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A422A" w14:textId="77777777" w:rsidR="00914018" w:rsidRPr="00BB617D" w:rsidRDefault="00914018" w:rsidP="00DC48B1">
      <w:pPr>
        <w:rPr>
          <w:rFonts w:cstheme="minorHAnsi"/>
          <w:b/>
        </w:rPr>
      </w:pPr>
    </w:p>
    <w:p w14:paraId="76090000" w14:textId="77777777" w:rsidR="0048679C" w:rsidRPr="00BB617D" w:rsidRDefault="0048679C" w:rsidP="00DC48B1">
      <w:pPr>
        <w:rPr>
          <w:rFonts w:cstheme="minorHAnsi"/>
          <w:b/>
          <w:sz w:val="52"/>
          <w:szCs w:val="52"/>
        </w:rPr>
      </w:pPr>
    </w:p>
    <w:p w14:paraId="2B74C3F4" w14:textId="49F5AA45" w:rsidR="00B95F81" w:rsidRPr="00E33674" w:rsidRDefault="002F7395" w:rsidP="00B87EF0">
      <w:pPr>
        <w:ind w:left="567" w:right="566"/>
        <w:jc w:val="center"/>
        <w:rPr>
          <w:rFonts w:cstheme="minorHAnsi"/>
          <w:b/>
          <w:sz w:val="24"/>
          <w:szCs w:val="24"/>
        </w:rPr>
      </w:pPr>
      <w:r>
        <w:rPr>
          <w:rFonts w:cstheme="minorHAnsi"/>
          <w:b/>
          <w:sz w:val="24"/>
          <w:szCs w:val="24"/>
        </w:rPr>
        <w:t>SISTEMA DINÁMICO DE ADQUISICIÓN</w:t>
      </w:r>
      <w:r w:rsidR="00145BD5" w:rsidRPr="00E33674">
        <w:rPr>
          <w:rFonts w:cstheme="minorHAnsi"/>
          <w:b/>
          <w:sz w:val="24"/>
          <w:szCs w:val="24"/>
        </w:rPr>
        <w:t xml:space="preserve"> </w:t>
      </w:r>
      <w:r>
        <w:rPr>
          <w:rFonts w:cstheme="minorHAnsi"/>
          <w:b/>
          <w:sz w:val="24"/>
          <w:szCs w:val="24"/>
        </w:rPr>
        <w:t xml:space="preserve">DE SERVICIOS DIRIGIDOS AL DESARROLLO DE LA ADMINISTRACIÓN ELECTRÓNICA, </w:t>
      </w:r>
      <w:r w:rsidR="00145BD5" w:rsidRPr="00E33674">
        <w:rPr>
          <w:rFonts w:cstheme="minorHAnsi"/>
          <w:b/>
          <w:sz w:val="24"/>
          <w:szCs w:val="24"/>
        </w:rPr>
        <w:t xml:space="preserve">DEL SISTEMA ESTATAL DE CONTRATACIÓN CENTRALIZADA </w:t>
      </w:r>
      <w:r w:rsidR="00B87EF0">
        <w:rPr>
          <w:rFonts w:cstheme="minorHAnsi"/>
          <w:b/>
          <w:sz w:val="24"/>
          <w:szCs w:val="24"/>
        </w:rPr>
        <w:t xml:space="preserve">- </w:t>
      </w:r>
      <w:r w:rsidR="00BE1D91">
        <w:rPr>
          <w:rFonts w:cstheme="minorHAnsi"/>
          <w:b/>
          <w:sz w:val="24"/>
          <w:szCs w:val="24"/>
        </w:rPr>
        <w:t>SDA</w:t>
      </w:r>
      <w:r w:rsidR="00145BD5" w:rsidRPr="00E33674">
        <w:rPr>
          <w:rFonts w:cstheme="minorHAnsi"/>
          <w:b/>
          <w:sz w:val="24"/>
          <w:szCs w:val="24"/>
        </w:rPr>
        <w:t xml:space="preserve"> </w:t>
      </w:r>
      <w:r>
        <w:rPr>
          <w:rFonts w:cstheme="minorHAnsi"/>
          <w:b/>
          <w:sz w:val="24"/>
          <w:szCs w:val="24"/>
        </w:rPr>
        <w:t>26</w:t>
      </w:r>
      <w:r w:rsidR="00145BD5" w:rsidRPr="00E33674">
        <w:rPr>
          <w:rFonts w:cstheme="minorHAnsi"/>
          <w:b/>
          <w:sz w:val="24"/>
          <w:szCs w:val="24"/>
        </w:rPr>
        <w:t>/20</w:t>
      </w:r>
      <w:r>
        <w:rPr>
          <w:rFonts w:cstheme="minorHAnsi"/>
          <w:b/>
          <w:sz w:val="24"/>
          <w:szCs w:val="24"/>
        </w:rPr>
        <w:t>21</w:t>
      </w:r>
    </w:p>
    <w:p w14:paraId="398E3AD0" w14:textId="08C4A8BB" w:rsidR="00145BD5" w:rsidRPr="00B87EF0" w:rsidRDefault="00145BD5" w:rsidP="00DC48B1">
      <w:pPr>
        <w:jc w:val="center"/>
        <w:rPr>
          <w:rFonts w:cstheme="minorHAnsi"/>
          <w:b/>
          <w:sz w:val="24"/>
          <w:szCs w:val="24"/>
        </w:rPr>
      </w:pPr>
      <w:r w:rsidRPr="002F7395">
        <w:rPr>
          <w:rFonts w:cstheme="minorHAnsi"/>
          <w:b/>
          <w:color w:val="FF0000"/>
          <w:sz w:val="24"/>
          <w:szCs w:val="24"/>
        </w:rPr>
        <w:t xml:space="preserve"> </w:t>
      </w:r>
      <w:r w:rsidRPr="00B87EF0">
        <w:rPr>
          <w:rFonts w:cstheme="minorHAnsi"/>
          <w:b/>
          <w:sz w:val="24"/>
          <w:szCs w:val="24"/>
        </w:rPr>
        <w:t xml:space="preserve">(Expediente nº </w:t>
      </w:r>
      <w:r w:rsidR="00B87EF0" w:rsidRPr="00B87EF0">
        <w:rPr>
          <w:rFonts w:cstheme="minorHAnsi"/>
          <w:b/>
          <w:sz w:val="24"/>
          <w:szCs w:val="24"/>
        </w:rPr>
        <w:t>2021</w:t>
      </w:r>
      <w:r w:rsidRPr="00B87EF0">
        <w:rPr>
          <w:rFonts w:cstheme="minorHAnsi"/>
          <w:b/>
          <w:sz w:val="24"/>
          <w:szCs w:val="24"/>
        </w:rPr>
        <w:t>/</w:t>
      </w:r>
      <w:r w:rsidR="00B87EF0" w:rsidRPr="00B87EF0">
        <w:rPr>
          <w:rFonts w:cstheme="minorHAnsi"/>
          <w:b/>
          <w:sz w:val="24"/>
          <w:szCs w:val="24"/>
        </w:rPr>
        <w:t>16</w:t>
      </w:r>
      <w:r w:rsidRPr="00B87EF0">
        <w:rPr>
          <w:rFonts w:cstheme="minorHAnsi"/>
          <w:b/>
          <w:sz w:val="24"/>
          <w:szCs w:val="24"/>
        </w:rPr>
        <w:t>)</w:t>
      </w:r>
    </w:p>
    <w:p w14:paraId="207308DE" w14:textId="77777777" w:rsidR="00C11ACA" w:rsidRPr="00E33674" w:rsidRDefault="00C11ACA" w:rsidP="00DC48B1">
      <w:pPr>
        <w:jc w:val="center"/>
        <w:rPr>
          <w:rFonts w:cstheme="minorHAnsi"/>
          <w:b/>
          <w:sz w:val="24"/>
          <w:szCs w:val="24"/>
        </w:rPr>
      </w:pPr>
    </w:p>
    <w:p w14:paraId="7827F52D" w14:textId="149E66A1" w:rsidR="00145BD5" w:rsidRDefault="002F7395" w:rsidP="00DC48B1">
      <w:pPr>
        <w:jc w:val="center"/>
        <w:rPr>
          <w:rFonts w:cstheme="minorHAnsi"/>
          <w:b/>
          <w:sz w:val="24"/>
          <w:szCs w:val="24"/>
        </w:rPr>
      </w:pPr>
      <w:r>
        <w:rPr>
          <w:rFonts w:cstheme="minorHAnsi"/>
          <w:b/>
          <w:sz w:val="24"/>
          <w:szCs w:val="24"/>
        </w:rPr>
        <w:t xml:space="preserve">INVITACIÓN A </w:t>
      </w:r>
      <w:r w:rsidR="00364385">
        <w:rPr>
          <w:rFonts w:cstheme="minorHAnsi"/>
          <w:b/>
          <w:sz w:val="24"/>
          <w:szCs w:val="24"/>
        </w:rPr>
        <w:t xml:space="preserve">LA </w:t>
      </w:r>
      <w:r>
        <w:rPr>
          <w:rFonts w:cstheme="minorHAnsi"/>
          <w:b/>
          <w:sz w:val="24"/>
          <w:szCs w:val="24"/>
        </w:rPr>
        <w:t>L</w:t>
      </w:r>
      <w:r w:rsidR="00145BD5" w:rsidRPr="00E33674">
        <w:rPr>
          <w:rFonts w:cstheme="minorHAnsi"/>
          <w:b/>
          <w:sz w:val="24"/>
          <w:szCs w:val="24"/>
        </w:rPr>
        <w:t>ICITACIÓN</w:t>
      </w:r>
      <w:r w:rsidR="00761396">
        <w:rPr>
          <w:rFonts w:cstheme="minorHAnsi"/>
          <w:b/>
          <w:sz w:val="24"/>
          <w:szCs w:val="24"/>
        </w:rPr>
        <w:t xml:space="preserve"> DEL CONTRATO</w:t>
      </w:r>
    </w:p>
    <w:p w14:paraId="1EA1B214" w14:textId="59B7D43F" w:rsidR="00761396" w:rsidRDefault="00761396" w:rsidP="00DC48B1">
      <w:pPr>
        <w:jc w:val="center"/>
        <w:rPr>
          <w:rFonts w:cstheme="minorHAnsi"/>
          <w:b/>
          <w:sz w:val="24"/>
          <w:szCs w:val="24"/>
        </w:rPr>
      </w:pPr>
    </w:p>
    <w:p w14:paraId="7C565ED5" w14:textId="2291DA0F" w:rsidR="00761396" w:rsidRPr="00761396" w:rsidRDefault="00761396" w:rsidP="00DC48B1">
      <w:pPr>
        <w:jc w:val="center"/>
        <w:rPr>
          <w:rFonts w:cstheme="minorHAnsi"/>
          <w:color w:val="0070C0"/>
          <w:sz w:val="36"/>
          <w:szCs w:val="36"/>
        </w:rPr>
      </w:pPr>
      <w:r w:rsidRPr="00761396">
        <w:rPr>
          <w:rFonts w:cstheme="minorHAnsi"/>
          <w:color w:val="0070C0"/>
          <w:sz w:val="36"/>
          <w:szCs w:val="36"/>
        </w:rPr>
        <w:t>TITULO DEL CONTRATO</w:t>
      </w:r>
    </w:p>
    <w:p w14:paraId="76BDF2F2" w14:textId="77777777" w:rsidR="00364385" w:rsidRDefault="00364385" w:rsidP="00DC48B1">
      <w:pPr>
        <w:rPr>
          <w:rFonts w:cstheme="minorHAnsi"/>
          <w:sz w:val="24"/>
          <w:szCs w:val="24"/>
        </w:rPr>
      </w:pPr>
    </w:p>
    <w:p w14:paraId="2FF5B8F5" w14:textId="685D2E45" w:rsidR="00914018" w:rsidRPr="00791480" w:rsidRDefault="00106743" w:rsidP="00DC48B1">
      <w:pPr>
        <w:rPr>
          <w:rFonts w:cstheme="minorHAnsi"/>
          <w:sz w:val="24"/>
          <w:szCs w:val="24"/>
        </w:rPr>
      </w:pPr>
      <w:r>
        <w:rPr>
          <w:rFonts w:cstheme="minorHAnsi"/>
          <w:sz w:val="24"/>
          <w:szCs w:val="24"/>
        </w:rPr>
        <w:t>En virtud de lo</w:t>
      </w:r>
      <w:r w:rsidR="00364385">
        <w:rPr>
          <w:rFonts w:cstheme="minorHAnsi"/>
          <w:sz w:val="24"/>
          <w:szCs w:val="24"/>
        </w:rPr>
        <w:t xml:space="preserve"> dispuesto en el artículo 226 de la Ley 9/2017, de 8 de noviembre, de Contratos del Sector Público, por la que transponen al ordenamiento jurídico español las dir</w:t>
      </w:r>
      <w:r w:rsidR="00EF7C74">
        <w:rPr>
          <w:rFonts w:cstheme="minorHAnsi"/>
          <w:sz w:val="24"/>
          <w:szCs w:val="24"/>
        </w:rPr>
        <w:t xml:space="preserve">ectivas del Parlamento Europeo </w:t>
      </w:r>
      <w:r w:rsidR="00364385">
        <w:rPr>
          <w:rFonts w:cstheme="minorHAnsi"/>
          <w:sz w:val="24"/>
          <w:szCs w:val="24"/>
        </w:rPr>
        <w:t>y del Consejo 2014/23/UE y 2014/24/UE, de 26 de febrero de 2014, se invita a todas las empresas admitidas al sistema dinámico de adquisición a presentar oferta en la licitación de este contrato específico en el plazo máximo de</w:t>
      </w:r>
      <w:r w:rsidR="00C508B4">
        <w:rPr>
          <w:rFonts w:cstheme="minorHAnsi"/>
          <w:sz w:val="24"/>
          <w:szCs w:val="24"/>
        </w:rPr>
        <w:t xml:space="preserve"> </w:t>
      </w:r>
      <w:r w:rsidR="00C508B4" w:rsidRPr="00791480">
        <w:rPr>
          <w:rFonts w:cstheme="minorHAnsi"/>
          <w:b/>
          <w:i/>
          <w:color w:val="0070C0"/>
          <w:highlight w:val="yellow"/>
        </w:rPr>
        <w:t>XXXX</w:t>
      </w:r>
      <w:r w:rsidR="00F90158">
        <w:rPr>
          <w:rFonts w:cstheme="minorHAnsi"/>
          <w:b/>
          <w:i/>
          <w:color w:val="0070C0"/>
          <w:highlight w:val="yellow"/>
        </w:rPr>
        <w:t xml:space="preserve"> </w:t>
      </w:r>
      <w:r w:rsidR="00364385" w:rsidRPr="00791480">
        <w:rPr>
          <w:rFonts w:cstheme="minorHAnsi"/>
          <w:b/>
          <w:i/>
          <w:color w:val="0070C0"/>
          <w:highlight w:val="yellow"/>
        </w:rPr>
        <w:t>días</w:t>
      </w:r>
      <w:r w:rsidR="00364385" w:rsidRPr="00791480">
        <w:rPr>
          <w:rFonts w:cstheme="minorHAnsi"/>
          <w:b/>
          <w:sz w:val="24"/>
          <w:szCs w:val="24"/>
          <w:highlight w:val="yellow"/>
        </w:rPr>
        <w:t xml:space="preserve"> </w:t>
      </w:r>
      <w:r w:rsidR="00F90158" w:rsidRPr="00791480">
        <w:rPr>
          <w:rFonts w:cstheme="minorHAnsi"/>
          <w:i/>
          <w:color w:val="0070C0"/>
          <w:highlight w:val="yellow"/>
        </w:rPr>
        <w:t>(mínimo 10)</w:t>
      </w:r>
      <w:r w:rsidR="00F90158" w:rsidRPr="008D11F5">
        <w:rPr>
          <w:rFonts w:cstheme="minorHAnsi"/>
          <w:color w:val="0070C0"/>
        </w:rPr>
        <w:t xml:space="preserve"> </w:t>
      </w:r>
      <w:r w:rsidR="00F73C37" w:rsidRPr="008F0FC9">
        <w:rPr>
          <w:rFonts w:cstheme="minorHAnsi"/>
          <w:b/>
          <w:sz w:val="24"/>
          <w:szCs w:val="24"/>
        </w:rPr>
        <w:t xml:space="preserve">desde </w:t>
      </w:r>
      <w:r w:rsidR="007E57BC" w:rsidRPr="008F0FC9">
        <w:rPr>
          <w:rFonts w:cstheme="minorHAnsi"/>
          <w:b/>
          <w:sz w:val="24"/>
          <w:szCs w:val="24"/>
        </w:rPr>
        <w:t xml:space="preserve">el día siguiente </w:t>
      </w:r>
      <w:r w:rsidR="007E57BC">
        <w:rPr>
          <w:rFonts w:cstheme="minorHAnsi"/>
          <w:b/>
          <w:sz w:val="24"/>
          <w:szCs w:val="24"/>
        </w:rPr>
        <w:t xml:space="preserve">al </w:t>
      </w:r>
      <w:r w:rsidR="00364385" w:rsidRPr="00791480">
        <w:rPr>
          <w:rFonts w:cstheme="minorHAnsi"/>
          <w:b/>
          <w:sz w:val="24"/>
          <w:szCs w:val="24"/>
        </w:rPr>
        <w:t>envío de esta invitación</w:t>
      </w:r>
      <w:r w:rsidR="00364385">
        <w:rPr>
          <w:rFonts w:cstheme="minorHAnsi"/>
          <w:sz w:val="24"/>
          <w:szCs w:val="24"/>
        </w:rPr>
        <w:t>. La oferta deberá ajustarse a lo establecido en los pliegos que rigen el sistema dinámico de adquisición y a los términos y condiciones que se concretan en esta invitación.</w:t>
      </w:r>
    </w:p>
    <w:p w14:paraId="00C5615B" w14:textId="77777777" w:rsidR="00145BD5" w:rsidRPr="00BB617D" w:rsidRDefault="00145BD5" w:rsidP="00DC48B1">
      <w:pPr>
        <w:rPr>
          <w:rFonts w:cstheme="minorHAnsi"/>
          <w:b/>
        </w:rPr>
      </w:pPr>
    </w:p>
    <w:p w14:paraId="2085AAA2" w14:textId="77777777" w:rsidR="00761396" w:rsidRDefault="00761396" w:rsidP="00DC48B1">
      <w:pPr>
        <w:jc w:val="center"/>
        <w:rPr>
          <w:rFonts w:cstheme="minorHAnsi"/>
          <w:i/>
          <w:color w:val="0070C0"/>
        </w:rPr>
      </w:pPr>
    </w:p>
    <w:p w14:paraId="26C92E65" w14:textId="77777777" w:rsidR="00761396" w:rsidRDefault="00761396" w:rsidP="00DC48B1">
      <w:pPr>
        <w:jc w:val="center"/>
        <w:rPr>
          <w:rFonts w:cstheme="minorHAnsi"/>
          <w:i/>
          <w:color w:val="0070C0"/>
        </w:rPr>
      </w:pPr>
    </w:p>
    <w:p w14:paraId="2F348513" w14:textId="1D3574A9" w:rsidR="00B93CE7" w:rsidRDefault="00A65F86" w:rsidP="00DC48B1">
      <w:pPr>
        <w:jc w:val="center"/>
        <w:rPr>
          <w:rFonts w:cstheme="minorHAnsi"/>
          <w:i/>
          <w:color w:val="0070C0"/>
        </w:rPr>
      </w:pPr>
      <w:r w:rsidRPr="00BB617D">
        <w:rPr>
          <w:rFonts w:cstheme="minorHAnsi"/>
          <w:i/>
          <w:color w:val="0070C0"/>
        </w:rPr>
        <w:t>(Se cumplimentará el formulario suprimiendo los textos en azul y manteniendo los textos en negro)</w:t>
      </w:r>
      <w:r w:rsidR="004F43F4">
        <w:rPr>
          <w:rFonts w:cstheme="minorHAnsi"/>
          <w:i/>
          <w:color w:val="0070C0"/>
        </w:rPr>
        <w:t xml:space="preserve"> </w:t>
      </w:r>
    </w:p>
    <w:p w14:paraId="0CE1F968" w14:textId="2B10A777" w:rsidR="00A65F86" w:rsidRDefault="00A65F86" w:rsidP="00DC48B1">
      <w:pPr>
        <w:jc w:val="center"/>
        <w:rPr>
          <w:rFonts w:cstheme="minorHAnsi"/>
          <w:i/>
          <w:color w:val="0070C0"/>
        </w:rPr>
      </w:pPr>
      <w:r w:rsidRPr="00BB617D">
        <w:rPr>
          <w:rFonts w:cstheme="minorHAnsi"/>
          <w:i/>
          <w:color w:val="0070C0"/>
        </w:rPr>
        <w:t>(En las cuestiones de SÍ o NO marque lo que proceda con una X)</w:t>
      </w:r>
    </w:p>
    <w:p w14:paraId="5429BF0B" w14:textId="212EB2A9" w:rsidR="003007AA" w:rsidRPr="00BE1D91" w:rsidRDefault="00AE2058" w:rsidP="00DC48B1">
      <w:pPr>
        <w:jc w:val="center"/>
        <w:rPr>
          <w:rFonts w:cstheme="minorHAnsi"/>
          <w:i/>
          <w:color w:val="0070C0"/>
        </w:rPr>
      </w:pPr>
      <w:r w:rsidRPr="00BE1D91">
        <w:rPr>
          <w:rFonts w:cstheme="minorHAnsi"/>
          <w:i/>
          <w:color w:val="0070C0"/>
        </w:rPr>
        <w:t>AVISO: En las licitaciones cuyo valor estimado supere los umbrales previstos para los contratos sujetos a regulación armonizada</w:t>
      </w:r>
      <w:r w:rsidR="002F7395" w:rsidRPr="00BE1D91">
        <w:rPr>
          <w:rFonts w:cstheme="minorHAnsi"/>
          <w:i/>
          <w:color w:val="0070C0"/>
        </w:rPr>
        <w:t>,</w:t>
      </w:r>
      <w:r w:rsidRPr="00BE1D91">
        <w:rPr>
          <w:rFonts w:cstheme="minorHAnsi"/>
          <w:i/>
          <w:color w:val="0070C0"/>
        </w:rPr>
        <w:t xml:space="preserve"> el organismo interesado deberá recabar el informe previo favorable de la DGRCC </w:t>
      </w:r>
    </w:p>
    <w:p w14:paraId="3C705699" w14:textId="7B8C1A90" w:rsidR="00145BD5" w:rsidRPr="00052D22" w:rsidRDefault="00145BD5" w:rsidP="00DC48B1">
      <w:pPr>
        <w:rPr>
          <w:rFonts w:cstheme="minorHAnsi"/>
        </w:rPr>
      </w:pPr>
    </w:p>
    <w:p w14:paraId="3CB6F3E3" w14:textId="4155717C" w:rsidR="009E51BA" w:rsidRPr="00BB617D" w:rsidRDefault="009E51BA" w:rsidP="00DC48B1">
      <w:pPr>
        <w:rPr>
          <w:rFonts w:cstheme="minorHAnsi"/>
          <w:b/>
        </w:rPr>
      </w:pPr>
    </w:p>
    <w:p w14:paraId="51B7302B" w14:textId="74DD2E49" w:rsidR="009E51BA" w:rsidRDefault="009E51BA" w:rsidP="00DC48B1">
      <w:pPr>
        <w:rPr>
          <w:rFonts w:cstheme="minorHAnsi"/>
          <w:b/>
        </w:rPr>
      </w:pPr>
    </w:p>
    <w:p w14:paraId="5366306E" w14:textId="22EC0ACD" w:rsidR="00761396" w:rsidRDefault="00761396" w:rsidP="009B4F86">
      <w:pPr>
        <w:pStyle w:val="CaptuloDL1"/>
      </w:pPr>
    </w:p>
    <w:p w14:paraId="13078A18" w14:textId="07F09ADD" w:rsidR="00674687" w:rsidRDefault="00364385" w:rsidP="006521CC">
      <w:pPr>
        <w:rPr>
          <w:rFonts w:ascii="Calibri" w:hAnsi="Calibri" w:cs="Calibri"/>
          <w:b/>
          <w:sz w:val="24"/>
        </w:rPr>
      </w:pPr>
      <w:r>
        <w:rPr>
          <w:rFonts w:ascii="Calibri" w:hAnsi="Calibri" w:cs="Calibri"/>
          <w:b/>
          <w:sz w:val="24"/>
        </w:rPr>
        <w:lastRenderedPageBreak/>
        <w:t>TÉRMINOS Y CONDICIONES</w:t>
      </w:r>
    </w:p>
    <w:p w14:paraId="71BA261B" w14:textId="734AEC54" w:rsidR="00BC5956" w:rsidRDefault="00431514">
      <w:pPr>
        <w:pStyle w:val="TDC1"/>
        <w:rPr>
          <w:rFonts w:eastAsiaTheme="minorEastAsia"/>
          <w:noProof/>
          <w:sz w:val="22"/>
          <w:lang w:eastAsia="es-ES"/>
        </w:rPr>
      </w:pPr>
      <w:r>
        <w:rPr>
          <w:lang w:eastAsia="es-ES"/>
        </w:rPr>
        <w:fldChar w:fldCharType="begin"/>
      </w:r>
      <w:r>
        <w:rPr>
          <w:lang w:eastAsia="es-ES"/>
        </w:rPr>
        <w:instrText xml:space="preserve"> TOC \o "1-3" \h \z \t "Capítulo DL 1;1;Capítulo DL 2;2" </w:instrText>
      </w:r>
      <w:r>
        <w:rPr>
          <w:lang w:eastAsia="es-ES"/>
        </w:rPr>
        <w:fldChar w:fldCharType="separate"/>
      </w:r>
      <w:hyperlink w:anchor="_Toc104289516" w:history="1">
        <w:r w:rsidR="00BC5956" w:rsidRPr="00363425">
          <w:rPr>
            <w:rStyle w:val="Hipervnculo"/>
            <w:noProof/>
          </w:rPr>
          <w:t>1.</w:t>
        </w:r>
        <w:r w:rsidR="00BC5956">
          <w:rPr>
            <w:rFonts w:eastAsiaTheme="minorEastAsia"/>
            <w:noProof/>
            <w:sz w:val="22"/>
            <w:lang w:eastAsia="es-ES"/>
          </w:rPr>
          <w:tab/>
        </w:r>
        <w:r w:rsidR="00BC5956" w:rsidRPr="00363425">
          <w:rPr>
            <w:rStyle w:val="Hipervnculo"/>
            <w:noProof/>
          </w:rPr>
          <w:t>ORGANISMO DESTINARIO, ORGANO DE CONTRATACIÓN, RESPONSABLE DEL CONTRATO Y DATOS DE CONTACTO</w:t>
        </w:r>
        <w:r w:rsidR="00BC5956">
          <w:rPr>
            <w:noProof/>
            <w:webHidden/>
          </w:rPr>
          <w:tab/>
        </w:r>
        <w:r w:rsidR="00BC5956">
          <w:rPr>
            <w:noProof/>
            <w:webHidden/>
          </w:rPr>
          <w:fldChar w:fldCharType="begin"/>
        </w:r>
        <w:r w:rsidR="00BC5956">
          <w:rPr>
            <w:noProof/>
            <w:webHidden/>
          </w:rPr>
          <w:instrText xml:space="preserve"> PAGEREF _Toc104289516 \h </w:instrText>
        </w:r>
        <w:r w:rsidR="00BC5956">
          <w:rPr>
            <w:noProof/>
            <w:webHidden/>
          </w:rPr>
        </w:r>
        <w:r w:rsidR="00BC5956">
          <w:rPr>
            <w:noProof/>
            <w:webHidden/>
          </w:rPr>
          <w:fldChar w:fldCharType="separate"/>
        </w:r>
        <w:r w:rsidR="00BC5956">
          <w:rPr>
            <w:noProof/>
            <w:webHidden/>
          </w:rPr>
          <w:t>4</w:t>
        </w:r>
        <w:r w:rsidR="00BC5956">
          <w:rPr>
            <w:noProof/>
            <w:webHidden/>
          </w:rPr>
          <w:fldChar w:fldCharType="end"/>
        </w:r>
      </w:hyperlink>
    </w:p>
    <w:p w14:paraId="0D54D0F3" w14:textId="20F05AC1" w:rsidR="00BC5956" w:rsidRDefault="00BC5956">
      <w:pPr>
        <w:pStyle w:val="TDC1"/>
        <w:rPr>
          <w:rFonts w:eastAsiaTheme="minorEastAsia"/>
          <w:noProof/>
          <w:sz w:val="22"/>
          <w:lang w:eastAsia="es-ES"/>
        </w:rPr>
      </w:pPr>
      <w:hyperlink w:anchor="_Toc104289517" w:history="1">
        <w:r w:rsidRPr="00363425">
          <w:rPr>
            <w:rStyle w:val="Hipervnculo"/>
            <w:noProof/>
          </w:rPr>
          <w:t>2.</w:t>
        </w:r>
        <w:r>
          <w:rPr>
            <w:rFonts w:eastAsiaTheme="minorEastAsia"/>
            <w:noProof/>
            <w:sz w:val="22"/>
            <w:lang w:eastAsia="es-ES"/>
          </w:rPr>
          <w:tab/>
        </w:r>
        <w:r w:rsidRPr="00363425">
          <w:rPr>
            <w:rStyle w:val="Hipervnculo"/>
            <w:noProof/>
          </w:rPr>
          <w:t>TITULO Y OBJETO DEL CONTRATO ESPECÍFICO</w:t>
        </w:r>
        <w:r>
          <w:rPr>
            <w:noProof/>
            <w:webHidden/>
          </w:rPr>
          <w:tab/>
        </w:r>
        <w:r>
          <w:rPr>
            <w:noProof/>
            <w:webHidden/>
          </w:rPr>
          <w:fldChar w:fldCharType="begin"/>
        </w:r>
        <w:r>
          <w:rPr>
            <w:noProof/>
            <w:webHidden/>
          </w:rPr>
          <w:instrText xml:space="preserve"> PAGEREF _Toc104289517 \h </w:instrText>
        </w:r>
        <w:r>
          <w:rPr>
            <w:noProof/>
            <w:webHidden/>
          </w:rPr>
        </w:r>
        <w:r>
          <w:rPr>
            <w:noProof/>
            <w:webHidden/>
          </w:rPr>
          <w:fldChar w:fldCharType="separate"/>
        </w:r>
        <w:r>
          <w:rPr>
            <w:noProof/>
            <w:webHidden/>
          </w:rPr>
          <w:t>4</w:t>
        </w:r>
        <w:r>
          <w:rPr>
            <w:noProof/>
            <w:webHidden/>
          </w:rPr>
          <w:fldChar w:fldCharType="end"/>
        </w:r>
      </w:hyperlink>
    </w:p>
    <w:p w14:paraId="09E0A690" w14:textId="1D949D02" w:rsidR="00BC5956" w:rsidRDefault="00BC5956">
      <w:pPr>
        <w:pStyle w:val="TDC1"/>
        <w:rPr>
          <w:rFonts w:eastAsiaTheme="minorEastAsia"/>
          <w:noProof/>
          <w:sz w:val="22"/>
          <w:lang w:eastAsia="es-ES"/>
        </w:rPr>
      </w:pPr>
      <w:hyperlink w:anchor="_Toc104289518" w:history="1">
        <w:r w:rsidRPr="00363425">
          <w:rPr>
            <w:rStyle w:val="Hipervnculo"/>
            <w:noProof/>
          </w:rPr>
          <w:t>3.</w:t>
        </w:r>
        <w:r>
          <w:rPr>
            <w:rFonts w:eastAsiaTheme="minorEastAsia"/>
            <w:noProof/>
            <w:sz w:val="22"/>
            <w:lang w:eastAsia="es-ES"/>
          </w:rPr>
          <w:tab/>
        </w:r>
        <w:r w:rsidRPr="00363425">
          <w:rPr>
            <w:rStyle w:val="Hipervnculo"/>
            <w:noProof/>
          </w:rPr>
          <w:t>DURACIÓN DEL CONTRATO Y PRÓRROGA</w:t>
        </w:r>
        <w:r>
          <w:rPr>
            <w:noProof/>
            <w:webHidden/>
          </w:rPr>
          <w:tab/>
        </w:r>
        <w:r>
          <w:rPr>
            <w:noProof/>
            <w:webHidden/>
          </w:rPr>
          <w:fldChar w:fldCharType="begin"/>
        </w:r>
        <w:r>
          <w:rPr>
            <w:noProof/>
            <w:webHidden/>
          </w:rPr>
          <w:instrText xml:space="preserve"> PAGEREF _Toc104289518 \h </w:instrText>
        </w:r>
        <w:r>
          <w:rPr>
            <w:noProof/>
            <w:webHidden/>
          </w:rPr>
        </w:r>
        <w:r>
          <w:rPr>
            <w:noProof/>
            <w:webHidden/>
          </w:rPr>
          <w:fldChar w:fldCharType="separate"/>
        </w:r>
        <w:r>
          <w:rPr>
            <w:noProof/>
            <w:webHidden/>
          </w:rPr>
          <w:t>5</w:t>
        </w:r>
        <w:r>
          <w:rPr>
            <w:noProof/>
            <w:webHidden/>
          </w:rPr>
          <w:fldChar w:fldCharType="end"/>
        </w:r>
      </w:hyperlink>
    </w:p>
    <w:p w14:paraId="0A62A334" w14:textId="5D90CF57" w:rsidR="00BC5956" w:rsidRDefault="00BC5956">
      <w:pPr>
        <w:pStyle w:val="TDC2"/>
        <w:tabs>
          <w:tab w:val="left" w:pos="880"/>
          <w:tab w:val="right" w:leader="dot" w:pos="8494"/>
        </w:tabs>
        <w:rPr>
          <w:rFonts w:eastAsiaTheme="minorEastAsia"/>
          <w:noProof/>
          <w:sz w:val="22"/>
          <w:lang w:eastAsia="es-ES"/>
        </w:rPr>
      </w:pPr>
      <w:hyperlink w:anchor="_Toc104289519" w:history="1">
        <w:r w:rsidRPr="00363425">
          <w:rPr>
            <w:rStyle w:val="Hipervnculo"/>
            <w:noProof/>
          </w:rPr>
          <w:t>3.1.</w:t>
        </w:r>
        <w:r>
          <w:rPr>
            <w:rFonts w:eastAsiaTheme="minorEastAsia"/>
            <w:noProof/>
            <w:sz w:val="22"/>
            <w:lang w:eastAsia="es-ES"/>
          </w:rPr>
          <w:tab/>
        </w:r>
        <w:r w:rsidRPr="00363425">
          <w:rPr>
            <w:rStyle w:val="Hipervnculo"/>
            <w:noProof/>
          </w:rPr>
          <w:t>Plazo de ejecución del contrato</w:t>
        </w:r>
        <w:r>
          <w:rPr>
            <w:noProof/>
            <w:webHidden/>
          </w:rPr>
          <w:tab/>
        </w:r>
        <w:r>
          <w:rPr>
            <w:noProof/>
            <w:webHidden/>
          </w:rPr>
          <w:fldChar w:fldCharType="begin"/>
        </w:r>
        <w:r>
          <w:rPr>
            <w:noProof/>
            <w:webHidden/>
          </w:rPr>
          <w:instrText xml:space="preserve"> PAGEREF _Toc104289519 \h </w:instrText>
        </w:r>
        <w:r>
          <w:rPr>
            <w:noProof/>
            <w:webHidden/>
          </w:rPr>
        </w:r>
        <w:r>
          <w:rPr>
            <w:noProof/>
            <w:webHidden/>
          </w:rPr>
          <w:fldChar w:fldCharType="separate"/>
        </w:r>
        <w:r>
          <w:rPr>
            <w:noProof/>
            <w:webHidden/>
          </w:rPr>
          <w:t>5</w:t>
        </w:r>
        <w:r>
          <w:rPr>
            <w:noProof/>
            <w:webHidden/>
          </w:rPr>
          <w:fldChar w:fldCharType="end"/>
        </w:r>
      </w:hyperlink>
    </w:p>
    <w:p w14:paraId="051BC0E9" w14:textId="3E0198B1" w:rsidR="00BC5956" w:rsidRDefault="00BC5956">
      <w:pPr>
        <w:pStyle w:val="TDC2"/>
        <w:tabs>
          <w:tab w:val="left" w:pos="880"/>
          <w:tab w:val="right" w:leader="dot" w:pos="8494"/>
        </w:tabs>
        <w:rPr>
          <w:rFonts w:eastAsiaTheme="minorEastAsia"/>
          <w:noProof/>
          <w:sz w:val="22"/>
          <w:lang w:eastAsia="es-ES"/>
        </w:rPr>
      </w:pPr>
      <w:hyperlink w:anchor="_Toc104289520" w:history="1">
        <w:r w:rsidRPr="00363425">
          <w:rPr>
            <w:rStyle w:val="Hipervnculo"/>
            <w:noProof/>
          </w:rPr>
          <w:t>3.2.</w:t>
        </w:r>
        <w:r>
          <w:rPr>
            <w:rFonts w:eastAsiaTheme="minorEastAsia"/>
            <w:noProof/>
            <w:sz w:val="22"/>
            <w:lang w:eastAsia="es-ES"/>
          </w:rPr>
          <w:tab/>
        </w:r>
        <w:r w:rsidRPr="00363425">
          <w:rPr>
            <w:rStyle w:val="Hipervnculo"/>
            <w:noProof/>
          </w:rPr>
          <w:t>Prórroga del contrato específico</w:t>
        </w:r>
        <w:r>
          <w:rPr>
            <w:noProof/>
            <w:webHidden/>
          </w:rPr>
          <w:tab/>
        </w:r>
        <w:r>
          <w:rPr>
            <w:noProof/>
            <w:webHidden/>
          </w:rPr>
          <w:fldChar w:fldCharType="begin"/>
        </w:r>
        <w:r>
          <w:rPr>
            <w:noProof/>
            <w:webHidden/>
          </w:rPr>
          <w:instrText xml:space="preserve"> PAGEREF _Toc104289520 \h </w:instrText>
        </w:r>
        <w:r>
          <w:rPr>
            <w:noProof/>
            <w:webHidden/>
          </w:rPr>
        </w:r>
        <w:r>
          <w:rPr>
            <w:noProof/>
            <w:webHidden/>
          </w:rPr>
          <w:fldChar w:fldCharType="separate"/>
        </w:r>
        <w:r>
          <w:rPr>
            <w:noProof/>
            <w:webHidden/>
          </w:rPr>
          <w:t>5</w:t>
        </w:r>
        <w:r>
          <w:rPr>
            <w:noProof/>
            <w:webHidden/>
          </w:rPr>
          <w:fldChar w:fldCharType="end"/>
        </w:r>
      </w:hyperlink>
    </w:p>
    <w:p w14:paraId="14C454E8" w14:textId="17923406" w:rsidR="00BC5956" w:rsidRDefault="00BC5956">
      <w:pPr>
        <w:pStyle w:val="TDC1"/>
        <w:rPr>
          <w:rFonts w:eastAsiaTheme="minorEastAsia"/>
          <w:noProof/>
          <w:sz w:val="22"/>
          <w:lang w:eastAsia="es-ES"/>
        </w:rPr>
      </w:pPr>
      <w:hyperlink w:anchor="_Toc104289521" w:history="1">
        <w:r w:rsidRPr="00363425">
          <w:rPr>
            <w:rStyle w:val="Hipervnculo"/>
            <w:noProof/>
          </w:rPr>
          <w:t>4.</w:t>
        </w:r>
        <w:r>
          <w:rPr>
            <w:rFonts w:eastAsiaTheme="minorEastAsia"/>
            <w:noProof/>
            <w:sz w:val="22"/>
            <w:lang w:eastAsia="es-ES"/>
          </w:rPr>
          <w:tab/>
        </w:r>
        <w:r w:rsidRPr="00363425">
          <w:rPr>
            <w:rStyle w:val="Hipervnculo"/>
            <w:noProof/>
          </w:rPr>
          <w:t>VALOR ESTIMADO DEL CONTRATO Y PRESUPUESTO DE LICITACIÓN</w:t>
        </w:r>
        <w:r>
          <w:rPr>
            <w:noProof/>
            <w:webHidden/>
          </w:rPr>
          <w:tab/>
        </w:r>
        <w:r>
          <w:rPr>
            <w:noProof/>
            <w:webHidden/>
          </w:rPr>
          <w:fldChar w:fldCharType="begin"/>
        </w:r>
        <w:r>
          <w:rPr>
            <w:noProof/>
            <w:webHidden/>
          </w:rPr>
          <w:instrText xml:space="preserve"> PAGEREF _Toc104289521 \h </w:instrText>
        </w:r>
        <w:r>
          <w:rPr>
            <w:noProof/>
            <w:webHidden/>
          </w:rPr>
        </w:r>
        <w:r>
          <w:rPr>
            <w:noProof/>
            <w:webHidden/>
          </w:rPr>
          <w:fldChar w:fldCharType="separate"/>
        </w:r>
        <w:r>
          <w:rPr>
            <w:noProof/>
            <w:webHidden/>
          </w:rPr>
          <w:t>6</w:t>
        </w:r>
        <w:r>
          <w:rPr>
            <w:noProof/>
            <w:webHidden/>
          </w:rPr>
          <w:fldChar w:fldCharType="end"/>
        </w:r>
      </w:hyperlink>
    </w:p>
    <w:p w14:paraId="4AFA0CD7" w14:textId="733CF7BB" w:rsidR="00BC5956" w:rsidRDefault="00BC5956">
      <w:pPr>
        <w:pStyle w:val="TDC2"/>
        <w:tabs>
          <w:tab w:val="left" w:pos="880"/>
          <w:tab w:val="right" w:leader="dot" w:pos="8494"/>
        </w:tabs>
        <w:rPr>
          <w:rFonts w:eastAsiaTheme="minorEastAsia"/>
          <w:noProof/>
          <w:sz w:val="22"/>
          <w:lang w:eastAsia="es-ES"/>
        </w:rPr>
      </w:pPr>
      <w:hyperlink w:anchor="_Toc104289522" w:history="1">
        <w:r w:rsidRPr="00363425">
          <w:rPr>
            <w:rStyle w:val="Hipervnculo"/>
            <w:noProof/>
          </w:rPr>
          <w:t>4.1.</w:t>
        </w:r>
        <w:r>
          <w:rPr>
            <w:rFonts w:eastAsiaTheme="minorEastAsia"/>
            <w:noProof/>
            <w:sz w:val="22"/>
            <w:lang w:eastAsia="es-ES"/>
          </w:rPr>
          <w:tab/>
        </w:r>
        <w:r w:rsidRPr="00363425">
          <w:rPr>
            <w:rStyle w:val="Hipervnculo"/>
            <w:noProof/>
          </w:rPr>
          <w:t>Presupuesto de licitación y aplicaciones presupuestarias</w:t>
        </w:r>
        <w:r>
          <w:rPr>
            <w:noProof/>
            <w:webHidden/>
          </w:rPr>
          <w:tab/>
        </w:r>
        <w:r>
          <w:rPr>
            <w:noProof/>
            <w:webHidden/>
          </w:rPr>
          <w:fldChar w:fldCharType="begin"/>
        </w:r>
        <w:r>
          <w:rPr>
            <w:noProof/>
            <w:webHidden/>
          </w:rPr>
          <w:instrText xml:space="preserve"> PAGEREF _Toc104289522 \h </w:instrText>
        </w:r>
        <w:r>
          <w:rPr>
            <w:noProof/>
            <w:webHidden/>
          </w:rPr>
        </w:r>
        <w:r>
          <w:rPr>
            <w:noProof/>
            <w:webHidden/>
          </w:rPr>
          <w:fldChar w:fldCharType="separate"/>
        </w:r>
        <w:r>
          <w:rPr>
            <w:noProof/>
            <w:webHidden/>
          </w:rPr>
          <w:t>6</w:t>
        </w:r>
        <w:r>
          <w:rPr>
            <w:noProof/>
            <w:webHidden/>
          </w:rPr>
          <w:fldChar w:fldCharType="end"/>
        </w:r>
      </w:hyperlink>
    </w:p>
    <w:p w14:paraId="75CB75A9" w14:textId="6D9FA249" w:rsidR="00BC5956" w:rsidRDefault="00BC5956">
      <w:pPr>
        <w:pStyle w:val="TDC2"/>
        <w:tabs>
          <w:tab w:val="left" w:pos="880"/>
          <w:tab w:val="right" w:leader="dot" w:pos="8494"/>
        </w:tabs>
        <w:rPr>
          <w:rFonts w:eastAsiaTheme="minorEastAsia"/>
          <w:noProof/>
          <w:sz w:val="22"/>
          <w:lang w:eastAsia="es-ES"/>
        </w:rPr>
      </w:pPr>
      <w:hyperlink w:anchor="_Toc104289523" w:history="1">
        <w:r w:rsidRPr="00363425">
          <w:rPr>
            <w:rStyle w:val="Hipervnculo"/>
            <w:noProof/>
          </w:rPr>
          <w:t>4.2.</w:t>
        </w:r>
        <w:r>
          <w:rPr>
            <w:rFonts w:eastAsiaTheme="minorEastAsia"/>
            <w:noProof/>
            <w:sz w:val="22"/>
            <w:lang w:eastAsia="es-ES"/>
          </w:rPr>
          <w:tab/>
        </w:r>
        <w:r w:rsidRPr="00363425">
          <w:rPr>
            <w:rStyle w:val="Hipervnculo"/>
            <w:noProof/>
          </w:rPr>
          <w:t>Tramitación del expediente (a efectos presupuestarios)</w:t>
        </w:r>
        <w:r>
          <w:rPr>
            <w:noProof/>
            <w:webHidden/>
          </w:rPr>
          <w:tab/>
        </w:r>
        <w:r>
          <w:rPr>
            <w:noProof/>
            <w:webHidden/>
          </w:rPr>
          <w:fldChar w:fldCharType="begin"/>
        </w:r>
        <w:r>
          <w:rPr>
            <w:noProof/>
            <w:webHidden/>
          </w:rPr>
          <w:instrText xml:space="preserve"> PAGEREF _Toc104289523 \h </w:instrText>
        </w:r>
        <w:r>
          <w:rPr>
            <w:noProof/>
            <w:webHidden/>
          </w:rPr>
        </w:r>
        <w:r>
          <w:rPr>
            <w:noProof/>
            <w:webHidden/>
          </w:rPr>
          <w:fldChar w:fldCharType="separate"/>
        </w:r>
        <w:r>
          <w:rPr>
            <w:noProof/>
            <w:webHidden/>
          </w:rPr>
          <w:t>6</w:t>
        </w:r>
        <w:r>
          <w:rPr>
            <w:noProof/>
            <w:webHidden/>
          </w:rPr>
          <w:fldChar w:fldCharType="end"/>
        </w:r>
      </w:hyperlink>
    </w:p>
    <w:p w14:paraId="196DC145" w14:textId="1306181F" w:rsidR="00BC5956" w:rsidRDefault="00BC5956">
      <w:pPr>
        <w:pStyle w:val="TDC2"/>
        <w:tabs>
          <w:tab w:val="left" w:pos="880"/>
          <w:tab w:val="right" w:leader="dot" w:pos="8494"/>
        </w:tabs>
        <w:rPr>
          <w:rFonts w:eastAsiaTheme="minorEastAsia"/>
          <w:noProof/>
          <w:sz w:val="22"/>
          <w:lang w:eastAsia="es-ES"/>
        </w:rPr>
      </w:pPr>
      <w:hyperlink w:anchor="_Toc104289524" w:history="1">
        <w:r w:rsidRPr="00363425">
          <w:rPr>
            <w:rStyle w:val="Hipervnculo"/>
            <w:noProof/>
          </w:rPr>
          <w:t>4.3.</w:t>
        </w:r>
        <w:r>
          <w:rPr>
            <w:rFonts w:eastAsiaTheme="minorEastAsia"/>
            <w:noProof/>
            <w:sz w:val="22"/>
            <w:lang w:eastAsia="es-ES"/>
          </w:rPr>
          <w:tab/>
        </w:r>
        <w:r w:rsidRPr="00363425">
          <w:rPr>
            <w:rStyle w:val="Hipervnculo"/>
            <w:noProof/>
          </w:rPr>
          <w:t>Sistema de determinación del precio</w:t>
        </w:r>
        <w:r>
          <w:rPr>
            <w:noProof/>
            <w:webHidden/>
          </w:rPr>
          <w:tab/>
        </w:r>
        <w:r>
          <w:rPr>
            <w:noProof/>
            <w:webHidden/>
          </w:rPr>
          <w:fldChar w:fldCharType="begin"/>
        </w:r>
        <w:r>
          <w:rPr>
            <w:noProof/>
            <w:webHidden/>
          </w:rPr>
          <w:instrText xml:space="preserve"> PAGEREF _Toc104289524 \h </w:instrText>
        </w:r>
        <w:r>
          <w:rPr>
            <w:noProof/>
            <w:webHidden/>
          </w:rPr>
        </w:r>
        <w:r>
          <w:rPr>
            <w:noProof/>
            <w:webHidden/>
          </w:rPr>
          <w:fldChar w:fldCharType="separate"/>
        </w:r>
        <w:r>
          <w:rPr>
            <w:noProof/>
            <w:webHidden/>
          </w:rPr>
          <w:t>6</w:t>
        </w:r>
        <w:r>
          <w:rPr>
            <w:noProof/>
            <w:webHidden/>
          </w:rPr>
          <w:fldChar w:fldCharType="end"/>
        </w:r>
      </w:hyperlink>
    </w:p>
    <w:p w14:paraId="229C24B2" w14:textId="259EAC32" w:rsidR="00BC5956" w:rsidRDefault="00BC5956">
      <w:pPr>
        <w:pStyle w:val="TDC2"/>
        <w:tabs>
          <w:tab w:val="left" w:pos="880"/>
          <w:tab w:val="right" w:leader="dot" w:pos="8494"/>
        </w:tabs>
        <w:rPr>
          <w:rFonts w:eastAsiaTheme="minorEastAsia"/>
          <w:noProof/>
          <w:sz w:val="22"/>
          <w:lang w:eastAsia="es-ES"/>
        </w:rPr>
      </w:pPr>
      <w:hyperlink w:anchor="_Toc104289525" w:history="1">
        <w:r w:rsidRPr="00363425">
          <w:rPr>
            <w:rStyle w:val="Hipervnculo"/>
            <w:noProof/>
          </w:rPr>
          <w:t>4.4.</w:t>
        </w:r>
        <w:r>
          <w:rPr>
            <w:rFonts w:eastAsiaTheme="minorEastAsia"/>
            <w:noProof/>
            <w:sz w:val="22"/>
            <w:lang w:eastAsia="es-ES"/>
          </w:rPr>
          <w:tab/>
        </w:r>
        <w:r w:rsidRPr="00363425">
          <w:rPr>
            <w:rStyle w:val="Hipervnculo"/>
            <w:noProof/>
          </w:rPr>
          <w:t>Valor estimado</w:t>
        </w:r>
        <w:r>
          <w:rPr>
            <w:noProof/>
            <w:webHidden/>
          </w:rPr>
          <w:tab/>
        </w:r>
        <w:r>
          <w:rPr>
            <w:noProof/>
            <w:webHidden/>
          </w:rPr>
          <w:fldChar w:fldCharType="begin"/>
        </w:r>
        <w:r>
          <w:rPr>
            <w:noProof/>
            <w:webHidden/>
          </w:rPr>
          <w:instrText xml:space="preserve"> PAGEREF _Toc104289525 \h </w:instrText>
        </w:r>
        <w:r>
          <w:rPr>
            <w:noProof/>
            <w:webHidden/>
          </w:rPr>
        </w:r>
        <w:r>
          <w:rPr>
            <w:noProof/>
            <w:webHidden/>
          </w:rPr>
          <w:fldChar w:fldCharType="separate"/>
        </w:r>
        <w:r>
          <w:rPr>
            <w:noProof/>
            <w:webHidden/>
          </w:rPr>
          <w:t>7</w:t>
        </w:r>
        <w:r>
          <w:rPr>
            <w:noProof/>
            <w:webHidden/>
          </w:rPr>
          <w:fldChar w:fldCharType="end"/>
        </w:r>
      </w:hyperlink>
    </w:p>
    <w:p w14:paraId="5B389615" w14:textId="19B9B5B8" w:rsidR="00BC5956" w:rsidRDefault="00BC5956">
      <w:pPr>
        <w:pStyle w:val="TDC2"/>
        <w:tabs>
          <w:tab w:val="left" w:pos="880"/>
          <w:tab w:val="right" w:leader="dot" w:pos="8494"/>
        </w:tabs>
        <w:rPr>
          <w:rFonts w:eastAsiaTheme="minorEastAsia"/>
          <w:noProof/>
          <w:sz w:val="22"/>
          <w:lang w:eastAsia="es-ES"/>
        </w:rPr>
      </w:pPr>
      <w:hyperlink w:anchor="_Toc104289526" w:history="1">
        <w:r w:rsidRPr="00363425">
          <w:rPr>
            <w:rStyle w:val="Hipervnculo"/>
            <w:noProof/>
          </w:rPr>
          <w:t>4.5.</w:t>
        </w:r>
        <w:r>
          <w:rPr>
            <w:rFonts w:eastAsiaTheme="minorEastAsia"/>
            <w:noProof/>
            <w:sz w:val="22"/>
            <w:lang w:eastAsia="es-ES"/>
          </w:rPr>
          <w:tab/>
        </w:r>
        <w:r w:rsidRPr="00363425">
          <w:rPr>
            <w:rStyle w:val="Hipervnculo"/>
            <w:noProof/>
          </w:rPr>
          <w:t>Contrato financiado con cargo al presupuesto de la Unión Europea</w:t>
        </w:r>
        <w:r>
          <w:rPr>
            <w:noProof/>
            <w:webHidden/>
          </w:rPr>
          <w:tab/>
        </w:r>
        <w:r>
          <w:rPr>
            <w:noProof/>
            <w:webHidden/>
          </w:rPr>
          <w:fldChar w:fldCharType="begin"/>
        </w:r>
        <w:r>
          <w:rPr>
            <w:noProof/>
            <w:webHidden/>
          </w:rPr>
          <w:instrText xml:space="preserve"> PAGEREF _Toc104289526 \h </w:instrText>
        </w:r>
        <w:r>
          <w:rPr>
            <w:noProof/>
            <w:webHidden/>
          </w:rPr>
        </w:r>
        <w:r>
          <w:rPr>
            <w:noProof/>
            <w:webHidden/>
          </w:rPr>
          <w:fldChar w:fldCharType="separate"/>
        </w:r>
        <w:r>
          <w:rPr>
            <w:noProof/>
            <w:webHidden/>
          </w:rPr>
          <w:t>8</w:t>
        </w:r>
        <w:r>
          <w:rPr>
            <w:noProof/>
            <w:webHidden/>
          </w:rPr>
          <w:fldChar w:fldCharType="end"/>
        </w:r>
      </w:hyperlink>
    </w:p>
    <w:p w14:paraId="24E2802B" w14:textId="7A60A11D" w:rsidR="00BC5956" w:rsidRDefault="00BC5956">
      <w:pPr>
        <w:pStyle w:val="TDC2"/>
        <w:tabs>
          <w:tab w:val="left" w:pos="880"/>
          <w:tab w:val="right" w:leader="dot" w:pos="8494"/>
        </w:tabs>
        <w:rPr>
          <w:rFonts w:eastAsiaTheme="minorEastAsia"/>
          <w:noProof/>
          <w:sz w:val="22"/>
          <w:lang w:eastAsia="es-ES"/>
        </w:rPr>
      </w:pPr>
      <w:hyperlink w:anchor="_Toc104289527" w:history="1">
        <w:r w:rsidRPr="00363425">
          <w:rPr>
            <w:rStyle w:val="Hipervnculo"/>
            <w:noProof/>
          </w:rPr>
          <w:t>4.6.</w:t>
        </w:r>
        <w:r>
          <w:rPr>
            <w:rFonts w:eastAsiaTheme="minorEastAsia"/>
            <w:noProof/>
            <w:sz w:val="22"/>
            <w:lang w:eastAsia="es-ES"/>
          </w:rPr>
          <w:tab/>
        </w:r>
        <w:r w:rsidRPr="00363425">
          <w:rPr>
            <w:rStyle w:val="Hipervnculo"/>
            <w:noProof/>
          </w:rPr>
          <w:t>Modificación del contrato específico</w:t>
        </w:r>
        <w:r>
          <w:rPr>
            <w:noProof/>
            <w:webHidden/>
          </w:rPr>
          <w:tab/>
        </w:r>
        <w:r>
          <w:rPr>
            <w:noProof/>
            <w:webHidden/>
          </w:rPr>
          <w:fldChar w:fldCharType="begin"/>
        </w:r>
        <w:r>
          <w:rPr>
            <w:noProof/>
            <w:webHidden/>
          </w:rPr>
          <w:instrText xml:space="preserve"> PAGEREF _Toc104289527 \h </w:instrText>
        </w:r>
        <w:r>
          <w:rPr>
            <w:noProof/>
            <w:webHidden/>
          </w:rPr>
        </w:r>
        <w:r>
          <w:rPr>
            <w:noProof/>
            <w:webHidden/>
          </w:rPr>
          <w:fldChar w:fldCharType="separate"/>
        </w:r>
        <w:r>
          <w:rPr>
            <w:noProof/>
            <w:webHidden/>
          </w:rPr>
          <w:t>9</w:t>
        </w:r>
        <w:r>
          <w:rPr>
            <w:noProof/>
            <w:webHidden/>
          </w:rPr>
          <w:fldChar w:fldCharType="end"/>
        </w:r>
      </w:hyperlink>
    </w:p>
    <w:p w14:paraId="205BB19D" w14:textId="33F28EA8" w:rsidR="00BC5956" w:rsidRDefault="00BC5956">
      <w:pPr>
        <w:pStyle w:val="TDC1"/>
        <w:rPr>
          <w:rFonts w:eastAsiaTheme="minorEastAsia"/>
          <w:noProof/>
          <w:sz w:val="22"/>
          <w:lang w:eastAsia="es-ES"/>
        </w:rPr>
      </w:pPr>
      <w:hyperlink w:anchor="_Toc104289528" w:history="1">
        <w:r w:rsidRPr="00363425">
          <w:rPr>
            <w:rStyle w:val="Hipervnculo"/>
            <w:noProof/>
          </w:rPr>
          <w:t>5.</w:t>
        </w:r>
        <w:r>
          <w:rPr>
            <w:rFonts w:eastAsiaTheme="minorEastAsia"/>
            <w:noProof/>
            <w:sz w:val="22"/>
            <w:lang w:eastAsia="es-ES"/>
          </w:rPr>
          <w:tab/>
        </w:r>
        <w:r w:rsidRPr="00363425">
          <w:rPr>
            <w:rStyle w:val="Hipervnculo"/>
            <w:noProof/>
          </w:rPr>
          <w:t>LUGAR DE PRESTACIÓN DE LOS SERVICIOS</w:t>
        </w:r>
        <w:r>
          <w:rPr>
            <w:noProof/>
            <w:webHidden/>
          </w:rPr>
          <w:tab/>
        </w:r>
        <w:r>
          <w:rPr>
            <w:noProof/>
            <w:webHidden/>
          </w:rPr>
          <w:fldChar w:fldCharType="begin"/>
        </w:r>
        <w:r>
          <w:rPr>
            <w:noProof/>
            <w:webHidden/>
          </w:rPr>
          <w:instrText xml:space="preserve"> PAGEREF _Toc104289528 \h </w:instrText>
        </w:r>
        <w:r>
          <w:rPr>
            <w:noProof/>
            <w:webHidden/>
          </w:rPr>
        </w:r>
        <w:r>
          <w:rPr>
            <w:noProof/>
            <w:webHidden/>
          </w:rPr>
          <w:fldChar w:fldCharType="separate"/>
        </w:r>
        <w:r>
          <w:rPr>
            <w:noProof/>
            <w:webHidden/>
          </w:rPr>
          <w:t>9</w:t>
        </w:r>
        <w:r>
          <w:rPr>
            <w:noProof/>
            <w:webHidden/>
          </w:rPr>
          <w:fldChar w:fldCharType="end"/>
        </w:r>
      </w:hyperlink>
    </w:p>
    <w:p w14:paraId="78B98C27" w14:textId="7CC6A797" w:rsidR="00BC5956" w:rsidRDefault="00BC5956">
      <w:pPr>
        <w:pStyle w:val="TDC1"/>
        <w:rPr>
          <w:rFonts w:eastAsiaTheme="minorEastAsia"/>
          <w:noProof/>
          <w:sz w:val="22"/>
          <w:lang w:eastAsia="es-ES"/>
        </w:rPr>
      </w:pPr>
      <w:hyperlink w:anchor="_Toc104289529" w:history="1">
        <w:r w:rsidRPr="00363425">
          <w:rPr>
            <w:rStyle w:val="Hipervnculo"/>
            <w:noProof/>
          </w:rPr>
          <w:t>6.</w:t>
        </w:r>
        <w:r>
          <w:rPr>
            <w:rFonts w:eastAsiaTheme="minorEastAsia"/>
            <w:noProof/>
            <w:sz w:val="22"/>
            <w:lang w:eastAsia="es-ES"/>
          </w:rPr>
          <w:tab/>
        </w:r>
        <w:r w:rsidRPr="00363425">
          <w:rPr>
            <w:rStyle w:val="Hipervnculo"/>
            <w:noProof/>
          </w:rPr>
          <w:t>INCOMPATIBILIDADES PARA LA LICITACIÓN</w:t>
        </w:r>
        <w:r>
          <w:rPr>
            <w:noProof/>
            <w:webHidden/>
          </w:rPr>
          <w:tab/>
        </w:r>
        <w:r>
          <w:rPr>
            <w:noProof/>
            <w:webHidden/>
          </w:rPr>
          <w:fldChar w:fldCharType="begin"/>
        </w:r>
        <w:r>
          <w:rPr>
            <w:noProof/>
            <w:webHidden/>
          </w:rPr>
          <w:instrText xml:space="preserve"> PAGEREF _Toc104289529 \h </w:instrText>
        </w:r>
        <w:r>
          <w:rPr>
            <w:noProof/>
            <w:webHidden/>
          </w:rPr>
        </w:r>
        <w:r>
          <w:rPr>
            <w:noProof/>
            <w:webHidden/>
          </w:rPr>
          <w:fldChar w:fldCharType="separate"/>
        </w:r>
        <w:r>
          <w:rPr>
            <w:noProof/>
            <w:webHidden/>
          </w:rPr>
          <w:t>9</w:t>
        </w:r>
        <w:r>
          <w:rPr>
            <w:noProof/>
            <w:webHidden/>
          </w:rPr>
          <w:fldChar w:fldCharType="end"/>
        </w:r>
      </w:hyperlink>
    </w:p>
    <w:p w14:paraId="0142B63F" w14:textId="2D0458CF" w:rsidR="00BC5956" w:rsidRDefault="00BC5956">
      <w:pPr>
        <w:pStyle w:val="TDC1"/>
        <w:rPr>
          <w:rFonts w:eastAsiaTheme="minorEastAsia"/>
          <w:noProof/>
          <w:sz w:val="22"/>
          <w:lang w:eastAsia="es-ES"/>
        </w:rPr>
      </w:pPr>
      <w:hyperlink w:anchor="_Toc104289530" w:history="1">
        <w:r w:rsidRPr="00363425">
          <w:rPr>
            <w:rStyle w:val="Hipervnculo"/>
            <w:noProof/>
          </w:rPr>
          <w:t>7.</w:t>
        </w:r>
        <w:r>
          <w:rPr>
            <w:rFonts w:eastAsiaTheme="minorEastAsia"/>
            <w:noProof/>
            <w:sz w:val="22"/>
            <w:lang w:eastAsia="es-ES"/>
          </w:rPr>
          <w:tab/>
        </w:r>
        <w:r w:rsidRPr="00363425">
          <w:rPr>
            <w:rStyle w:val="Hipervnculo"/>
            <w:noProof/>
          </w:rPr>
          <w:t>CRITERIOS DE VALORACIÓN DE LAS OFERTAS Y SU PONDERACIÓN</w:t>
        </w:r>
        <w:r>
          <w:rPr>
            <w:noProof/>
            <w:webHidden/>
          </w:rPr>
          <w:tab/>
        </w:r>
        <w:r>
          <w:rPr>
            <w:noProof/>
            <w:webHidden/>
          </w:rPr>
          <w:fldChar w:fldCharType="begin"/>
        </w:r>
        <w:r>
          <w:rPr>
            <w:noProof/>
            <w:webHidden/>
          </w:rPr>
          <w:instrText xml:space="preserve"> PAGEREF _Toc104289530 \h </w:instrText>
        </w:r>
        <w:r>
          <w:rPr>
            <w:noProof/>
            <w:webHidden/>
          </w:rPr>
        </w:r>
        <w:r>
          <w:rPr>
            <w:noProof/>
            <w:webHidden/>
          </w:rPr>
          <w:fldChar w:fldCharType="separate"/>
        </w:r>
        <w:r>
          <w:rPr>
            <w:noProof/>
            <w:webHidden/>
          </w:rPr>
          <w:t>10</w:t>
        </w:r>
        <w:r>
          <w:rPr>
            <w:noProof/>
            <w:webHidden/>
          </w:rPr>
          <w:fldChar w:fldCharType="end"/>
        </w:r>
      </w:hyperlink>
    </w:p>
    <w:p w14:paraId="77564EF3" w14:textId="58A3AF04" w:rsidR="00BC5956" w:rsidRDefault="00BC5956">
      <w:pPr>
        <w:pStyle w:val="TDC2"/>
        <w:tabs>
          <w:tab w:val="left" w:pos="880"/>
          <w:tab w:val="right" w:leader="dot" w:pos="8494"/>
        </w:tabs>
        <w:rPr>
          <w:rFonts w:eastAsiaTheme="minorEastAsia"/>
          <w:noProof/>
          <w:sz w:val="22"/>
          <w:lang w:eastAsia="es-ES"/>
        </w:rPr>
      </w:pPr>
      <w:hyperlink w:anchor="_Toc104289531" w:history="1">
        <w:r w:rsidRPr="00363425">
          <w:rPr>
            <w:rStyle w:val="Hipervnculo"/>
            <w:noProof/>
          </w:rPr>
          <w:t>7.1.</w:t>
        </w:r>
        <w:r>
          <w:rPr>
            <w:rFonts w:eastAsiaTheme="minorEastAsia"/>
            <w:noProof/>
            <w:sz w:val="22"/>
            <w:lang w:eastAsia="es-ES"/>
          </w:rPr>
          <w:tab/>
        </w:r>
        <w:r w:rsidRPr="00363425">
          <w:rPr>
            <w:rStyle w:val="Hipervnculo"/>
            <w:noProof/>
          </w:rPr>
          <w:t>PONDERACIÓN DE LOS CRITERIOS DE ADJUDICACIÓN</w:t>
        </w:r>
        <w:r>
          <w:rPr>
            <w:noProof/>
            <w:webHidden/>
          </w:rPr>
          <w:tab/>
        </w:r>
        <w:r>
          <w:rPr>
            <w:noProof/>
            <w:webHidden/>
          </w:rPr>
          <w:fldChar w:fldCharType="begin"/>
        </w:r>
        <w:r>
          <w:rPr>
            <w:noProof/>
            <w:webHidden/>
          </w:rPr>
          <w:instrText xml:space="preserve"> PAGEREF _Toc104289531 \h </w:instrText>
        </w:r>
        <w:r>
          <w:rPr>
            <w:noProof/>
            <w:webHidden/>
          </w:rPr>
        </w:r>
        <w:r>
          <w:rPr>
            <w:noProof/>
            <w:webHidden/>
          </w:rPr>
          <w:fldChar w:fldCharType="separate"/>
        </w:r>
        <w:r>
          <w:rPr>
            <w:noProof/>
            <w:webHidden/>
          </w:rPr>
          <w:t>10</w:t>
        </w:r>
        <w:r>
          <w:rPr>
            <w:noProof/>
            <w:webHidden/>
          </w:rPr>
          <w:fldChar w:fldCharType="end"/>
        </w:r>
      </w:hyperlink>
    </w:p>
    <w:p w14:paraId="451FA5BB" w14:textId="38EE260E" w:rsidR="00BC5956" w:rsidRDefault="00BC5956">
      <w:pPr>
        <w:pStyle w:val="TDC2"/>
        <w:tabs>
          <w:tab w:val="left" w:pos="880"/>
          <w:tab w:val="right" w:leader="dot" w:pos="8494"/>
        </w:tabs>
        <w:rPr>
          <w:rFonts w:eastAsiaTheme="minorEastAsia"/>
          <w:noProof/>
          <w:sz w:val="22"/>
          <w:lang w:eastAsia="es-ES"/>
        </w:rPr>
      </w:pPr>
      <w:hyperlink w:anchor="_Toc104289532" w:history="1">
        <w:r w:rsidRPr="00363425">
          <w:rPr>
            <w:rStyle w:val="Hipervnculo"/>
            <w:noProof/>
          </w:rPr>
          <w:t>7.2.</w:t>
        </w:r>
        <w:r>
          <w:rPr>
            <w:rFonts w:eastAsiaTheme="minorEastAsia"/>
            <w:noProof/>
            <w:sz w:val="22"/>
            <w:lang w:eastAsia="es-ES"/>
          </w:rPr>
          <w:tab/>
        </w:r>
        <w:r w:rsidRPr="00363425">
          <w:rPr>
            <w:rStyle w:val="Hipervnculo"/>
            <w:noProof/>
          </w:rPr>
          <w:t>Criterios cuya cuantificación depende de un juicio de valor</w:t>
        </w:r>
        <w:r>
          <w:rPr>
            <w:noProof/>
            <w:webHidden/>
          </w:rPr>
          <w:tab/>
        </w:r>
        <w:r>
          <w:rPr>
            <w:noProof/>
            <w:webHidden/>
          </w:rPr>
          <w:fldChar w:fldCharType="begin"/>
        </w:r>
        <w:r>
          <w:rPr>
            <w:noProof/>
            <w:webHidden/>
          </w:rPr>
          <w:instrText xml:space="preserve"> PAGEREF _Toc104289532 \h </w:instrText>
        </w:r>
        <w:r>
          <w:rPr>
            <w:noProof/>
            <w:webHidden/>
          </w:rPr>
        </w:r>
        <w:r>
          <w:rPr>
            <w:noProof/>
            <w:webHidden/>
          </w:rPr>
          <w:fldChar w:fldCharType="separate"/>
        </w:r>
        <w:r>
          <w:rPr>
            <w:noProof/>
            <w:webHidden/>
          </w:rPr>
          <w:t>10</w:t>
        </w:r>
        <w:r>
          <w:rPr>
            <w:noProof/>
            <w:webHidden/>
          </w:rPr>
          <w:fldChar w:fldCharType="end"/>
        </w:r>
      </w:hyperlink>
    </w:p>
    <w:p w14:paraId="6A25DA10" w14:textId="5D785D5F" w:rsidR="00BC5956" w:rsidRDefault="00BC5956">
      <w:pPr>
        <w:pStyle w:val="TDC2"/>
        <w:tabs>
          <w:tab w:val="left" w:pos="880"/>
          <w:tab w:val="right" w:leader="dot" w:pos="8494"/>
        </w:tabs>
        <w:rPr>
          <w:rFonts w:eastAsiaTheme="minorEastAsia"/>
          <w:noProof/>
          <w:sz w:val="22"/>
          <w:lang w:eastAsia="es-ES"/>
        </w:rPr>
      </w:pPr>
      <w:hyperlink w:anchor="_Toc104289533" w:history="1">
        <w:r w:rsidRPr="00363425">
          <w:rPr>
            <w:rStyle w:val="Hipervnculo"/>
            <w:noProof/>
          </w:rPr>
          <w:t>7.2.1.</w:t>
        </w:r>
        <w:r>
          <w:rPr>
            <w:rFonts w:eastAsiaTheme="minorEastAsia"/>
            <w:noProof/>
            <w:sz w:val="22"/>
            <w:lang w:eastAsia="es-ES"/>
          </w:rPr>
          <w:tab/>
        </w:r>
        <w:r w:rsidRPr="00363425">
          <w:rPr>
            <w:rStyle w:val="Hipervnculo"/>
            <w:noProof/>
          </w:rPr>
          <w:t>Criterios y ponderación</w:t>
        </w:r>
        <w:r>
          <w:rPr>
            <w:noProof/>
            <w:webHidden/>
          </w:rPr>
          <w:tab/>
        </w:r>
        <w:r>
          <w:rPr>
            <w:noProof/>
            <w:webHidden/>
          </w:rPr>
          <w:fldChar w:fldCharType="begin"/>
        </w:r>
        <w:r>
          <w:rPr>
            <w:noProof/>
            <w:webHidden/>
          </w:rPr>
          <w:instrText xml:space="preserve"> PAGEREF _Toc104289533 \h </w:instrText>
        </w:r>
        <w:r>
          <w:rPr>
            <w:noProof/>
            <w:webHidden/>
          </w:rPr>
        </w:r>
        <w:r>
          <w:rPr>
            <w:noProof/>
            <w:webHidden/>
          </w:rPr>
          <w:fldChar w:fldCharType="separate"/>
        </w:r>
        <w:r>
          <w:rPr>
            <w:noProof/>
            <w:webHidden/>
          </w:rPr>
          <w:t>10</w:t>
        </w:r>
        <w:r>
          <w:rPr>
            <w:noProof/>
            <w:webHidden/>
          </w:rPr>
          <w:fldChar w:fldCharType="end"/>
        </w:r>
      </w:hyperlink>
    </w:p>
    <w:p w14:paraId="492B7D91" w14:textId="380E1F60" w:rsidR="00BC5956" w:rsidRDefault="00BC5956">
      <w:pPr>
        <w:pStyle w:val="TDC2"/>
        <w:tabs>
          <w:tab w:val="left" w:pos="880"/>
          <w:tab w:val="right" w:leader="dot" w:pos="8494"/>
        </w:tabs>
        <w:rPr>
          <w:rFonts w:eastAsiaTheme="minorEastAsia"/>
          <w:noProof/>
          <w:sz w:val="22"/>
          <w:lang w:eastAsia="es-ES"/>
        </w:rPr>
      </w:pPr>
      <w:hyperlink w:anchor="_Toc104289534" w:history="1">
        <w:r w:rsidRPr="00363425">
          <w:rPr>
            <w:rStyle w:val="Hipervnculo"/>
            <w:noProof/>
          </w:rPr>
          <w:t>7.2.2.</w:t>
        </w:r>
        <w:r>
          <w:rPr>
            <w:rFonts w:eastAsiaTheme="minorEastAsia"/>
            <w:noProof/>
            <w:sz w:val="22"/>
            <w:lang w:eastAsia="es-ES"/>
          </w:rPr>
          <w:tab/>
        </w:r>
        <w:r w:rsidRPr="00363425">
          <w:rPr>
            <w:rStyle w:val="Hipervnculo"/>
            <w:noProof/>
          </w:rPr>
          <w:t>Método de valoración y documentación</w:t>
        </w:r>
        <w:r>
          <w:rPr>
            <w:noProof/>
            <w:webHidden/>
          </w:rPr>
          <w:tab/>
        </w:r>
        <w:r>
          <w:rPr>
            <w:noProof/>
            <w:webHidden/>
          </w:rPr>
          <w:fldChar w:fldCharType="begin"/>
        </w:r>
        <w:r>
          <w:rPr>
            <w:noProof/>
            <w:webHidden/>
          </w:rPr>
          <w:instrText xml:space="preserve"> PAGEREF _Toc104289534 \h </w:instrText>
        </w:r>
        <w:r>
          <w:rPr>
            <w:noProof/>
            <w:webHidden/>
          </w:rPr>
        </w:r>
        <w:r>
          <w:rPr>
            <w:noProof/>
            <w:webHidden/>
          </w:rPr>
          <w:fldChar w:fldCharType="separate"/>
        </w:r>
        <w:r>
          <w:rPr>
            <w:noProof/>
            <w:webHidden/>
          </w:rPr>
          <w:t>11</w:t>
        </w:r>
        <w:r>
          <w:rPr>
            <w:noProof/>
            <w:webHidden/>
          </w:rPr>
          <w:fldChar w:fldCharType="end"/>
        </w:r>
      </w:hyperlink>
    </w:p>
    <w:p w14:paraId="247CF0C7" w14:textId="5E4BF30A" w:rsidR="00BC5956" w:rsidRDefault="00BC5956">
      <w:pPr>
        <w:pStyle w:val="TDC2"/>
        <w:tabs>
          <w:tab w:val="left" w:pos="880"/>
          <w:tab w:val="right" w:leader="dot" w:pos="8494"/>
        </w:tabs>
        <w:rPr>
          <w:rFonts w:eastAsiaTheme="minorEastAsia"/>
          <w:noProof/>
          <w:sz w:val="22"/>
          <w:lang w:eastAsia="es-ES"/>
        </w:rPr>
      </w:pPr>
      <w:hyperlink w:anchor="_Toc104289535" w:history="1">
        <w:r w:rsidRPr="00363425">
          <w:rPr>
            <w:rStyle w:val="Hipervnculo"/>
            <w:noProof/>
          </w:rPr>
          <w:t>7.3.</w:t>
        </w:r>
        <w:r>
          <w:rPr>
            <w:rFonts w:eastAsiaTheme="minorEastAsia"/>
            <w:noProof/>
            <w:sz w:val="22"/>
            <w:lang w:eastAsia="es-ES"/>
          </w:rPr>
          <w:tab/>
        </w:r>
        <w:r w:rsidRPr="00363425">
          <w:rPr>
            <w:rStyle w:val="Hipervnculo"/>
            <w:noProof/>
          </w:rPr>
          <w:t>Precio de la oferta</w:t>
        </w:r>
        <w:r>
          <w:rPr>
            <w:noProof/>
            <w:webHidden/>
          </w:rPr>
          <w:tab/>
        </w:r>
        <w:r>
          <w:rPr>
            <w:noProof/>
            <w:webHidden/>
          </w:rPr>
          <w:fldChar w:fldCharType="begin"/>
        </w:r>
        <w:r>
          <w:rPr>
            <w:noProof/>
            <w:webHidden/>
          </w:rPr>
          <w:instrText xml:space="preserve"> PAGEREF _Toc104289535 \h </w:instrText>
        </w:r>
        <w:r>
          <w:rPr>
            <w:noProof/>
            <w:webHidden/>
          </w:rPr>
        </w:r>
        <w:r>
          <w:rPr>
            <w:noProof/>
            <w:webHidden/>
          </w:rPr>
          <w:fldChar w:fldCharType="separate"/>
        </w:r>
        <w:r>
          <w:rPr>
            <w:noProof/>
            <w:webHidden/>
          </w:rPr>
          <w:t>11</w:t>
        </w:r>
        <w:r>
          <w:rPr>
            <w:noProof/>
            <w:webHidden/>
          </w:rPr>
          <w:fldChar w:fldCharType="end"/>
        </w:r>
      </w:hyperlink>
    </w:p>
    <w:p w14:paraId="682DD89C" w14:textId="3D5D6FAC" w:rsidR="00BC5956" w:rsidRDefault="00BC5956">
      <w:pPr>
        <w:pStyle w:val="TDC2"/>
        <w:tabs>
          <w:tab w:val="left" w:pos="880"/>
          <w:tab w:val="right" w:leader="dot" w:pos="8494"/>
        </w:tabs>
        <w:rPr>
          <w:rFonts w:eastAsiaTheme="minorEastAsia"/>
          <w:noProof/>
          <w:sz w:val="22"/>
          <w:lang w:eastAsia="es-ES"/>
        </w:rPr>
      </w:pPr>
      <w:hyperlink w:anchor="_Toc104289536" w:history="1">
        <w:r w:rsidRPr="00363425">
          <w:rPr>
            <w:rStyle w:val="Hipervnculo"/>
            <w:noProof/>
          </w:rPr>
          <w:t>7.4.</w:t>
        </w:r>
        <w:r>
          <w:rPr>
            <w:rFonts w:eastAsiaTheme="minorEastAsia"/>
            <w:noProof/>
            <w:sz w:val="22"/>
            <w:lang w:eastAsia="es-ES"/>
          </w:rPr>
          <w:tab/>
        </w:r>
        <w:r w:rsidRPr="00363425">
          <w:rPr>
            <w:rStyle w:val="Hipervnculo"/>
            <w:noProof/>
          </w:rPr>
          <w:t>Otros criterios automáticos evaluables mediante fórmulas, distintos al precio</w:t>
        </w:r>
        <w:r>
          <w:rPr>
            <w:noProof/>
            <w:webHidden/>
          </w:rPr>
          <w:tab/>
        </w:r>
        <w:r>
          <w:rPr>
            <w:noProof/>
            <w:webHidden/>
          </w:rPr>
          <w:fldChar w:fldCharType="begin"/>
        </w:r>
        <w:r>
          <w:rPr>
            <w:noProof/>
            <w:webHidden/>
          </w:rPr>
          <w:instrText xml:space="preserve"> PAGEREF _Toc104289536 \h </w:instrText>
        </w:r>
        <w:r>
          <w:rPr>
            <w:noProof/>
            <w:webHidden/>
          </w:rPr>
        </w:r>
        <w:r>
          <w:rPr>
            <w:noProof/>
            <w:webHidden/>
          </w:rPr>
          <w:fldChar w:fldCharType="separate"/>
        </w:r>
        <w:r>
          <w:rPr>
            <w:noProof/>
            <w:webHidden/>
          </w:rPr>
          <w:t>13</w:t>
        </w:r>
        <w:r>
          <w:rPr>
            <w:noProof/>
            <w:webHidden/>
          </w:rPr>
          <w:fldChar w:fldCharType="end"/>
        </w:r>
      </w:hyperlink>
    </w:p>
    <w:p w14:paraId="41DBBC1A" w14:textId="0D7EED08" w:rsidR="00BC5956" w:rsidRDefault="00BC5956">
      <w:pPr>
        <w:pStyle w:val="TDC2"/>
        <w:tabs>
          <w:tab w:val="left" w:pos="880"/>
          <w:tab w:val="right" w:leader="dot" w:pos="8494"/>
        </w:tabs>
        <w:rPr>
          <w:rFonts w:eastAsiaTheme="minorEastAsia"/>
          <w:noProof/>
          <w:sz w:val="22"/>
          <w:lang w:eastAsia="es-ES"/>
        </w:rPr>
      </w:pPr>
      <w:hyperlink w:anchor="_Toc104289537" w:history="1">
        <w:r w:rsidRPr="00363425">
          <w:rPr>
            <w:rStyle w:val="Hipervnculo"/>
            <w:noProof/>
          </w:rPr>
          <w:t>7.5.</w:t>
        </w:r>
        <w:r>
          <w:rPr>
            <w:rFonts w:eastAsiaTheme="minorEastAsia"/>
            <w:noProof/>
            <w:sz w:val="22"/>
            <w:lang w:eastAsia="es-ES"/>
          </w:rPr>
          <w:tab/>
        </w:r>
        <w:r w:rsidRPr="00363425">
          <w:rPr>
            <w:rStyle w:val="Hipervnculo"/>
            <w:noProof/>
          </w:rPr>
          <w:t>Fórmulas aplicables a los criterios automáticos evaluables mediante fórmulas</w:t>
        </w:r>
        <w:r>
          <w:rPr>
            <w:noProof/>
            <w:webHidden/>
          </w:rPr>
          <w:tab/>
        </w:r>
        <w:r>
          <w:rPr>
            <w:noProof/>
            <w:webHidden/>
          </w:rPr>
          <w:fldChar w:fldCharType="begin"/>
        </w:r>
        <w:r>
          <w:rPr>
            <w:noProof/>
            <w:webHidden/>
          </w:rPr>
          <w:instrText xml:space="preserve"> PAGEREF _Toc104289537 \h </w:instrText>
        </w:r>
        <w:r>
          <w:rPr>
            <w:noProof/>
            <w:webHidden/>
          </w:rPr>
        </w:r>
        <w:r>
          <w:rPr>
            <w:noProof/>
            <w:webHidden/>
          </w:rPr>
          <w:fldChar w:fldCharType="separate"/>
        </w:r>
        <w:r>
          <w:rPr>
            <w:noProof/>
            <w:webHidden/>
          </w:rPr>
          <w:t>13</w:t>
        </w:r>
        <w:r>
          <w:rPr>
            <w:noProof/>
            <w:webHidden/>
          </w:rPr>
          <w:fldChar w:fldCharType="end"/>
        </w:r>
      </w:hyperlink>
    </w:p>
    <w:p w14:paraId="25CC0CB6" w14:textId="017360F4" w:rsidR="00BC5956" w:rsidRDefault="00560FC0" w:rsidP="00560FC0">
      <w:pPr>
        <w:pStyle w:val="TDC2"/>
        <w:tabs>
          <w:tab w:val="left" w:pos="880"/>
          <w:tab w:val="right" w:leader="dot" w:pos="8494"/>
        </w:tabs>
        <w:rPr>
          <w:rFonts w:eastAsiaTheme="minorEastAsia"/>
          <w:noProof/>
          <w:sz w:val="22"/>
          <w:lang w:eastAsia="es-ES"/>
        </w:rPr>
      </w:pPr>
      <w:hyperlink w:anchor="_Toc104289538" w:history="1">
        <w:r>
          <w:rPr>
            <w:rStyle w:val="Hipervnculo"/>
            <w:noProof/>
          </w:rPr>
          <w:t>7.6.</w:t>
        </w:r>
        <w:r w:rsidR="00BC5956" w:rsidRPr="00363425">
          <w:rPr>
            <w:rStyle w:val="Hipervnculo"/>
            <w:noProof/>
          </w:rPr>
          <w:t xml:space="preserve"> </w:t>
        </w:r>
        <w:r>
          <w:rPr>
            <w:rStyle w:val="Hipervnculo"/>
            <w:noProof/>
          </w:rPr>
          <w:tab/>
        </w:r>
        <w:r w:rsidR="00BC5956" w:rsidRPr="00363425">
          <w:rPr>
            <w:rStyle w:val="Hipervnculo"/>
            <w:noProof/>
          </w:rPr>
          <w:t>Aplicación del umbral del 50% de puntuación</w:t>
        </w:r>
        <w:r w:rsidR="00BC5956">
          <w:rPr>
            <w:noProof/>
            <w:webHidden/>
          </w:rPr>
          <w:tab/>
        </w:r>
        <w:r w:rsidR="00BC5956">
          <w:rPr>
            <w:noProof/>
            <w:webHidden/>
          </w:rPr>
          <w:fldChar w:fldCharType="begin"/>
        </w:r>
        <w:r w:rsidR="00BC5956">
          <w:rPr>
            <w:noProof/>
            <w:webHidden/>
          </w:rPr>
          <w:instrText xml:space="preserve"> PAGEREF _Toc104289538 \h </w:instrText>
        </w:r>
        <w:r w:rsidR="00BC5956">
          <w:rPr>
            <w:noProof/>
            <w:webHidden/>
          </w:rPr>
        </w:r>
        <w:r w:rsidR="00BC5956">
          <w:rPr>
            <w:noProof/>
            <w:webHidden/>
          </w:rPr>
          <w:fldChar w:fldCharType="separate"/>
        </w:r>
        <w:r w:rsidR="00BC5956">
          <w:rPr>
            <w:noProof/>
            <w:webHidden/>
          </w:rPr>
          <w:t>14</w:t>
        </w:r>
        <w:r w:rsidR="00BC5956">
          <w:rPr>
            <w:noProof/>
            <w:webHidden/>
          </w:rPr>
          <w:fldChar w:fldCharType="end"/>
        </w:r>
      </w:hyperlink>
    </w:p>
    <w:p w14:paraId="20105EBD" w14:textId="00D88352" w:rsidR="00BC5956" w:rsidRDefault="00BC5956">
      <w:pPr>
        <w:pStyle w:val="TDC1"/>
        <w:rPr>
          <w:rFonts w:eastAsiaTheme="minorEastAsia"/>
          <w:noProof/>
          <w:sz w:val="22"/>
          <w:lang w:eastAsia="es-ES"/>
        </w:rPr>
      </w:pPr>
      <w:hyperlink w:anchor="_Toc104289539" w:history="1">
        <w:r w:rsidRPr="00363425">
          <w:rPr>
            <w:rStyle w:val="Hipervnculo"/>
            <w:noProof/>
          </w:rPr>
          <w:t>8.</w:t>
        </w:r>
        <w:r>
          <w:rPr>
            <w:rFonts w:eastAsiaTheme="minorEastAsia"/>
            <w:noProof/>
            <w:sz w:val="22"/>
            <w:lang w:eastAsia="es-ES"/>
          </w:rPr>
          <w:tab/>
        </w:r>
        <w:r w:rsidRPr="00363425">
          <w:rPr>
            <w:rStyle w:val="Hipervnculo"/>
            <w:noProof/>
          </w:rPr>
          <w:t>OFERTAS ANORMALMENTE BAJAS</w:t>
        </w:r>
        <w:r>
          <w:rPr>
            <w:noProof/>
            <w:webHidden/>
          </w:rPr>
          <w:tab/>
        </w:r>
        <w:r>
          <w:rPr>
            <w:noProof/>
            <w:webHidden/>
          </w:rPr>
          <w:fldChar w:fldCharType="begin"/>
        </w:r>
        <w:r>
          <w:rPr>
            <w:noProof/>
            <w:webHidden/>
          </w:rPr>
          <w:instrText xml:space="preserve"> PAGEREF _Toc104289539 \h </w:instrText>
        </w:r>
        <w:r>
          <w:rPr>
            <w:noProof/>
            <w:webHidden/>
          </w:rPr>
        </w:r>
        <w:r>
          <w:rPr>
            <w:noProof/>
            <w:webHidden/>
          </w:rPr>
          <w:fldChar w:fldCharType="separate"/>
        </w:r>
        <w:r>
          <w:rPr>
            <w:noProof/>
            <w:webHidden/>
          </w:rPr>
          <w:t>14</w:t>
        </w:r>
        <w:r>
          <w:rPr>
            <w:noProof/>
            <w:webHidden/>
          </w:rPr>
          <w:fldChar w:fldCharType="end"/>
        </w:r>
      </w:hyperlink>
    </w:p>
    <w:p w14:paraId="2F0F2A1D" w14:textId="3919F164" w:rsidR="00BC5956" w:rsidRDefault="00BC5956">
      <w:pPr>
        <w:pStyle w:val="TDC1"/>
        <w:rPr>
          <w:rFonts w:eastAsiaTheme="minorEastAsia"/>
          <w:noProof/>
          <w:sz w:val="22"/>
          <w:lang w:eastAsia="es-ES"/>
        </w:rPr>
      </w:pPr>
      <w:hyperlink w:anchor="_Toc104289540" w:history="1">
        <w:r w:rsidRPr="00363425">
          <w:rPr>
            <w:rStyle w:val="Hipervnculo"/>
            <w:noProof/>
          </w:rPr>
          <w:t>9.</w:t>
        </w:r>
        <w:r>
          <w:rPr>
            <w:rFonts w:eastAsiaTheme="minorEastAsia"/>
            <w:noProof/>
            <w:sz w:val="22"/>
            <w:lang w:eastAsia="es-ES"/>
          </w:rPr>
          <w:tab/>
        </w:r>
        <w:r w:rsidRPr="00363425">
          <w:rPr>
            <w:rStyle w:val="Hipervnculo"/>
            <w:noProof/>
          </w:rPr>
          <w:t>CONDICIONES DE EJECUCIÓN Y OTRAS OBLIGACIONES DEL CONTRATISTA</w:t>
        </w:r>
        <w:r>
          <w:rPr>
            <w:noProof/>
            <w:webHidden/>
          </w:rPr>
          <w:tab/>
        </w:r>
        <w:r>
          <w:rPr>
            <w:noProof/>
            <w:webHidden/>
          </w:rPr>
          <w:fldChar w:fldCharType="begin"/>
        </w:r>
        <w:r>
          <w:rPr>
            <w:noProof/>
            <w:webHidden/>
          </w:rPr>
          <w:instrText xml:space="preserve"> PAGEREF _Toc104289540 \h </w:instrText>
        </w:r>
        <w:r>
          <w:rPr>
            <w:noProof/>
            <w:webHidden/>
          </w:rPr>
        </w:r>
        <w:r>
          <w:rPr>
            <w:noProof/>
            <w:webHidden/>
          </w:rPr>
          <w:fldChar w:fldCharType="separate"/>
        </w:r>
        <w:r>
          <w:rPr>
            <w:noProof/>
            <w:webHidden/>
          </w:rPr>
          <w:t>15</w:t>
        </w:r>
        <w:r>
          <w:rPr>
            <w:noProof/>
            <w:webHidden/>
          </w:rPr>
          <w:fldChar w:fldCharType="end"/>
        </w:r>
      </w:hyperlink>
    </w:p>
    <w:p w14:paraId="73CF6FE0" w14:textId="6BB6EBC8" w:rsidR="00BC5956" w:rsidRDefault="00BC5956">
      <w:pPr>
        <w:pStyle w:val="TDC2"/>
        <w:tabs>
          <w:tab w:val="left" w:pos="880"/>
          <w:tab w:val="right" w:leader="dot" w:pos="8494"/>
        </w:tabs>
        <w:rPr>
          <w:rFonts w:eastAsiaTheme="minorEastAsia"/>
          <w:noProof/>
          <w:sz w:val="22"/>
          <w:lang w:eastAsia="es-ES"/>
        </w:rPr>
      </w:pPr>
      <w:hyperlink w:anchor="_Toc104289541" w:history="1">
        <w:r w:rsidRPr="00363425">
          <w:rPr>
            <w:rStyle w:val="Hipervnculo"/>
            <w:noProof/>
          </w:rPr>
          <w:t>9.1.</w:t>
        </w:r>
        <w:r>
          <w:rPr>
            <w:rFonts w:eastAsiaTheme="minorEastAsia"/>
            <w:noProof/>
            <w:sz w:val="22"/>
            <w:lang w:eastAsia="es-ES"/>
          </w:rPr>
          <w:tab/>
        </w:r>
        <w:r w:rsidRPr="00363425">
          <w:rPr>
            <w:rStyle w:val="Hipervnculo"/>
            <w:noProof/>
          </w:rPr>
          <w:t>Obligaciones generales</w:t>
        </w:r>
        <w:r>
          <w:rPr>
            <w:noProof/>
            <w:webHidden/>
          </w:rPr>
          <w:tab/>
        </w:r>
        <w:r>
          <w:rPr>
            <w:noProof/>
            <w:webHidden/>
          </w:rPr>
          <w:fldChar w:fldCharType="begin"/>
        </w:r>
        <w:r>
          <w:rPr>
            <w:noProof/>
            <w:webHidden/>
          </w:rPr>
          <w:instrText xml:space="preserve"> PAGEREF _Toc104289541 \h </w:instrText>
        </w:r>
        <w:r>
          <w:rPr>
            <w:noProof/>
            <w:webHidden/>
          </w:rPr>
        </w:r>
        <w:r>
          <w:rPr>
            <w:noProof/>
            <w:webHidden/>
          </w:rPr>
          <w:fldChar w:fldCharType="separate"/>
        </w:r>
        <w:r>
          <w:rPr>
            <w:noProof/>
            <w:webHidden/>
          </w:rPr>
          <w:t>15</w:t>
        </w:r>
        <w:r>
          <w:rPr>
            <w:noProof/>
            <w:webHidden/>
          </w:rPr>
          <w:fldChar w:fldCharType="end"/>
        </w:r>
      </w:hyperlink>
    </w:p>
    <w:p w14:paraId="7803E04E" w14:textId="516E02F7" w:rsidR="00BC5956" w:rsidRDefault="00BC5956">
      <w:pPr>
        <w:pStyle w:val="TDC2"/>
        <w:tabs>
          <w:tab w:val="left" w:pos="880"/>
          <w:tab w:val="right" w:leader="dot" w:pos="8494"/>
        </w:tabs>
        <w:rPr>
          <w:rFonts w:eastAsiaTheme="minorEastAsia"/>
          <w:noProof/>
          <w:sz w:val="22"/>
          <w:lang w:eastAsia="es-ES"/>
        </w:rPr>
      </w:pPr>
      <w:hyperlink w:anchor="_Toc104289542" w:history="1">
        <w:r w:rsidRPr="00363425">
          <w:rPr>
            <w:rStyle w:val="Hipervnculo"/>
            <w:noProof/>
          </w:rPr>
          <w:t>9.2.</w:t>
        </w:r>
        <w:r>
          <w:rPr>
            <w:rFonts w:eastAsiaTheme="minorEastAsia"/>
            <w:noProof/>
            <w:sz w:val="22"/>
            <w:lang w:eastAsia="es-ES"/>
          </w:rPr>
          <w:tab/>
        </w:r>
        <w:r w:rsidRPr="00363425">
          <w:rPr>
            <w:rStyle w:val="Hipervnculo"/>
            <w:noProof/>
          </w:rPr>
          <w:t>recursos a aportar al servicio</w:t>
        </w:r>
        <w:r>
          <w:rPr>
            <w:noProof/>
            <w:webHidden/>
          </w:rPr>
          <w:tab/>
        </w:r>
        <w:r>
          <w:rPr>
            <w:noProof/>
            <w:webHidden/>
          </w:rPr>
          <w:fldChar w:fldCharType="begin"/>
        </w:r>
        <w:r>
          <w:rPr>
            <w:noProof/>
            <w:webHidden/>
          </w:rPr>
          <w:instrText xml:space="preserve"> PAGEREF _Toc104289542 \h </w:instrText>
        </w:r>
        <w:r>
          <w:rPr>
            <w:noProof/>
            <w:webHidden/>
          </w:rPr>
        </w:r>
        <w:r>
          <w:rPr>
            <w:noProof/>
            <w:webHidden/>
          </w:rPr>
          <w:fldChar w:fldCharType="separate"/>
        </w:r>
        <w:r>
          <w:rPr>
            <w:noProof/>
            <w:webHidden/>
          </w:rPr>
          <w:t>15</w:t>
        </w:r>
        <w:r>
          <w:rPr>
            <w:noProof/>
            <w:webHidden/>
          </w:rPr>
          <w:fldChar w:fldCharType="end"/>
        </w:r>
      </w:hyperlink>
    </w:p>
    <w:p w14:paraId="47C0FAF5" w14:textId="0A0D50C2" w:rsidR="00BC5956" w:rsidRDefault="00BC5956">
      <w:pPr>
        <w:pStyle w:val="TDC2"/>
        <w:tabs>
          <w:tab w:val="left" w:pos="880"/>
          <w:tab w:val="right" w:leader="dot" w:pos="8494"/>
        </w:tabs>
        <w:rPr>
          <w:rFonts w:eastAsiaTheme="minorEastAsia"/>
          <w:noProof/>
          <w:sz w:val="22"/>
          <w:lang w:eastAsia="es-ES"/>
        </w:rPr>
      </w:pPr>
      <w:hyperlink w:anchor="_Toc104289543" w:history="1">
        <w:r w:rsidRPr="00363425">
          <w:rPr>
            <w:rStyle w:val="Hipervnculo"/>
            <w:noProof/>
          </w:rPr>
          <w:t>9.2.1.</w:t>
        </w:r>
        <w:r>
          <w:rPr>
            <w:rFonts w:eastAsiaTheme="minorEastAsia"/>
            <w:noProof/>
            <w:sz w:val="22"/>
            <w:lang w:eastAsia="es-ES"/>
          </w:rPr>
          <w:tab/>
        </w:r>
        <w:r w:rsidRPr="00363425">
          <w:rPr>
            <w:rStyle w:val="Hipervnculo"/>
            <w:noProof/>
          </w:rPr>
          <w:t>Definición del equipo mínimo u orientativo</w:t>
        </w:r>
        <w:r>
          <w:rPr>
            <w:noProof/>
            <w:webHidden/>
          </w:rPr>
          <w:tab/>
        </w:r>
        <w:r>
          <w:rPr>
            <w:noProof/>
            <w:webHidden/>
          </w:rPr>
          <w:fldChar w:fldCharType="begin"/>
        </w:r>
        <w:r>
          <w:rPr>
            <w:noProof/>
            <w:webHidden/>
          </w:rPr>
          <w:instrText xml:space="preserve"> PAGEREF _Toc104289543 \h </w:instrText>
        </w:r>
        <w:r>
          <w:rPr>
            <w:noProof/>
            <w:webHidden/>
          </w:rPr>
        </w:r>
        <w:r>
          <w:rPr>
            <w:noProof/>
            <w:webHidden/>
          </w:rPr>
          <w:fldChar w:fldCharType="separate"/>
        </w:r>
        <w:r>
          <w:rPr>
            <w:noProof/>
            <w:webHidden/>
          </w:rPr>
          <w:t>16</w:t>
        </w:r>
        <w:r>
          <w:rPr>
            <w:noProof/>
            <w:webHidden/>
          </w:rPr>
          <w:fldChar w:fldCharType="end"/>
        </w:r>
      </w:hyperlink>
    </w:p>
    <w:p w14:paraId="51687520" w14:textId="27DACC1F" w:rsidR="00BC5956" w:rsidRDefault="00BC5956">
      <w:pPr>
        <w:pStyle w:val="TDC2"/>
        <w:tabs>
          <w:tab w:val="left" w:pos="880"/>
          <w:tab w:val="right" w:leader="dot" w:pos="8494"/>
        </w:tabs>
        <w:rPr>
          <w:rFonts w:eastAsiaTheme="minorEastAsia"/>
          <w:noProof/>
          <w:sz w:val="22"/>
          <w:lang w:eastAsia="es-ES"/>
        </w:rPr>
      </w:pPr>
      <w:hyperlink w:anchor="_Toc104289544" w:history="1">
        <w:r w:rsidRPr="00363425">
          <w:rPr>
            <w:rStyle w:val="Hipervnculo"/>
            <w:noProof/>
          </w:rPr>
          <w:t>9.2.2.</w:t>
        </w:r>
        <w:r>
          <w:rPr>
            <w:rFonts w:eastAsiaTheme="minorEastAsia"/>
            <w:noProof/>
            <w:sz w:val="22"/>
            <w:lang w:eastAsia="es-ES"/>
          </w:rPr>
          <w:tab/>
        </w:r>
        <w:r w:rsidRPr="00363425">
          <w:rPr>
            <w:rStyle w:val="Hipervnculo"/>
            <w:noProof/>
          </w:rPr>
          <w:t>Adscripción de medios personales o materiales</w:t>
        </w:r>
        <w:r>
          <w:rPr>
            <w:noProof/>
            <w:webHidden/>
          </w:rPr>
          <w:tab/>
        </w:r>
        <w:r>
          <w:rPr>
            <w:noProof/>
            <w:webHidden/>
          </w:rPr>
          <w:fldChar w:fldCharType="begin"/>
        </w:r>
        <w:r>
          <w:rPr>
            <w:noProof/>
            <w:webHidden/>
          </w:rPr>
          <w:instrText xml:space="preserve"> PAGEREF _Toc104289544 \h </w:instrText>
        </w:r>
        <w:r>
          <w:rPr>
            <w:noProof/>
            <w:webHidden/>
          </w:rPr>
        </w:r>
        <w:r>
          <w:rPr>
            <w:noProof/>
            <w:webHidden/>
          </w:rPr>
          <w:fldChar w:fldCharType="separate"/>
        </w:r>
        <w:r>
          <w:rPr>
            <w:noProof/>
            <w:webHidden/>
          </w:rPr>
          <w:t>17</w:t>
        </w:r>
        <w:r>
          <w:rPr>
            <w:noProof/>
            <w:webHidden/>
          </w:rPr>
          <w:fldChar w:fldCharType="end"/>
        </w:r>
      </w:hyperlink>
    </w:p>
    <w:p w14:paraId="2F622A96" w14:textId="563DBE2A" w:rsidR="00BC5956" w:rsidRDefault="00BC5956">
      <w:pPr>
        <w:pStyle w:val="TDC2"/>
        <w:tabs>
          <w:tab w:val="left" w:pos="880"/>
          <w:tab w:val="right" w:leader="dot" w:pos="8494"/>
        </w:tabs>
        <w:rPr>
          <w:rFonts w:eastAsiaTheme="minorEastAsia"/>
          <w:noProof/>
          <w:sz w:val="22"/>
          <w:lang w:eastAsia="es-ES"/>
        </w:rPr>
      </w:pPr>
      <w:hyperlink w:anchor="_Toc104289545" w:history="1">
        <w:r w:rsidRPr="00363425">
          <w:rPr>
            <w:rStyle w:val="Hipervnculo"/>
            <w:noProof/>
          </w:rPr>
          <w:t>9.2.3.</w:t>
        </w:r>
        <w:r>
          <w:rPr>
            <w:rFonts w:eastAsiaTheme="minorEastAsia"/>
            <w:noProof/>
            <w:sz w:val="22"/>
            <w:lang w:eastAsia="es-ES"/>
          </w:rPr>
          <w:tab/>
        </w:r>
        <w:r w:rsidRPr="00363425">
          <w:rPr>
            <w:rStyle w:val="Hipervnculo"/>
            <w:noProof/>
          </w:rPr>
          <w:t>Documentación justificativa de disponer de los medios a que se hubiese comprotetido a dedicar o adscribir al contrato</w:t>
        </w:r>
        <w:r>
          <w:rPr>
            <w:noProof/>
            <w:webHidden/>
          </w:rPr>
          <w:tab/>
        </w:r>
        <w:r>
          <w:rPr>
            <w:noProof/>
            <w:webHidden/>
          </w:rPr>
          <w:fldChar w:fldCharType="begin"/>
        </w:r>
        <w:r>
          <w:rPr>
            <w:noProof/>
            <w:webHidden/>
          </w:rPr>
          <w:instrText xml:space="preserve"> PAGEREF _Toc104289545 \h </w:instrText>
        </w:r>
        <w:r>
          <w:rPr>
            <w:noProof/>
            <w:webHidden/>
          </w:rPr>
        </w:r>
        <w:r>
          <w:rPr>
            <w:noProof/>
            <w:webHidden/>
          </w:rPr>
          <w:fldChar w:fldCharType="separate"/>
        </w:r>
        <w:r>
          <w:rPr>
            <w:noProof/>
            <w:webHidden/>
          </w:rPr>
          <w:t>17</w:t>
        </w:r>
        <w:r>
          <w:rPr>
            <w:noProof/>
            <w:webHidden/>
          </w:rPr>
          <w:fldChar w:fldCharType="end"/>
        </w:r>
      </w:hyperlink>
    </w:p>
    <w:p w14:paraId="64088DCA" w14:textId="6AC88D5A" w:rsidR="00BC5956" w:rsidRDefault="00BC5956">
      <w:pPr>
        <w:pStyle w:val="TDC2"/>
        <w:tabs>
          <w:tab w:val="left" w:pos="880"/>
          <w:tab w:val="right" w:leader="dot" w:pos="8494"/>
        </w:tabs>
        <w:rPr>
          <w:rFonts w:eastAsiaTheme="minorEastAsia"/>
          <w:noProof/>
          <w:sz w:val="22"/>
          <w:lang w:eastAsia="es-ES"/>
        </w:rPr>
      </w:pPr>
      <w:hyperlink w:anchor="_Toc104289546" w:history="1">
        <w:r w:rsidRPr="00363425">
          <w:rPr>
            <w:rStyle w:val="Hipervnculo"/>
            <w:noProof/>
          </w:rPr>
          <w:t>9.2.4.</w:t>
        </w:r>
        <w:r>
          <w:rPr>
            <w:rFonts w:eastAsiaTheme="minorEastAsia"/>
            <w:noProof/>
            <w:sz w:val="22"/>
            <w:lang w:eastAsia="es-ES"/>
          </w:rPr>
          <w:tab/>
        </w:r>
        <w:r w:rsidRPr="00363425">
          <w:rPr>
            <w:rStyle w:val="Hipervnculo"/>
            <w:noProof/>
          </w:rPr>
          <w:t>CONSTITUCIÓN DEL EQUIPO DE TRABAJO</w:t>
        </w:r>
        <w:r>
          <w:rPr>
            <w:noProof/>
            <w:webHidden/>
          </w:rPr>
          <w:tab/>
        </w:r>
        <w:r>
          <w:rPr>
            <w:noProof/>
            <w:webHidden/>
          </w:rPr>
          <w:fldChar w:fldCharType="begin"/>
        </w:r>
        <w:r>
          <w:rPr>
            <w:noProof/>
            <w:webHidden/>
          </w:rPr>
          <w:instrText xml:space="preserve"> PAGEREF _Toc104289546 \h </w:instrText>
        </w:r>
        <w:r>
          <w:rPr>
            <w:noProof/>
            <w:webHidden/>
          </w:rPr>
        </w:r>
        <w:r>
          <w:rPr>
            <w:noProof/>
            <w:webHidden/>
          </w:rPr>
          <w:fldChar w:fldCharType="separate"/>
        </w:r>
        <w:r>
          <w:rPr>
            <w:noProof/>
            <w:webHidden/>
          </w:rPr>
          <w:t>18</w:t>
        </w:r>
        <w:r>
          <w:rPr>
            <w:noProof/>
            <w:webHidden/>
          </w:rPr>
          <w:fldChar w:fldCharType="end"/>
        </w:r>
      </w:hyperlink>
    </w:p>
    <w:p w14:paraId="37345B4B" w14:textId="6161DA09" w:rsidR="00BC5956" w:rsidRDefault="00BC5956">
      <w:pPr>
        <w:pStyle w:val="TDC2"/>
        <w:tabs>
          <w:tab w:val="left" w:pos="880"/>
          <w:tab w:val="right" w:leader="dot" w:pos="8494"/>
        </w:tabs>
        <w:rPr>
          <w:rFonts w:eastAsiaTheme="minorEastAsia"/>
          <w:noProof/>
          <w:sz w:val="22"/>
          <w:lang w:eastAsia="es-ES"/>
        </w:rPr>
      </w:pPr>
      <w:hyperlink w:anchor="_Toc104289547" w:history="1">
        <w:r w:rsidRPr="00363425">
          <w:rPr>
            <w:rStyle w:val="Hipervnculo"/>
            <w:noProof/>
          </w:rPr>
          <w:t>9.2.5.</w:t>
        </w:r>
        <w:r>
          <w:rPr>
            <w:rFonts w:eastAsiaTheme="minorEastAsia"/>
            <w:noProof/>
            <w:sz w:val="22"/>
            <w:lang w:eastAsia="es-ES"/>
          </w:rPr>
          <w:tab/>
        </w:r>
        <w:r w:rsidRPr="00363425">
          <w:rPr>
            <w:rStyle w:val="Hipervnculo"/>
            <w:noProof/>
          </w:rPr>
          <w:t>Régimen de sustición del personal</w:t>
        </w:r>
        <w:r>
          <w:rPr>
            <w:noProof/>
            <w:webHidden/>
          </w:rPr>
          <w:tab/>
        </w:r>
        <w:r>
          <w:rPr>
            <w:noProof/>
            <w:webHidden/>
          </w:rPr>
          <w:fldChar w:fldCharType="begin"/>
        </w:r>
        <w:r>
          <w:rPr>
            <w:noProof/>
            <w:webHidden/>
          </w:rPr>
          <w:instrText xml:space="preserve"> PAGEREF _Toc104289547 \h </w:instrText>
        </w:r>
        <w:r>
          <w:rPr>
            <w:noProof/>
            <w:webHidden/>
          </w:rPr>
        </w:r>
        <w:r>
          <w:rPr>
            <w:noProof/>
            <w:webHidden/>
          </w:rPr>
          <w:fldChar w:fldCharType="separate"/>
        </w:r>
        <w:r>
          <w:rPr>
            <w:noProof/>
            <w:webHidden/>
          </w:rPr>
          <w:t>18</w:t>
        </w:r>
        <w:r>
          <w:rPr>
            <w:noProof/>
            <w:webHidden/>
          </w:rPr>
          <w:fldChar w:fldCharType="end"/>
        </w:r>
      </w:hyperlink>
    </w:p>
    <w:p w14:paraId="6E9F2F13" w14:textId="18EC9BA9" w:rsidR="00BC5956" w:rsidRDefault="00BC5956">
      <w:pPr>
        <w:pStyle w:val="TDC2"/>
        <w:tabs>
          <w:tab w:val="left" w:pos="880"/>
          <w:tab w:val="right" w:leader="dot" w:pos="8494"/>
        </w:tabs>
        <w:rPr>
          <w:rFonts w:eastAsiaTheme="minorEastAsia"/>
          <w:noProof/>
          <w:sz w:val="22"/>
          <w:lang w:eastAsia="es-ES"/>
        </w:rPr>
      </w:pPr>
      <w:hyperlink w:anchor="_Toc104289548" w:history="1">
        <w:r w:rsidRPr="00363425">
          <w:rPr>
            <w:rStyle w:val="Hipervnculo"/>
            <w:noProof/>
          </w:rPr>
          <w:t>9.3.</w:t>
        </w:r>
        <w:r>
          <w:rPr>
            <w:rFonts w:eastAsiaTheme="minorEastAsia"/>
            <w:noProof/>
            <w:sz w:val="22"/>
            <w:lang w:eastAsia="es-ES"/>
          </w:rPr>
          <w:tab/>
        </w:r>
        <w:r w:rsidRPr="00363425">
          <w:rPr>
            <w:rStyle w:val="Hipervnculo"/>
            <w:noProof/>
          </w:rPr>
          <w:t>Esquema Nacional de Seguridad</w:t>
        </w:r>
        <w:r>
          <w:rPr>
            <w:noProof/>
            <w:webHidden/>
          </w:rPr>
          <w:tab/>
        </w:r>
        <w:r>
          <w:rPr>
            <w:noProof/>
            <w:webHidden/>
          </w:rPr>
          <w:fldChar w:fldCharType="begin"/>
        </w:r>
        <w:r>
          <w:rPr>
            <w:noProof/>
            <w:webHidden/>
          </w:rPr>
          <w:instrText xml:space="preserve"> PAGEREF _Toc104289548 \h </w:instrText>
        </w:r>
        <w:r>
          <w:rPr>
            <w:noProof/>
            <w:webHidden/>
          </w:rPr>
        </w:r>
        <w:r>
          <w:rPr>
            <w:noProof/>
            <w:webHidden/>
          </w:rPr>
          <w:fldChar w:fldCharType="separate"/>
        </w:r>
        <w:r>
          <w:rPr>
            <w:noProof/>
            <w:webHidden/>
          </w:rPr>
          <w:t>18</w:t>
        </w:r>
        <w:r>
          <w:rPr>
            <w:noProof/>
            <w:webHidden/>
          </w:rPr>
          <w:fldChar w:fldCharType="end"/>
        </w:r>
      </w:hyperlink>
    </w:p>
    <w:p w14:paraId="6BDDDC25" w14:textId="0AE8CE7F" w:rsidR="00BC5956" w:rsidRDefault="00BC5956">
      <w:pPr>
        <w:pStyle w:val="TDC2"/>
        <w:tabs>
          <w:tab w:val="left" w:pos="880"/>
          <w:tab w:val="right" w:leader="dot" w:pos="8494"/>
        </w:tabs>
        <w:rPr>
          <w:rFonts w:eastAsiaTheme="minorEastAsia"/>
          <w:noProof/>
          <w:sz w:val="22"/>
          <w:lang w:eastAsia="es-ES"/>
        </w:rPr>
      </w:pPr>
      <w:hyperlink w:anchor="_Toc104289549" w:history="1">
        <w:r w:rsidRPr="00363425">
          <w:rPr>
            <w:rStyle w:val="Hipervnculo"/>
            <w:noProof/>
          </w:rPr>
          <w:t>9.4.</w:t>
        </w:r>
        <w:r>
          <w:rPr>
            <w:rFonts w:eastAsiaTheme="minorEastAsia"/>
            <w:noProof/>
            <w:sz w:val="22"/>
            <w:lang w:eastAsia="es-ES"/>
          </w:rPr>
          <w:tab/>
        </w:r>
        <w:r w:rsidRPr="00363425">
          <w:rPr>
            <w:rStyle w:val="Hipervnculo"/>
            <w:noProof/>
          </w:rPr>
          <w:t>Otras condiciones de ejecución del contrato</w:t>
        </w:r>
        <w:r>
          <w:rPr>
            <w:noProof/>
            <w:webHidden/>
          </w:rPr>
          <w:tab/>
        </w:r>
        <w:r>
          <w:rPr>
            <w:noProof/>
            <w:webHidden/>
          </w:rPr>
          <w:fldChar w:fldCharType="begin"/>
        </w:r>
        <w:r>
          <w:rPr>
            <w:noProof/>
            <w:webHidden/>
          </w:rPr>
          <w:instrText xml:space="preserve"> PAGEREF _Toc104289549 \h </w:instrText>
        </w:r>
        <w:r>
          <w:rPr>
            <w:noProof/>
            <w:webHidden/>
          </w:rPr>
        </w:r>
        <w:r>
          <w:rPr>
            <w:noProof/>
            <w:webHidden/>
          </w:rPr>
          <w:fldChar w:fldCharType="separate"/>
        </w:r>
        <w:r>
          <w:rPr>
            <w:noProof/>
            <w:webHidden/>
          </w:rPr>
          <w:t>19</w:t>
        </w:r>
        <w:r>
          <w:rPr>
            <w:noProof/>
            <w:webHidden/>
          </w:rPr>
          <w:fldChar w:fldCharType="end"/>
        </w:r>
      </w:hyperlink>
    </w:p>
    <w:p w14:paraId="3953552D" w14:textId="332AB85A" w:rsidR="00BC5956" w:rsidRDefault="00BC5956">
      <w:pPr>
        <w:pStyle w:val="TDC1"/>
        <w:rPr>
          <w:rFonts w:eastAsiaTheme="minorEastAsia"/>
          <w:noProof/>
          <w:sz w:val="22"/>
          <w:lang w:eastAsia="es-ES"/>
        </w:rPr>
      </w:pPr>
      <w:hyperlink w:anchor="_Toc104289550" w:history="1">
        <w:r w:rsidRPr="00363425">
          <w:rPr>
            <w:rStyle w:val="Hipervnculo"/>
            <w:noProof/>
          </w:rPr>
          <w:t>10.</w:t>
        </w:r>
        <w:r>
          <w:rPr>
            <w:rFonts w:eastAsiaTheme="minorEastAsia"/>
            <w:noProof/>
            <w:sz w:val="22"/>
            <w:lang w:eastAsia="es-ES"/>
          </w:rPr>
          <w:tab/>
        </w:r>
        <w:r w:rsidRPr="00363425">
          <w:rPr>
            <w:rStyle w:val="Hipervnculo"/>
            <w:noProof/>
          </w:rPr>
          <w:t>PAGO DE LOS SERVICIOS Y FACTURACIÓN</w:t>
        </w:r>
        <w:r>
          <w:rPr>
            <w:noProof/>
            <w:webHidden/>
          </w:rPr>
          <w:tab/>
        </w:r>
        <w:r>
          <w:rPr>
            <w:noProof/>
            <w:webHidden/>
          </w:rPr>
          <w:fldChar w:fldCharType="begin"/>
        </w:r>
        <w:r>
          <w:rPr>
            <w:noProof/>
            <w:webHidden/>
          </w:rPr>
          <w:instrText xml:space="preserve"> PAGEREF _Toc104289550 \h </w:instrText>
        </w:r>
        <w:r>
          <w:rPr>
            <w:noProof/>
            <w:webHidden/>
          </w:rPr>
        </w:r>
        <w:r>
          <w:rPr>
            <w:noProof/>
            <w:webHidden/>
          </w:rPr>
          <w:fldChar w:fldCharType="separate"/>
        </w:r>
        <w:r>
          <w:rPr>
            <w:noProof/>
            <w:webHidden/>
          </w:rPr>
          <w:t>20</w:t>
        </w:r>
        <w:r>
          <w:rPr>
            <w:noProof/>
            <w:webHidden/>
          </w:rPr>
          <w:fldChar w:fldCharType="end"/>
        </w:r>
      </w:hyperlink>
    </w:p>
    <w:p w14:paraId="4CF7822D" w14:textId="52F6D83D" w:rsidR="00BC5956" w:rsidRDefault="00BC5956">
      <w:pPr>
        <w:pStyle w:val="TDC2"/>
        <w:tabs>
          <w:tab w:val="left" w:pos="880"/>
          <w:tab w:val="right" w:leader="dot" w:pos="8494"/>
        </w:tabs>
        <w:rPr>
          <w:rFonts w:eastAsiaTheme="minorEastAsia"/>
          <w:noProof/>
          <w:sz w:val="22"/>
          <w:lang w:eastAsia="es-ES"/>
        </w:rPr>
      </w:pPr>
      <w:hyperlink w:anchor="_Toc104289551" w:history="1">
        <w:r w:rsidRPr="00363425">
          <w:rPr>
            <w:rStyle w:val="Hipervnculo"/>
            <w:noProof/>
          </w:rPr>
          <w:t>10.1.</w:t>
        </w:r>
        <w:r>
          <w:rPr>
            <w:rFonts w:eastAsiaTheme="minorEastAsia"/>
            <w:noProof/>
            <w:sz w:val="22"/>
            <w:lang w:eastAsia="es-ES"/>
          </w:rPr>
          <w:tab/>
        </w:r>
        <w:r w:rsidRPr="00363425">
          <w:rPr>
            <w:rStyle w:val="Hipervnculo"/>
            <w:noProof/>
          </w:rPr>
          <w:t>Condiciones de presentación de las facturas</w:t>
        </w:r>
        <w:r>
          <w:rPr>
            <w:noProof/>
            <w:webHidden/>
          </w:rPr>
          <w:tab/>
        </w:r>
        <w:r>
          <w:rPr>
            <w:noProof/>
            <w:webHidden/>
          </w:rPr>
          <w:fldChar w:fldCharType="begin"/>
        </w:r>
        <w:r>
          <w:rPr>
            <w:noProof/>
            <w:webHidden/>
          </w:rPr>
          <w:instrText xml:space="preserve"> PAGEREF _Toc104289551 \h </w:instrText>
        </w:r>
        <w:r>
          <w:rPr>
            <w:noProof/>
            <w:webHidden/>
          </w:rPr>
        </w:r>
        <w:r>
          <w:rPr>
            <w:noProof/>
            <w:webHidden/>
          </w:rPr>
          <w:fldChar w:fldCharType="separate"/>
        </w:r>
        <w:r>
          <w:rPr>
            <w:noProof/>
            <w:webHidden/>
          </w:rPr>
          <w:t>20</w:t>
        </w:r>
        <w:r>
          <w:rPr>
            <w:noProof/>
            <w:webHidden/>
          </w:rPr>
          <w:fldChar w:fldCharType="end"/>
        </w:r>
      </w:hyperlink>
    </w:p>
    <w:p w14:paraId="4E49E897" w14:textId="6714ED7C" w:rsidR="00BC5956" w:rsidRDefault="00BC5956">
      <w:pPr>
        <w:pStyle w:val="TDC1"/>
        <w:rPr>
          <w:rFonts w:eastAsiaTheme="minorEastAsia"/>
          <w:noProof/>
          <w:sz w:val="22"/>
          <w:lang w:eastAsia="es-ES"/>
        </w:rPr>
      </w:pPr>
      <w:hyperlink w:anchor="_Toc104289552" w:history="1">
        <w:r w:rsidRPr="00363425">
          <w:rPr>
            <w:rStyle w:val="Hipervnculo"/>
            <w:noProof/>
          </w:rPr>
          <w:t>11.</w:t>
        </w:r>
        <w:r>
          <w:rPr>
            <w:rFonts w:eastAsiaTheme="minorEastAsia"/>
            <w:noProof/>
            <w:sz w:val="22"/>
            <w:lang w:eastAsia="es-ES"/>
          </w:rPr>
          <w:tab/>
        </w:r>
        <w:r w:rsidRPr="00363425">
          <w:rPr>
            <w:rStyle w:val="Hipervnculo"/>
            <w:noProof/>
          </w:rPr>
          <w:t>PLAZO DE GARANTÍA DEL OBJETO DEL SERVICIO</w:t>
        </w:r>
        <w:r>
          <w:rPr>
            <w:noProof/>
            <w:webHidden/>
          </w:rPr>
          <w:tab/>
        </w:r>
        <w:r>
          <w:rPr>
            <w:noProof/>
            <w:webHidden/>
          </w:rPr>
          <w:fldChar w:fldCharType="begin"/>
        </w:r>
        <w:r>
          <w:rPr>
            <w:noProof/>
            <w:webHidden/>
          </w:rPr>
          <w:instrText xml:space="preserve"> PAGEREF _Toc104289552 \h </w:instrText>
        </w:r>
        <w:r>
          <w:rPr>
            <w:noProof/>
            <w:webHidden/>
          </w:rPr>
        </w:r>
        <w:r>
          <w:rPr>
            <w:noProof/>
            <w:webHidden/>
          </w:rPr>
          <w:fldChar w:fldCharType="separate"/>
        </w:r>
        <w:r>
          <w:rPr>
            <w:noProof/>
            <w:webHidden/>
          </w:rPr>
          <w:t>21</w:t>
        </w:r>
        <w:r>
          <w:rPr>
            <w:noProof/>
            <w:webHidden/>
          </w:rPr>
          <w:fldChar w:fldCharType="end"/>
        </w:r>
      </w:hyperlink>
    </w:p>
    <w:p w14:paraId="046CC672" w14:textId="5BAC0FE3" w:rsidR="00BC5956" w:rsidRDefault="00BC5956">
      <w:pPr>
        <w:pStyle w:val="TDC1"/>
        <w:rPr>
          <w:rFonts w:eastAsiaTheme="minorEastAsia"/>
          <w:noProof/>
          <w:sz w:val="22"/>
          <w:lang w:eastAsia="es-ES"/>
        </w:rPr>
      </w:pPr>
      <w:hyperlink w:anchor="_Toc104289553" w:history="1">
        <w:r w:rsidRPr="00363425">
          <w:rPr>
            <w:rStyle w:val="Hipervnculo"/>
            <w:noProof/>
          </w:rPr>
          <w:t>12.</w:t>
        </w:r>
        <w:r>
          <w:rPr>
            <w:rFonts w:eastAsiaTheme="minorEastAsia"/>
            <w:noProof/>
            <w:sz w:val="22"/>
            <w:lang w:eastAsia="es-ES"/>
          </w:rPr>
          <w:tab/>
        </w:r>
        <w:r w:rsidRPr="00363425">
          <w:rPr>
            <w:rStyle w:val="Hipervnculo"/>
            <w:noProof/>
          </w:rPr>
          <w:t>PENALIDADES</w:t>
        </w:r>
        <w:r>
          <w:rPr>
            <w:noProof/>
            <w:webHidden/>
          </w:rPr>
          <w:tab/>
        </w:r>
        <w:r>
          <w:rPr>
            <w:noProof/>
            <w:webHidden/>
          </w:rPr>
          <w:fldChar w:fldCharType="begin"/>
        </w:r>
        <w:r>
          <w:rPr>
            <w:noProof/>
            <w:webHidden/>
          </w:rPr>
          <w:instrText xml:space="preserve"> PAGEREF _Toc104289553 \h </w:instrText>
        </w:r>
        <w:r>
          <w:rPr>
            <w:noProof/>
            <w:webHidden/>
          </w:rPr>
        </w:r>
        <w:r>
          <w:rPr>
            <w:noProof/>
            <w:webHidden/>
          </w:rPr>
          <w:fldChar w:fldCharType="separate"/>
        </w:r>
        <w:r>
          <w:rPr>
            <w:noProof/>
            <w:webHidden/>
          </w:rPr>
          <w:t>21</w:t>
        </w:r>
        <w:r>
          <w:rPr>
            <w:noProof/>
            <w:webHidden/>
          </w:rPr>
          <w:fldChar w:fldCharType="end"/>
        </w:r>
      </w:hyperlink>
    </w:p>
    <w:p w14:paraId="5C05B1DE" w14:textId="758F747A" w:rsidR="00BC5956" w:rsidRDefault="00BC5956">
      <w:pPr>
        <w:pStyle w:val="TDC2"/>
        <w:tabs>
          <w:tab w:val="left" w:pos="880"/>
          <w:tab w:val="right" w:leader="dot" w:pos="8494"/>
        </w:tabs>
        <w:rPr>
          <w:rFonts w:eastAsiaTheme="minorEastAsia"/>
          <w:noProof/>
          <w:sz w:val="22"/>
          <w:lang w:eastAsia="es-ES"/>
        </w:rPr>
      </w:pPr>
      <w:hyperlink w:anchor="_Toc104289554" w:history="1">
        <w:r w:rsidRPr="00363425">
          <w:rPr>
            <w:rStyle w:val="Hipervnculo"/>
            <w:noProof/>
          </w:rPr>
          <w:t>12.1.</w:t>
        </w:r>
        <w:r>
          <w:rPr>
            <w:rFonts w:eastAsiaTheme="minorEastAsia"/>
            <w:noProof/>
            <w:sz w:val="22"/>
            <w:lang w:eastAsia="es-ES"/>
          </w:rPr>
          <w:tab/>
        </w:r>
        <w:r w:rsidRPr="00363425">
          <w:rPr>
            <w:rStyle w:val="Hipervnculo"/>
            <w:noProof/>
          </w:rPr>
          <w:t>Penalidades fijadas en el sistema dinámico de adquisición</w:t>
        </w:r>
        <w:r>
          <w:rPr>
            <w:noProof/>
            <w:webHidden/>
          </w:rPr>
          <w:tab/>
        </w:r>
        <w:r>
          <w:rPr>
            <w:noProof/>
            <w:webHidden/>
          </w:rPr>
          <w:fldChar w:fldCharType="begin"/>
        </w:r>
        <w:r>
          <w:rPr>
            <w:noProof/>
            <w:webHidden/>
          </w:rPr>
          <w:instrText xml:space="preserve"> PAGEREF _Toc104289554 \h </w:instrText>
        </w:r>
        <w:r>
          <w:rPr>
            <w:noProof/>
            <w:webHidden/>
          </w:rPr>
        </w:r>
        <w:r>
          <w:rPr>
            <w:noProof/>
            <w:webHidden/>
          </w:rPr>
          <w:fldChar w:fldCharType="separate"/>
        </w:r>
        <w:r>
          <w:rPr>
            <w:noProof/>
            <w:webHidden/>
          </w:rPr>
          <w:t>21</w:t>
        </w:r>
        <w:r>
          <w:rPr>
            <w:noProof/>
            <w:webHidden/>
          </w:rPr>
          <w:fldChar w:fldCharType="end"/>
        </w:r>
      </w:hyperlink>
    </w:p>
    <w:p w14:paraId="6185832A" w14:textId="1A1C7E4C" w:rsidR="00BC5956" w:rsidRDefault="00BC5956">
      <w:pPr>
        <w:pStyle w:val="TDC2"/>
        <w:tabs>
          <w:tab w:val="left" w:pos="880"/>
          <w:tab w:val="right" w:leader="dot" w:pos="8494"/>
        </w:tabs>
        <w:rPr>
          <w:rFonts w:eastAsiaTheme="minorEastAsia"/>
          <w:noProof/>
          <w:sz w:val="22"/>
          <w:lang w:eastAsia="es-ES"/>
        </w:rPr>
      </w:pPr>
      <w:hyperlink w:anchor="_Toc104289555" w:history="1">
        <w:r w:rsidRPr="00363425">
          <w:rPr>
            <w:rStyle w:val="Hipervnculo"/>
            <w:noProof/>
          </w:rPr>
          <w:t>12.2.</w:t>
        </w:r>
        <w:r>
          <w:rPr>
            <w:rFonts w:eastAsiaTheme="minorEastAsia"/>
            <w:noProof/>
            <w:sz w:val="22"/>
            <w:lang w:eastAsia="es-ES"/>
          </w:rPr>
          <w:tab/>
        </w:r>
        <w:r w:rsidRPr="00363425">
          <w:rPr>
            <w:rStyle w:val="Hipervnculo"/>
            <w:noProof/>
          </w:rPr>
          <w:t>Fórmula para la aplicación de penalidades</w:t>
        </w:r>
        <w:r>
          <w:rPr>
            <w:noProof/>
            <w:webHidden/>
          </w:rPr>
          <w:tab/>
        </w:r>
        <w:r>
          <w:rPr>
            <w:noProof/>
            <w:webHidden/>
          </w:rPr>
          <w:fldChar w:fldCharType="begin"/>
        </w:r>
        <w:r>
          <w:rPr>
            <w:noProof/>
            <w:webHidden/>
          </w:rPr>
          <w:instrText xml:space="preserve"> PAGEREF _Toc104289555 \h </w:instrText>
        </w:r>
        <w:r>
          <w:rPr>
            <w:noProof/>
            <w:webHidden/>
          </w:rPr>
        </w:r>
        <w:r>
          <w:rPr>
            <w:noProof/>
            <w:webHidden/>
          </w:rPr>
          <w:fldChar w:fldCharType="separate"/>
        </w:r>
        <w:r>
          <w:rPr>
            <w:noProof/>
            <w:webHidden/>
          </w:rPr>
          <w:t>23</w:t>
        </w:r>
        <w:r>
          <w:rPr>
            <w:noProof/>
            <w:webHidden/>
          </w:rPr>
          <w:fldChar w:fldCharType="end"/>
        </w:r>
      </w:hyperlink>
    </w:p>
    <w:p w14:paraId="5A05C337" w14:textId="4FE90E19" w:rsidR="00BC5956" w:rsidRDefault="00BC5956">
      <w:pPr>
        <w:pStyle w:val="TDC1"/>
        <w:rPr>
          <w:rFonts w:eastAsiaTheme="minorEastAsia"/>
          <w:noProof/>
          <w:sz w:val="22"/>
          <w:lang w:eastAsia="es-ES"/>
        </w:rPr>
      </w:pPr>
      <w:hyperlink w:anchor="_Toc104289556" w:history="1">
        <w:r w:rsidRPr="00363425">
          <w:rPr>
            <w:rStyle w:val="Hipervnculo"/>
            <w:noProof/>
          </w:rPr>
          <w:t>13.</w:t>
        </w:r>
        <w:r>
          <w:rPr>
            <w:rFonts w:eastAsiaTheme="minorEastAsia"/>
            <w:noProof/>
            <w:sz w:val="22"/>
            <w:lang w:eastAsia="es-ES"/>
          </w:rPr>
          <w:tab/>
        </w:r>
        <w:r w:rsidRPr="00363425">
          <w:rPr>
            <w:rStyle w:val="Hipervnculo"/>
            <w:noProof/>
          </w:rPr>
          <w:t>CAUSAS DE RESOLUCIÓN DE LOS CONTRATOS ESPECÍFICOS</w:t>
        </w:r>
        <w:r>
          <w:rPr>
            <w:noProof/>
            <w:webHidden/>
          </w:rPr>
          <w:tab/>
        </w:r>
        <w:r>
          <w:rPr>
            <w:noProof/>
            <w:webHidden/>
          </w:rPr>
          <w:fldChar w:fldCharType="begin"/>
        </w:r>
        <w:r>
          <w:rPr>
            <w:noProof/>
            <w:webHidden/>
          </w:rPr>
          <w:instrText xml:space="preserve"> PAGEREF _Toc104289556 \h </w:instrText>
        </w:r>
        <w:r>
          <w:rPr>
            <w:noProof/>
            <w:webHidden/>
          </w:rPr>
        </w:r>
        <w:r>
          <w:rPr>
            <w:noProof/>
            <w:webHidden/>
          </w:rPr>
          <w:fldChar w:fldCharType="separate"/>
        </w:r>
        <w:r>
          <w:rPr>
            <w:noProof/>
            <w:webHidden/>
          </w:rPr>
          <w:t>23</w:t>
        </w:r>
        <w:r>
          <w:rPr>
            <w:noProof/>
            <w:webHidden/>
          </w:rPr>
          <w:fldChar w:fldCharType="end"/>
        </w:r>
      </w:hyperlink>
    </w:p>
    <w:p w14:paraId="2A1EF078" w14:textId="057E7810" w:rsidR="00BC5956" w:rsidRDefault="00BC5956">
      <w:pPr>
        <w:pStyle w:val="TDC1"/>
        <w:rPr>
          <w:rFonts w:eastAsiaTheme="minorEastAsia"/>
          <w:noProof/>
          <w:sz w:val="22"/>
          <w:lang w:eastAsia="es-ES"/>
        </w:rPr>
      </w:pPr>
      <w:hyperlink w:anchor="_Toc104289557" w:history="1">
        <w:r w:rsidRPr="00363425">
          <w:rPr>
            <w:rStyle w:val="Hipervnculo"/>
            <w:noProof/>
          </w:rPr>
          <w:t>14.</w:t>
        </w:r>
        <w:r>
          <w:rPr>
            <w:rFonts w:eastAsiaTheme="minorEastAsia"/>
            <w:noProof/>
            <w:sz w:val="22"/>
            <w:lang w:eastAsia="es-ES"/>
          </w:rPr>
          <w:tab/>
        </w:r>
        <w:r w:rsidRPr="00363425">
          <w:rPr>
            <w:rStyle w:val="Hipervnculo"/>
            <w:noProof/>
          </w:rPr>
          <w:t>FORMA DE PRESENTACIÓN Y CONTENIDO DE LAS OFERTAS</w:t>
        </w:r>
        <w:r>
          <w:rPr>
            <w:noProof/>
            <w:webHidden/>
          </w:rPr>
          <w:tab/>
        </w:r>
        <w:r>
          <w:rPr>
            <w:noProof/>
            <w:webHidden/>
          </w:rPr>
          <w:fldChar w:fldCharType="begin"/>
        </w:r>
        <w:r>
          <w:rPr>
            <w:noProof/>
            <w:webHidden/>
          </w:rPr>
          <w:instrText xml:space="preserve"> PAGEREF _Toc104289557 \h </w:instrText>
        </w:r>
        <w:r>
          <w:rPr>
            <w:noProof/>
            <w:webHidden/>
          </w:rPr>
        </w:r>
        <w:r>
          <w:rPr>
            <w:noProof/>
            <w:webHidden/>
          </w:rPr>
          <w:fldChar w:fldCharType="separate"/>
        </w:r>
        <w:r>
          <w:rPr>
            <w:noProof/>
            <w:webHidden/>
          </w:rPr>
          <w:t>23</w:t>
        </w:r>
        <w:r>
          <w:rPr>
            <w:noProof/>
            <w:webHidden/>
          </w:rPr>
          <w:fldChar w:fldCharType="end"/>
        </w:r>
      </w:hyperlink>
    </w:p>
    <w:p w14:paraId="7FFBFD1D" w14:textId="3A4D4F80" w:rsidR="00BC5956" w:rsidRDefault="00BC5956">
      <w:pPr>
        <w:pStyle w:val="TDC1"/>
        <w:rPr>
          <w:rFonts w:eastAsiaTheme="minorEastAsia"/>
          <w:noProof/>
          <w:sz w:val="22"/>
          <w:lang w:eastAsia="es-ES"/>
        </w:rPr>
      </w:pPr>
      <w:hyperlink w:anchor="_Toc104289558" w:history="1">
        <w:r w:rsidRPr="00363425">
          <w:rPr>
            <w:rStyle w:val="Hipervnculo"/>
            <w:noProof/>
          </w:rPr>
          <w:t>ADENDA PARA LOS CONTRATOS FINANCIADOS CON CARGO AL PRESUPUESTO DE LA UNIÓN EUROPEA</w:t>
        </w:r>
        <w:r>
          <w:rPr>
            <w:noProof/>
            <w:webHidden/>
          </w:rPr>
          <w:tab/>
        </w:r>
        <w:r>
          <w:rPr>
            <w:noProof/>
            <w:webHidden/>
          </w:rPr>
          <w:fldChar w:fldCharType="begin"/>
        </w:r>
        <w:r>
          <w:rPr>
            <w:noProof/>
            <w:webHidden/>
          </w:rPr>
          <w:instrText xml:space="preserve"> PAGEREF _Toc104289558 \h </w:instrText>
        </w:r>
        <w:r>
          <w:rPr>
            <w:noProof/>
            <w:webHidden/>
          </w:rPr>
        </w:r>
        <w:r>
          <w:rPr>
            <w:noProof/>
            <w:webHidden/>
          </w:rPr>
          <w:fldChar w:fldCharType="separate"/>
        </w:r>
        <w:r>
          <w:rPr>
            <w:noProof/>
            <w:webHidden/>
          </w:rPr>
          <w:t>25</w:t>
        </w:r>
        <w:r>
          <w:rPr>
            <w:noProof/>
            <w:webHidden/>
          </w:rPr>
          <w:fldChar w:fldCharType="end"/>
        </w:r>
      </w:hyperlink>
    </w:p>
    <w:p w14:paraId="012A335B" w14:textId="3B858DD2" w:rsidR="00BC5956" w:rsidRDefault="00BC5956">
      <w:pPr>
        <w:pStyle w:val="TDC2"/>
        <w:tabs>
          <w:tab w:val="right" w:leader="dot" w:pos="8494"/>
        </w:tabs>
        <w:rPr>
          <w:rFonts w:eastAsiaTheme="minorEastAsia"/>
          <w:noProof/>
          <w:sz w:val="22"/>
          <w:lang w:eastAsia="es-ES"/>
        </w:rPr>
      </w:pPr>
      <w:hyperlink w:anchor="_Toc104289559" w:history="1">
        <w:r w:rsidRPr="00363425">
          <w:rPr>
            <w:rStyle w:val="Hipervnculo"/>
            <w:rFonts w:cstheme="minorHAnsi"/>
            <w:noProof/>
            <w:lang w:val="es-ES_tradnl"/>
          </w:rPr>
          <w:t>1. RÉGÍMEN JURÍDICO APLICABLE</w:t>
        </w:r>
        <w:r>
          <w:rPr>
            <w:noProof/>
            <w:webHidden/>
          </w:rPr>
          <w:tab/>
        </w:r>
        <w:r>
          <w:rPr>
            <w:noProof/>
            <w:webHidden/>
          </w:rPr>
          <w:fldChar w:fldCharType="begin"/>
        </w:r>
        <w:r>
          <w:rPr>
            <w:noProof/>
            <w:webHidden/>
          </w:rPr>
          <w:instrText xml:space="preserve"> PAGEREF _Toc104289559 \h </w:instrText>
        </w:r>
        <w:r>
          <w:rPr>
            <w:noProof/>
            <w:webHidden/>
          </w:rPr>
        </w:r>
        <w:r>
          <w:rPr>
            <w:noProof/>
            <w:webHidden/>
          </w:rPr>
          <w:fldChar w:fldCharType="separate"/>
        </w:r>
        <w:r>
          <w:rPr>
            <w:noProof/>
            <w:webHidden/>
          </w:rPr>
          <w:t>27</w:t>
        </w:r>
        <w:r>
          <w:rPr>
            <w:noProof/>
            <w:webHidden/>
          </w:rPr>
          <w:fldChar w:fldCharType="end"/>
        </w:r>
      </w:hyperlink>
    </w:p>
    <w:p w14:paraId="4B00DA3D" w14:textId="7A6A02C2" w:rsidR="00BC5956" w:rsidRDefault="00BC5956">
      <w:pPr>
        <w:pStyle w:val="TDC2"/>
        <w:tabs>
          <w:tab w:val="right" w:leader="dot" w:pos="8494"/>
        </w:tabs>
        <w:rPr>
          <w:rFonts w:eastAsiaTheme="minorEastAsia"/>
          <w:noProof/>
          <w:sz w:val="22"/>
          <w:lang w:eastAsia="es-ES"/>
        </w:rPr>
      </w:pPr>
      <w:hyperlink w:anchor="_Toc104289560" w:history="1">
        <w:r w:rsidRPr="00363425">
          <w:rPr>
            <w:rStyle w:val="Hipervnculo"/>
            <w:rFonts w:cstheme="minorHAnsi"/>
            <w:noProof/>
            <w:lang w:val="es-ES_tradnl"/>
          </w:rPr>
          <w:t>2. COMPONENTE E INVERSIÓN Y COMPROMISOS ASUMIDOS POR LA CONTRIBUCIÓN AL ETIQUETADO VERDE Y DIGITAL Y POR EL PRINCIPIO DE NO CAUSAR DAÑO SIGNITIFICATIVO AL MEDIOAMBIENTE (DNSH)</w:t>
        </w:r>
        <w:r>
          <w:rPr>
            <w:noProof/>
            <w:webHidden/>
          </w:rPr>
          <w:tab/>
        </w:r>
        <w:r>
          <w:rPr>
            <w:noProof/>
            <w:webHidden/>
          </w:rPr>
          <w:fldChar w:fldCharType="begin"/>
        </w:r>
        <w:r>
          <w:rPr>
            <w:noProof/>
            <w:webHidden/>
          </w:rPr>
          <w:instrText xml:space="preserve"> PAGEREF _Toc104289560 \h </w:instrText>
        </w:r>
        <w:r>
          <w:rPr>
            <w:noProof/>
            <w:webHidden/>
          </w:rPr>
        </w:r>
        <w:r>
          <w:rPr>
            <w:noProof/>
            <w:webHidden/>
          </w:rPr>
          <w:fldChar w:fldCharType="separate"/>
        </w:r>
        <w:r>
          <w:rPr>
            <w:noProof/>
            <w:webHidden/>
          </w:rPr>
          <w:t>27</w:t>
        </w:r>
        <w:r>
          <w:rPr>
            <w:noProof/>
            <w:webHidden/>
          </w:rPr>
          <w:fldChar w:fldCharType="end"/>
        </w:r>
      </w:hyperlink>
    </w:p>
    <w:p w14:paraId="7AC12821" w14:textId="74135650" w:rsidR="00BC5956" w:rsidRDefault="00BC5956">
      <w:pPr>
        <w:pStyle w:val="TDC2"/>
        <w:tabs>
          <w:tab w:val="right" w:leader="dot" w:pos="8494"/>
        </w:tabs>
        <w:rPr>
          <w:rFonts w:eastAsiaTheme="minorEastAsia"/>
          <w:noProof/>
          <w:sz w:val="22"/>
          <w:lang w:eastAsia="es-ES"/>
        </w:rPr>
      </w:pPr>
      <w:hyperlink w:anchor="_Toc104289561" w:history="1">
        <w:r w:rsidRPr="00363425">
          <w:rPr>
            <w:rStyle w:val="Hipervnculo"/>
            <w:rFonts w:cstheme="minorHAnsi"/>
            <w:noProof/>
            <w:lang w:val="es-ES_tradnl"/>
          </w:rPr>
          <w:t>3.- CLÁUSULA DE MODIFICACIÓN DE LOS CONTRATOS BASADOS FINANCIADOS EN EL PRTR</w:t>
        </w:r>
        <w:r>
          <w:rPr>
            <w:noProof/>
            <w:webHidden/>
          </w:rPr>
          <w:tab/>
        </w:r>
        <w:r>
          <w:rPr>
            <w:noProof/>
            <w:webHidden/>
          </w:rPr>
          <w:fldChar w:fldCharType="begin"/>
        </w:r>
        <w:r>
          <w:rPr>
            <w:noProof/>
            <w:webHidden/>
          </w:rPr>
          <w:instrText xml:space="preserve"> PAGEREF _Toc104289561 \h </w:instrText>
        </w:r>
        <w:r>
          <w:rPr>
            <w:noProof/>
            <w:webHidden/>
          </w:rPr>
        </w:r>
        <w:r>
          <w:rPr>
            <w:noProof/>
            <w:webHidden/>
          </w:rPr>
          <w:fldChar w:fldCharType="separate"/>
        </w:r>
        <w:r>
          <w:rPr>
            <w:noProof/>
            <w:webHidden/>
          </w:rPr>
          <w:t>28</w:t>
        </w:r>
        <w:r>
          <w:rPr>
            <w:noProof/>
            <w:webHidden/>
          </w:rPr>
          <w:fldChar w:fldCharType="end"/>
        </w:r>
      </w:hyperlink>
    </w:p>
    <w:p w14:paraId="5F2D7AB7" w14:textId="2BCA231A" w:rsidR="00BC5956" w:rsidRDefault="00BC5956">
      <w:pPr>
        <w:pStyle w:val="TDC2"/>
        <w:tabs>
          <w:tab w:val="right" w:leader="dot" w:pos="8494"/>
        </w:tabs>
        <w:rPr>
          <w:rFonts w:eastAsiaTheme="minorEastAsia"/>
          <w:noProof/>
          <w:sz w:val="22"/>
          <w:lang w:eastAsia="es-ES"/>
        </w:rPr>
      </w:pPr>
      <w:hyperlink w:anchor="_Toc104289562" w:history="1">
        <w:r w:rsidRPr="00363425">
          <w:rPr>
            <w:rStyle w:val="Hipervnculo"/>
            <w:rFonts w:cstheme="minorHAnsi"/>
            <w:noProof/>
            <w:lang w:val="es-ES_tradnl"/>
          </w:rPr>
          <w:t>4.- PENALIDADES POR EJECUCIÓN DEFECTUOSA O INCORRECTA EJECUCIÓN DE LOS CONTRATOS BASADOS FINANCIADOS EN EL PRTR</w:t>
        </w:r>
        <w:r>
          <w:rPr>
            <w:noProof/>
            <w:webHidden/>
          </w:rPr>
          <w:tab/>
        </w:r>
        <w:r>
          <w:rPr>
            <w:noProof/>
            <w:webHidden/>
          </w:rPr>
          <w:fldChar w:fldCharType="begin"/>
        </w:r>
        <w:r>
          <w:rPr>
            <w:noProof/>
            <w:webHidden/>
          </w:rPr>
          <w:instrText xml:space="preserve"> PAGEREF _Toc104289562 \h </w:instrText>
        </w:r>
        <w:r>
          <w:rPr>
            <w:noProof/>
            <w:webHidden/>
          </w:rPr>
        </w:r>
        <w:r>
          <w:rPr>
            <w:noProof/>
            <w:webHidden/>
          </w:rPr>
          <w:fldChar w:fldCharType="separate"/>
        </w:r>
        <w:r>
          <w:rPr>
            <w:noProof/>
            <w:webHidden/>
          </w:rPr>
          <w:t>28</w:t>
        </w:r>
        <w:r>
          <w:rPr>
            <w:noProof/>
            <w:webHidden/>
          </w:rPr>
          <w:fldChar w:fldCharType="end"/>
        </w:r>
      </w:hyperlink>
    </w:p>
    <w:p w14:paraId="6EC99AB7" w14:textId="5B04CDA0" w:rsidR="00BC5956" w:rsidRDefault="00BC5956">
      <w:pPr>
        <w:pStyle w:val="TDC2"/>
        <w:tabs>
          <w:tab w:val="right" w:leader="dot" w:pos="8494"/>
        </w:tabs>
        <w:rPr>
          <w:rFonts w:eastAsiaTheme="minorEastAsia"/>
          <w:noProof/>
          <w:sz w:val="22"/>
          <w:lang w:eastAsia="es-ES"/>
        </w:rPr>
      </w:pPr>
      <w:hyperlink w:anchor="_Toc104289563" w:history="1">
        <w:r w:rsidRPr="00363425">
          <w:rPr>
            <w:rStyle w:val="Hipervnculo"/>
            <w:rFonts w:cstheme="minorHAnsi"/>
            <w:noProof/>
            <w:lang w:val="es-ES_tradnl"/>
          </w:rPr>
          <w:t>5.- OBLIGACIONES DE ACREDITACIÓN PARA LOS CONTRATISTAS Y SUBCONTRATISTAS ESTABLECIDAS EN EL PRTR</w:t>
        </w:r>
        <w:r>
          <w:rPr>
            <w:noProof/>
            <w:webHidden/>
          </w:rPr>
          <w:tab/>
        </w:r>
        <w:r>
          <w:rPr>
            <w:noProof/>
            <w:webHidden/>
          </w:rPr>
          <w:fldChar w:fldCharType="begin"/>
        </w:r>
        <w:r>
          <w:rPr>
            <w:noProof/>
            <w:webHidden/>
          </w:rPr>
          <w:instrText xml:space="preserve"> PAGEREF _Toc104289563 \h </w:instrText>
        </w:r>
        <w:r>
          <w:rPr>
            <w:noProof/>
            <w:webHidden/>
          </w:rPr>
        </w:r>
        <w:r>
          <w:rPr>
            <w:noProof/>
            <w:webHidden/>
          </w:rPr>
          <w:fldChar w:fldCharType="separate"/>
        </w:r>
        <w:r>
          <w:rPr>
            <w:noProof/>
            <w:webHidden/>
          </w:rPr>
          <w:t>28</w:t>
        </w:r>
        <w:r>
          <w:rPr>
            <w:noProof/>
            <w:webHidden/>
          </w:rPr>
          <w:fldChar w:fldCharType="end"/>
        </w:r>
      </w:hyperlink>
    </w:p>
    <w:p w14:paraId="47414F53" w14:textId="4FEDCBA2" w:rsidR="00BC5956" w:rsidRDefault="00BC5956">
      <w:pPr>
        <w:pStyle w:val="TDC1"/>
        <w:rPr>
          <w:rFonts w:eastAsiaTheme="minorEastAsia"/>
          <w:noProof/>
          <w:sz w:val="22"/>
          <w:lang w:eastAsia="es-ES"/>
        </w:rPr>
      </w:pPr>
      <w:hyperlink w:anchor="_Toc104289564" w:history="1">
        <w:r w:rsidRPr="00363425">
          <w:rPr>
            <w:rStyle w:val="Hipervnculo"/>
            <w:noProof/>
          </w:rPr>
          <w:t>ANEXO I</w:t>
        </w:r>
        <w:r>
          <w:rPr>
            <w:rFonts w:eastAsiaTheme="minorEastAsia"/>
            <w:noProof/>
            <w:sz w:val="22"/>
            <w:lang w:eastAsia="es-ES"/>
          </w:rPr>
          <w:tab/>
        </w:r>
        <w:r w:rsidRPr="00363425">
          <w:rPr>
            <w:rStyle w:val="Hipervnculo"/>
            <w:noProof/>
          </w:rPr>
          <w:t>DESCRIPCIÓN DEL ENTORNO TÉCNICO Y FUNCIONAL EXISTENTE</w:t>
        </w:r>
        <w:r>
          <w:rPr>
            <w:noProof/>
            <w:webHidden/>
          </w:rPr>
          <w:tab/>
        </w:r>
        <w:r>
          <w:rPr>
            <w:noProof/>
            <w:webHidden/>
          </w:rPr>
          <w:fldChar w:fldCharType="begin"/>
        </w:r>
        <w:r>
          <w:rPr>
            <w:noProof/>
            <w:webHidden/>
          </w:rPr>
          <w:instrText xml:space="preserve"> PAGEREF _Toc104289564 \h </w:instrText>
        </w:r>
        <w:r>
          <w:rPr>
            <w:noProof/>
            <w:webHidden/>
          </w:rPr>
        </w:r>
        <w:r>
          <w:rPr>
            <w:noProof/>
            <w:webHidden/>
          </w:rPr>
          <w:fldChar w:fldCharType="separate"/>
        </w:r>
        <w:r>
          <w:rPr>
            <w:noProof/>
            <w:webHidden/>
          </w:rPr>
          <w:t>32</w:t>
        </w:r>
        <w:r>
          <w:rPr>
            <w:noProof/>
            <w:webHidden/>
          </w:rPr>
          <w:fldChar w:fldCharType="end"/>
        </w:r>
      </w:hyperlink>
    </w:p>
    <w:p w14:paraId="2F8CEBE9" w14:textId="7CF6C73B" w:rsidR="00BC5956" w:rsidRDefault="00BC5956">
      <w:pPr>
        <w:pStyle w:val="TDC2"/>
        <w:tabs>
          <w:tab w:val="left" w:pos="880"/>
          <w:tab w:val="right" w:leader="dot" w:pos="8494"/>
        </w:tabs>
        <w:rPr>
          <w:rFonts w:eastAsiaTheme="minorEastAsia"/>
          <w:noProof/>
          <w:sz w:val="22"/>
          <w:lang w:eastAsia="es-ES"/>
        </w:rPr>
      </w:pPr>
      <w:hyperlink w:anchor="_Toc104289565" w:history="1">
        <w:r w:rsidRPr="00363425">
          <w:rPr>
            <w:rStyle w:val="Hipervnculo"/>
            <w:noProof/>
          </w:rPr>
          <w:t>I.1.</w:t>
        </w:r>
        <w:r>
          <w:rPr>
            <w:rFonts w:eastAsiaTheme="minorEastAsia"/>
            <w:noProof/>
            <w:sz w:val="22"/>
            <w:lang w:eastAsia="es-ES"/>
          </w:rPr>
          <w:tab/>
        </w:r>
        <w:r w:rsidRPr="00363425">
          <w:rPr>
            <w:rStyle w:val="Hipervnculo"/>
            <w:noProof/>
          </w:rPr>
          <w:t>Descripción de los sistemas de información existentes</w:t>
        </w:r>
        <w:r>
          <w:rPr>
            <w:noProof/>
            <w:webHidden/>
          </w:rPr>
          <w:tab/>
        </w:r>
        <w:r>
          <w:rPr>
            <w:noProof/>
            <w:webHidden/>
          </w:rPr>
          <w:fldChar w:fldCharType="begin"/>
        </w:r>
        <w:r>
          <w:rPr>
            <w:noProof/>
            <w:webHidden/>
          </w:rPr>
          <w:instrText xml:space="preserve"> PAGEREF _Toc104289565 \h </w:instrText>
        </w:r>
        <w:r>
          <w:rPr>
            <w:noProof/>
            <w:webHidden/>
          </w:rPr>
        </w:r>
        <w:r>
          <w:rPr>
            <w:noProof/>
            <w:webHidden/>
          </w:rPr>
          <w:fldChar w:fldCharType="separate"/>
        </w:r>
        <w:r>
          <w:rPr>
            <w:noProof/>
            <w:webHidden/>
          </w:rPr>
          <w:t>32</w:t>
        </w:r>
        <w:r>
          <w:rPr>
            <w:noProof/>
            <w:webHidden/>
          </w:rPr>
          <w:fldChar w:fldCharType="end"/>
        </w:r>
      </w:hyperlink>
    </w:p>
    <w:p w14:paraId="4C430B6E" w14:textId="22A4900B" w:rsidR="00BC5956" w:rsidRDefault="00BC5956">
      <w:pPr>
        <w:pStyle w:val="TDC2"/>
        <w:tabs>
          <w:tab w:val="left" w:pos="880"/>
          <w:tab w:val="right" w:leader="dot" w:pos="8494"/>
        </w:tabs>
        <w:rPr>
          <w:rFonts w:eastAsiaTheme="minorEastAsia"/>
          <w:noProof/>
          <w:sz w:val="22"/>
          <w:lang w:eastAsia="es-ES"/>
        </w:rPr>
      </w:pPr>
      <w:hyperlink w:anchor="_Toc104289566" w:history="1">
        <w:r w:rsidRPr="00363425">
          <w:rPr>
            <w:rStyle w:val="Hipervnculo"/>
            <w:noProof/>
          </w:rPr>
          <w:t>I.2.</w:t>
        </w:r>
        <w:r>
          <w:rPr>
            <w:rFonts w:eastAsiaTheme="minorEastAsia"/>
            <w:noProof/>
            <w:sz w:val="22"/>
            <w:lang w:eastAsia="es-ES"/>
          </w:rPr>
          <w:tab/>
        </w:r>
        <w:r w:rsidRPr="00363425">
          <w:rPr>
            <w:rStyle w:val="Hipervnculo"/>
            <w:noProof/>
          </w:rPr>
          <w:t>Descripción del entorno tecnológico</w:t>
        </w:r>
        <w:r>
          <w:rPr>
            <w:noProof/>
            <w:webHidden/>
          </w:rPr>
          <w:tab/>
        </w:r>
        <w:r>
          <w:rPr>
            <w:noProof/>
            <w:webHidden/>
          </w:rPr>
          <w:fldChar w:fldCharType="begin"/>
        </w:r>
        <w:r>
          <w:rPr>
            <w:noProof/>
            <w:webHidden/>
          </w:rPr>
          <w:instrText xml:space="preserve"> PAGEREF _Toc104289566 \h </w:instrText>
        </w:r>
        <w:r>
          <w:rPr>
            <w:noProof/>
            <w:webHidden/>
          </w:rPr>
        </w:r>
        <w:r>
          <w:rPr>
            <w:noProof/>
            <w:webHidden/>
          </w:rPr>
          <w:fldChar w:fldCharType="separate"/>
        </w:r>
        <w:r>
          <w:rPr>
            <w:noProof/>
            <w:webHidden/>
          </w:rPr>
          <w:t>32</w:t>
        </w:r>
        <w:r>
          <w:rPr>
            <w:noProof/>
            <w:webHidden/>
          </w:rPr>
          <w:fldChar w:fldCharType="end"/>
        </w:r>
      </w:hyperlink>
    </w:p>
    <w:p w14:paraId="431A673C" w14:textId="4F7D8E94" w:rsidR="00BC5956" w:rsidRDefault="00BC5956">
      <w:pPr>
        <w:pStyle w:val="TDC1"/>
        <w:rPr>
          <w:rFonts w:eastAsiaTheme="minorEastAsia"/>
          <w:noProof/>
          <w:sz w:val="22"/>
          <w:lang w:eastAsia="es-ES"/>
        </w:rPr>
      </w:pPr>
      <w:hyperlink w:anchor="_Toc104289567" w:history="1">
        <w:r w:rsidRPr="00363425">
          <w:rPr>
            <w:rStyle w:val="Hipervnculo"/>
            <w:noProof/>
          </w:rPr>
          <w:t>ANEXO II</w:t>
        </w:r>
        <w:r>
          <w:rPr>
            <w:rFonts w:eastAsiaTheme="minorEastAsia"/>
            <w:noProof/>
            <w:sz w:val="22"/>
            <w:lang w:eastAsia="es-ES"/>
          </w:rPr>
          <w:tab/>
        </w:r>
        <w:r w:rsidRPr="00363425">
          <w:rPr>
            <w:rStyle w:val="Hipervnculo"/>
            <w:noProof/>
          </w:rPr>
          <w:t>DEFINICIÓN Y ALCANCE DE LOS TRABAJOS</w:t>
        </w:r>
        <w:r>
          <w:rPr>
            <w:noProof/>
            <w:webHidden/>
          </w:rPr>
          <w:tab/>
        </w:r>
        <w:r>
          <w:rPr>
            <w:noProof/>
            <w:webHidden/>
          </w:rPr>
          <w:fldChar w:fldCharType="begin"/>
        </w:r>
        <w:r>
          <w:rPr>
            <w:noProof/>
            <w:webHidden/>
          </w:rPr>
          <w:instrText xml:space="preserve"> PAGEREF _Toc104289567 \h </w:instrText>
        </w:r>
        <w:r>
          <w:rPr>
            <w:noProof/>
            <w:webHidden/>
          </w:rPr>
        </w:r>
        <w:r>
          <w:rPr>
            <w:noProof/>
            <w:webHidden/>
          </w:rPr>
          <w:fldChar w:fldCharType="separate"/>
        </w:r>
        <w:r>
          <w:rPr>
            <w:noProof/>
            <w:webHidden/>
          </w:rPr>
          <w:t>33</w:t>
        </w:r>
        <w:r>
          <w:rPr>
            <w:noProof/>
            <w:webHidden/>
          </w:rPr>
          <w:fldChar w:fldCharType="end"/>
        </w:r>
      </w:hyperlink>
    </w:p>
    <w:p w14:paraId="66F72E54" w14:textId="30A68385" w:rsidR="00BC5956" w:rsidRDefault="00BC5956">
      <w:pPr>
        <w:pStyle w:val="TDC2"/>
        <w:tabs>
          <w:tab w:val="left" w:pos="880"/>
          <w:tab w:val="right" w:leader="dot" w:pos="8494"/>
        </w:tabs>
        <w:rPr>
          <w:rFonts w:eastAsiaTheme="minorEastAsia"/>
          <w:noProof/>
          <w:sz w:val="22"/>
          <w:lang w:eastAsia="es-ES"/>
        </w:rPr>
      </w:pPr>
      <w:hyperlink w:anchor="_Toc104289568" w:history="1">
        <w:r w:rsidRPr="00363425">
          <w:rPr>
            <w:rStyle w:val="Hipervnculo"/>
            <w:noProof/>
          </w:rPr>
          <w:t>II.1.</w:t>
        </w:r>
        <w:r>
          <w:rPr>
            <w:rFonts w:eastAsiaTheme="minorEastAsia"/>
            <w:noProof/>
            <w:sz w:val="22"/>
            <w:lang w:eastAsia="es-ES"/>
          </w:rPr>
          <w:tab/>
        </w:r>
        <w:r w:rsidRPr="00363425">
          <w:rPr>
            <w:rStyle w:val="Hipervnculo"/>
            <w:noProof/>
          </w:rPr>
          <w:t>Requisitos funcionales</w:t>
        </w:r>
        <w:r>
          <w:rPr>
            <w:noProof/>
            <w:webHidden/>
          </w:rPr>
          <w:tab/>
        </w:r>
        <w:r>
          <w:rPr>
            <w:noProof/>
            <w:webHidden/>
          </w:rPr>
          <w:fldChar w:fldCharType="begin"/>
        </w:r>
        <w:r>
          <w:rPr>
            <w:noProof/>
            <w:webHidden/>
          </w:rPr>
          <w:instrText xml:space="preserve"> PAGEREF _Toc104289568 \h </w:instrText>
        </w:r>
        <w:r>
          <w:rPr>
            <w:noProof/>
            <w:webHidden/>
          </w:rPr>
        </w:r>
        <w:r>
          <w:rPr>
            <w:noProof/>
            <w:webHidden/>
          </w:rPr>
          <w:fldChar w:fldCharType="separate"/>
        </w:r>
        <w:r>
          <w:rPr>
            <w:noProof/>
            <w:webHidden/>
          </w:rPr>
          <w:t>33</w:t>
        </w:r>
        <w:r>
          <w:rPr>
            <w:noProof/>
            <w:webHidden/>
          </w:rPr>
          <w:fldChar w:fldCharType="end"/>
        </w:r>
      </w:hyperlink>
    </w:p>
    <w:p w14:paraId="33B93BEF" w14:textId="69A7A3A7" w:rsidR="00BC5956" w:rsidRDefault="00BC5956">
      <w:pPr>
        <w:pStyle w:val="TDC2"/>
        <w:tabs>
          <w:tab w:val="left" w:pos="880"/>
          <w:tab w:val="right" w:leader="dot" w:pos="8494"/>
        </w:tabs>
        <w:rPr>
          <w:rFonts w:eastAsiaTheme="minorEastAsia"/>
          <w:noProof/>
          <w:sz w:val="22"/>
          <w:lang w:eastAsia="es-ES"/>
        </w:rPr>
      </w:pPr>
      <w:hyperlink w:anchor="_Toc104289569" w:history="1">
        <w:r w:rsidRPr="00363425">
          <w:rPr>
            <w:rStyle w:val="Hipervnculo"/>
            <w:noProof/>
          </w:rPr>
          <w:t>II.2.</w:t>
        </w:r>
        <w:r>
          <w:rPr>
            <w:rFonts w:eastAsiaTheme="minorEastAsia"/>
            <w:noProof/>
            <w:sz w:val="22"/>
            <w:lang w:eastAsia="es-ES"/>
          </w:rPr>
          <w:tab/>
        </w:r>
        <w:r w:rsidRPr="00363425">
          <w:rPr>
            <w:rStyle w:val="Hipervnculo"/>
            <w:noProof/>
          </w:rPr>
          <w:t>Requisitos no funcionales</w:t>
        </w:r>
        <w:r>
          <w:rPr>
            <w:noProof/>
            <w:webHidden/>
          </w:rPr>
          <w:tab/>
        </w:r>
        <w:r>
          <w:rPr>
            <w:noProof/>
            <w:webHidden/>
          </w:rPr>
          <w:fldChar w:fldCharType="begin"/>
        </w:r>
        <w:r>
          <w:rPr>
            <w:noProof/>
            <w:webHidden/>
          </w:rPr>
          <w:instrText xml:space="preserve"> PAGEREF _Toc104289569 \h </w:instrText>
        </w:r>
        <w:r>
          <w:rPr>
            <w:noProof/>
            <w:webHidden/>
          </w:rPr>
        </w:r>
        <w:r>
          <w:rPr>
            <w:noProof/>
            <w:webHidden/>
          </w:rPr>
          <w:fldChar w:fldCharType="separate"/>
        </w:r>
        <w:r>
          <w:rPr>
            <w:noProof/>
            <w:webHidden/>
          </w:rPr>
          <w:t>33</w:t>
        </w:r>
        <w:r>
          <w:rPr>
            <w:noProof/>
            <w:webHidden/>
          </w:rPr>
          <w:fldChar w:fldCharType="end"/>
        </w:r>
      </w:hyperlink>
    </w:p>
    <w:p w14:paraId="643D1D7C" w14:textId="7F63FEEF" w:rsidR="00BC5956" w:rsidRDefault="00BC5956">
      <w:pPr>
        <w:pStyle w:val="TDC2"/>
        <w:tabs>
          <w:tab w:val="left" w:pos="880"/>
          <w:tab w:val="right" w:leader="dot" w:pos="8494"/>
        </w:tabs>
        <w:rPr>
          <w:rFonts w:eastAsiaTheme="minorEastAsia"/>
          <w:noProof/>
          <w:sz w:val="22"/>
          <w:lang w:eastAsia="es-ES"/>
        </w:rPr>
      </w:pPr>
      <w:hyperlink w:anchor="_Toc104289570" w:history="1">
        <w:r w:rsidRPr="00363425">
          <w:rPr>
            <w:rStyle w:val="Hipervnculo"/>
            <w:noProof/>
          </w:rPr>
          <w:t>II.2.1.</w:t>
        </w:r>
        <w:r>
          <w:rPr>
            <w:rFonts w:eastAsiaTheme="minorEastAsia"/>
            <w:noProof/>
            <w:sz w:val="22"/>
            <w:lang w:eastAsia="es-ES"/>
          </w:rPr>
          <w:tab/>
        </w:r>
        <w:r w:rsidRPr="00363425">
          <w:rPr>
            <w:rStyle w:val="Hipervnculo"/>
            <w:noProof/>
          </w:rPr>
          <w:t>requisitos técnicos</w:t>
        </w:r>
        <w:r>
          <w:rPr>
            <w:noProof/>
            <w:webHidden/>
          </w:rPr>
          <w:tab/>
        </w:r>
        <w:r>
          <w:rPr>
            <w:noProof/>
            <w:webHidden/>
          </w:rPr>
          <w:fldChar w:fldCharType="begin"/>
        </w:r>
        <w:r>
          <w:rPr>
            <w:noProof/>
            <w:webHidden/>
          </w:rPr>
          <w:instrText xml:space="preserve"> PAGEREF _Toc104289570 \h </w:instrText>
        </w:r>
        <w:r>
          <w:rPr>
            <w:noProof/>
            <w:webHidden/>
          </w:rPr>
        </w:r>
        <w:r>
          <w:rPr>
            <w:noProof/>
            <w:webHidden/>
          </w:rPr>
          <w:fldChar w:fldCharType="separate"/>
        </w:r>
        <w:r>
          <w:rPr>
            <w:noProof/>
            <w:webHidden/>
          </w:rPr>
          <w:t>33</w:t>
        </w:r>
        <w:r>
          <w:rPr>
            <w:noProof/>
            <w:webHidden/>
          </w:rPr>
          <w:fldChar w:fldCharType="end"/>
        </w:r>
      </w:hyperlink>
    </w:p>
    <w:p w14:paraId="17A0F9D6" w14:textId="460FC2CB" w:rsidR="00BC5956" w:rsidRDefault="00BC5956">
      <w:pPr>
        <w:pStyle w:val="TDC2"/>
        <w:tabs>
          <w:tab w:val="left" w:pos="880"/>
          <w:tab w:val="right" w:leader="dot" w:pos="8494"/>
        </w:tabs>
        <w:rPr>
          <w:rFonts w:eastAsiaTheme="minorEastAsia"/>
          <w:noProof/>
          <w:sz w:val="22"/>
          <w:lang w:eastAsia="es-ES"/>
        </w:rPr>
      </w:pPr>
      <w:hyperlink w:anchor="_Toc104289571" w:history="1">
        <w:r w:rsidRPr="00363425">
          <w:rPr>
            <w:rStyle w:val="Hipervnculo"/>
            <w:noProof/>
          </w:rPr>
          <w:t>II.2.2.</w:t>
        </w:r>
        <w:r>
          <w:rPr>
            <w:rFonts w:eastAsiaTheme="minorEastAsia"/>
            <w:noProof/>
            <w:sz w:val="22"/>
            <w:lang w:eastAsia="es-ES"/>
          </w:rPr>
          <w:tab/>
        </w:r>
        <w:r w:rsidRPr="00363425">
          <w:rPr>
            <w:rStyle w:val="Hipervnculo"/>
            <w:noProof/>
          </w:rPr>
          <w:t>Metodología</w:t>
        </w:r>
        <w:r>
          <w:rPr>
            <w:noProof/>
            <w:webHidden/>
          </w:rPr>
          <w:tab/>
        </w:r>
        <w:r>
          <w:rPr>
            <w:noProof/>
            <w:webHidden/>
          </w:rPr>
          <w:fldChar w:fldCharType="begin"/>
        </w:r>
        <w:r>
          <w:rPr>
            <w:noProof/>
            <w:webHidden/>
          </w:rPr>
          <w:instrText xml:space="preserve"> PAGEREF _Toc104289571 \h </w:instrText>
        </w:r>
        <w:r>
          <w:rPr>
            <w:noProof/>
            <w:webHidden/>
          </w:rPr>
        </w:r>
        <w:r>
          <w:rPr>
            <w:noProof/>
            <w:webHidden/>
          </w:rPr>
          <w:fldChar w:fldCharType="separate"/>
        </w:r>
        <w:r>
          <w:rPr>
            <w:noProof/>
            <w:webHidden/>
          </w:rPr>
          <w:t>33</w:t>
        </w:r>
        <w:r>
          <w:rPr>
            <w:noProof/>
            <w:webHidden/>
          </w:rPr>
          <w:fldChar w:fldCharType="end"/>
        </w:r>
      </w:hyperlink>
    </w:p>
    <w:p w14:paraId="159D4DC7" w14:textId="12393FC5" w:rsidR="00BC5956" w:rsidRDefault="00BC5956">
      <w:pPr>
        <w:pStyle w:val="TDC2"/>
        <w:tabs>
          <w:tab w:val="left" w:pos="880"/>
          <w:tab w:val="right" w:leader="dot" w:pos="8494"/>
        </w:tabs>
        <w:rPr>
          <w:rFonts w:eastAsiaTheme="minorEastAsia"/>
          <w:noProof/>
          <w:sz w:val="22"/>
          <w:lang w:eastAsia="es-ES"/>
        </w:rPr>
      </w:pPr>
      <w:hyperlink w:anchor="_Toc104289572" w:history="1">
        <w:r w:rsidRPr="00363425">
          <w:rPr>
            <w:rStyle w:val="Hipervnculo"/>
            <w:noProof/>
          </w:rPr>
          <w:t>II.2.3.</w:t>
        </w:r>
        <w:r>
          <w:rPr>
            <w:rFonts w:eastAsiaTheme="minorEastAsia"/>
            <w:noProof/>
            <w:sz w:val="22"/>
            <w:lang w:eastAsia="es-ES"/>
          </w:rPr>
          <w:tab/>
        </w:r>
        <w:r w:rsidRPr="00363425">
          <w:rPr>
            <w:rStyle w:val="Hipervnculo"/>
            <w:noProof/>
          </w:rPr>
          <w:t>Calidad de los desarrollos</w:t>
        </w:r>
        <w:r>
          <w:rPr>
            <w:noProof/>
            <w:webHidden/>
          </w:rPr>
          <w:tab/>
        </w:r>
        <w:r>
          <w:rPr>
            <w:noProof/>
            <w:webHidden/>
          </w:rPr>
          <w:fldChar w:fldCharType="begin"/>
        </w:r>
        <w:r>
          <w:rPr>
            <w:noProof/>
            <w:webHidden/>
          </w:rPr>
          <w:instrText xml:space="preserve"> PAGEREF _Toc104289572 \h </w:instrText>
        </w:r>
        <w:r>
          <w:rPr>
            <w:noProof/>
            <w:webHidden/>
          </w:rPr>
        </w:r>
        <w:r>
          <w:rPr>
            <w:noProof/>
            <w:webHidden/>
          </w:rPr>
          <w:fldChar w:fldCharType="separate"/>
        </w:r>
        <w:r>
          <w:rPr>
            <w:noProof/>
            <w:webHidden/>
          </w:rPr>
          <w:t>33</w:t>
        </w:r>
        <w:r>
          <w:rPr>
            <w:noProof/>
            <w:webHidden/>
          </w:rPr>
          <w:fldChar w:fldCharType="end"/>
        </w:r>
      </w:hyperlink>
    </w:p>
    <w:p w14:paraId="4EBD8643" w14:textId="18503F37" w:rsidR="00BC5956" w:rsidRDefault="00BC5956">
      <w:pPr>
        <w:pStyle w:val="TDC2"/>
        <w:tabs>
          <w:tab w:val="left" w:pos="880"/>
          <w:tab w:val="right" w:leader="dot" w:pos="8494"/>
        </w:tabs>
        <w:rPr>
          <w:rFonts w:eastAsiaTheme="minorEastAsia"/>
          <w:noProof/>
          <w:sz w:val="22"/>
          <w:lang w:eastAsia="es-ES"/>
        </w:rPr>
      </w:pPr>
      <w:hyperlink w:anchor="_Toc104289573" w:history="1">
        <w:r w:rsidRPr="00363425">
          <w:rPr>
            <w:rStyle w:val="Hipervnculo"/>
            <w:noProof/>
          </w:rPr>
          <w:t>II.2.4.</w:t>
        </w:r>
        <w:r>
          <w:rPr>
            <w:rFonts w:eastAsiaTheme="minorEastAsia"/>
            <w:noProof/>
            <w:sz w:val="22"/>
            <w:lang w:eastAsia="es-ES"/>
          </w:rPr>
          <w:tab/>
        </w:r>
        <w:r w:rsidRPr="00363425">
          <w:rPr>
            <w:rStyle w:val="Hipervnculo"/>
            <w:noProof/>
          </w:rPr>
          <w:t>Gestión del proyecto</w:t>
        </w:r>
        <w:r>
          <w:rPr>
            <w:noProof/>
            <w:webHidden/>
          </w:rPr>
          <w:tab/>
        </w:r>
        <w:r>
          <w:rPr>
            <w:noProof/>
            <w:webHidden/>
          </w:rPr>
          <w:fldChar w:fldCharType="begin"/>
        </w:r>
        <w:r>
          <w:rPr>
            <w:noProof/>
            <w:webHidden/>
          </w:rPr>
          <w:instrText xml:space="preserve"> PAGEREF _Toc104289573 \h </w:instrText>
        </w:r>
        <w:r>
          <w:rPr>
            <w:noProof/>
            <w:webHidden/>
          </w:rPr>
        </w:r>
        <w:r>
          <w:rPr>
            <w:noProof/>
            <w:webHidden/>
          </w:rPr>
          <w:fldChar w:fldCharType="separate"/>
        </w:r>
        <w:r>
          <w:rPr>
            <w:noProof/>
            <w:webHidden/>
          </w:rPr>
          <w:t>33</w:t>
        </w:r>
        <w:r>
          <w:rPr>
            <w:noProof/>
            <w:webHidden/>
          </w:rPr>
          <w:fldChar w:fldCharType="end"/>
        </w:r>
      </w:hyperlink>
    </w:p>
    <w:p w14:paraId="57D4904E" w14:textId="047C8955" w:rsidR="00BC5956" w:rsidRDefault="00BC5956">
      <w:pPr>
        <w:pStyle w:val="TDC2"/>
        <w:tabs>
          <w:tab w:val="left" w:pos="880"/>
          <w:tab w:val="right" w:leader="dot" w:pos="8494"/>
        </w:tabs>
        <w:rPr>
          <w:rFonts w:eastAsiaTheme="minorEastAsia"/>
          <w:noProof/>
          <w:sz w:val="22"/>
          <w:lang w:eastAsia="es-ES"/>
        </w:rPr>
      </w:pPr>
      <w:hyperlink w:anchor="_Toc104289574" w:history="1">
        <w:r w:rsidRPr="00363425">
          <w:rPr>
            <w:rStyle w:val="Hipervnculo"/>
            <w:noProof/>
          </w:rPr>
          <w:t>II.3.</w:t>
        </w:r>
        <w:r>
          <w:rPr>
            <w:rFonts w:eastAsiaTheme="minorEastAsia"/>
            <w:noProof/>
            <w:sz w:val="22"/>
            <w:lang w:eastAsia="es-ES"/>
          </w:rPr>
          <w:tab/>
        </w:r>
        <w:r w:rsidRPr="00363425">
          <w:rPr>
            <w:rStyle w:val="Hipervnculo"/>
            <w:noProof/>
          </w:rPr>
          <w:t>Hitos y entregables</w:t>
        </w:r>
        <w:r>
          <w:rPr>
            <w:noProof/>
            <w:webHidden/>
          </w:rPr>
          <w:tab/>
        </w:r>
        <w:r>
          <w:rPr>
            <w:noProof/>
            <w:webHidden/>
          </w:rPr>
          <w:fldChar w:fldCharType="begin"/>
        </w:r>
        <w:r>
          <w:rPr>
            <w:noProof/>
            <w:webHidden/>
          </w:rPr>
          <w:instrText xml:space="preserve"> PAGEREF _Toc104289574 \h </w:instrText>
        </w:r>
        <w:r>
          <w:rPr>
            <w:noProof/>
            <w:webHidden/>
          </w:rPr>
        </w:r>
        <w:r>
          <w:rPr>
            <w:noProof/>
            <w:webHidden/>
          </w:rPr>
          <w:fldChar w:fldCharType="separate"/>
        </w:r>
        <w:r>
          <w:rPr>
            <w:noProof/>
            <w:webHidden/>
          </w:rPr>
          <w:t>34</w:t>
        </w:r>
        <w:r>
          <w:rPr>
            <w:noProof/>
            <w:webHidden/>
          </w:rPr>
          <w:fldChar w:fldCharType="end"/>
        </w:r>
      </w:hyperlink>
    </w:p>
    <w:p w14:paraId="10B0E39E" w14:textId="36DC154A" w:rsidR="00BC5956" w:rsidRDefault="00BC5956">
      <w:pPr>
        <w:pStyle w:val="TDC1"/>
        <w:tabs>
          <w:tab w:val="left" w:pos="1100"/>
        </w:tabs>
        <w:rPr>
          <w:rFonts w:eastAsiaTheme="minorEastAsia"/>
          <w:noProof/>
          <w:sz w:val="22"/>
          <w:lang w:eastAsia="es-ES"/>
        </w:rPr>
      </w:pPr>
      <w:hyperlink w:anchor="_Toc104289575" w:history="1">
        <w:r w:rsidRPr="00363425">
          <w:rPr>
            <w:rStyle w:val="Hipervnculo"/>
            <w:noProof/>
          </w:rPr>
          <w:t>ANEXO III</w:t>
        </w:r>
        <w:r>
          <w:rPr>
            <w:rFonts w:eastAsiaTheme="minorEastAsia"/>
            <w:noProof/>
            <w:sz w:val="22"/>
            <w:lang w:eastAsia="es-ES"/>
          </w:rPr>
          <w:tab/>
        </w:r>
        <w:r w:rsidRPr="00363425">
          <w:rPr>
            <w:rStyle w:val="Hipervnculo"/>
            <w:noProof/>
          </w:rPr>
          <w:t>Servicios de mantenimiento para asegurar la continuidad de sistemas en entornos productivos</w:t>
        </w:r>
        <w:r>
          <w:rPr>
            <w:noProof/>
            <w:webHidden/>
          </w:rPr>
          <w:tab/>
        </w:r>
        <w:r>
          <w:rPr>
            <w:noProof/>
            <w:webHidden/>
          </w:rPr>
          <w:fldChar w:fldCharType="begin"/>
        </w:r>
        <w:r>
          <w:rPr>
            <w:noProof/>
            <w:webHidden/>
          </w:rPr>
          <w:instrText xml:space="preserve"> PAGEREF _Toc104289575 \h </w:instrText>
        </w:r>
        <w:r>
          <w:rPr>
            <w:noProof/>
            <w:webHidden/>
          </w:rPr>
        </w:r>
        <w:r>
          <w:rPr>
            <w:noProof/>
            <w:webHidden/>
          </w:rPr>
          <w:fldChar w:fldCharType="separate"/>
        </w:r>
        <w:r>
          <w:rPr>
            <w:noProof/>
            <w:webHidden/>
          </w:rPr>
          <w:t>36</w:t>
        </w:r>
        <w:r>
          <w:rPr>
            <w:noProof/>
            <w:webHidden/>
          </w:rPr>
          <w:fldChar w:fldCharType="end"/>
        </w:r>
      </w:hyperlink>
    </w:p>
    <w:p w14:paraId="6D18F1B9" w14:textId="34A24053" w:rsidR="00BC5956" w:rsidRDefault="00BC5956">
      <w:pPr>
        <w:pStyle w:val="TDC2"/>
        <w:tabs>
          <w:tab w:val="left" w:pos="880"/>
          <w:tab w:val="right" w:leader="dot" w:pos="8494"/>
        </w:tabs>
        <w:rPr>
          <w:rFonts w:eastAsiaTheme="minorEastAsia"/>
          <w:noProof/>
          <w:sz w:val="22"/>
          <w:lang w:eastAsia="es-ES"/>
        </w:rPr>
      </w:pPr>
      <w:hyperlink w:anchor="_Toc104289576" w:history="1">
        <w:r w:rsidRPr="00363425">
          <w:rPr>
            <w:rStyle w:val="Hipervnculo"/>
            <w:noProof/>
          </w:rPr>
          <w:t>III.1.</w:t>
        </w:r>
        <w:r>
          <w:rPr>
            <w:rFonts w:eastAsiaTheme="minorEastAsia"/>
            <w:noProof/>
            <w:sz w:val="22"/>
            <w:lang w:eastAsia="es-ES"/>
          </w:rPr>
          <w:tab/>
        </w:r>
        <w:r w:rsidRPr="00363425">
          <w:rPr>
            <w:rStyle w:val="Hipervnculo"/>
            <w:noProof/>
          </w:rPr>
          <w:t>Descripción del servicio de mantenimiento para aseguramiento de la continuidad del servicio de los sistemas en entornos productivos</w:t>
        </w:r>
        <w:r>
          <w:rPr>
            <w:noProof/>
            <w:webHidden/>
          </w:rPr>
          <w:tab/>
        </w:r>
        <w:r>
          <w:rPr>
            <w:noProof/>
            <w:webHidden/>
          </w:rPr>
          <w:fldChar w:fldCharType="begin"/>
        </w:r>
        <w:r>
          <w:rPr>
            <w:noProof/>
            <w:webHidden/>
          </w:rPr>
          <w:instrText xml:space="preserve"> PAGEREF _Toc104289576 \h </w:instrText>
        </w:r>
        <w:r>
          <w:rPr>
            <w:noProof/>
            <w:webHidden/>
          </w:rPr>
        </w:r>
        <w:r>
          <w:rPr>
            <w:noProof/>
            <w:webHidden/>
          </w:rPr>
          <w:fldChar w:fldCharType="separate"/>
        </w:r>
        <w:r>
          <w:rPr>
            <w:noProof/>
            <w:webHidden/>
          </w:rPr>
          <w:t>36</w:t>
        </w:r>
        <w:r>
          <w:rPr>
            <w:noProof/>
            <w:webHidden/>
          </w:rPr>
          <w:fldChar w:fldCharType="end"/>
        </w:r>
      </w:hyperlink>
    </w:p>
    <w:p w14:paraId="70FE316D" w14:textId="7C15304D" w:rsidR="00BC5956" w:rsidRDefault="00BC5956">
      <w:pPr>
        <w:pStyle w:val="TDC2"/>
        <w:tabs>
          <w:tab w:val="left" w:pos="880"/>
          <w:tab w:val="right" w:leader="dot" w:pos="8494"/>
        </w:tabs>
        <w:rPr>
          <w:rFonts w:eastAsiaTheme="minorEastAsia"/>
          <w:noProof/>
          <w:sz w:val="22"/>
          <w:lang w:eastAsia="es-ES"/>
        </w:rPr>
      </w:pPr>
      <w:hyperlink w:anchor="_Toc104289577" w:history="1">
        <w:r w:rsidRPr="00363425">
          <w:rPr>
            <w:rStyle w:val="Hipervnculo"/>
            <w:noProof/>
          </w:rPr>
          <w:t>III.2.</w:t>
        </w:r>
        <w:r>
          <w:rPr>
            <w:rFonts w:eastAsiaTheme="minorEastAsia"/>
            <w:noProof/>
            <w:sz w:val="22"/>
            <w:lang w:eastAsia="es-ES"/>
          </w:rPr>
          <w:tab/>
        </w:r>
        <w:r w:rsidRPr="00363425">
          <w:rPr>
            <w:rStyle w:val="Hipervnculo"/>
            <w:noProof/>
          </w:rPr>
          <w:t>Dimensionamiento del servicio</w:t>
        </w:r>
        <w:r>
          <w:rPr>
            <w:noProof/>
            <w:webHidden/>
          </w:rPr>
          <w:tab/>
        </w:r>
        <w:r>
          <w:rPr>
            <w:noProof/>
            <w:webHidden/>
          </w:rPr>
          <w:fldChar w:fldCharType="begin"/>
        </w:r>
        <w:r>
          <w:rPr>
            <w:noProof/>
            <w:webHidden/>
          </w:rPr>
          <w:instrText xml:space="preserve"> PAGEREF _Toc104289577 \h </w:instrText>
        </w:r>
        <w:r>
          <w:rPr>
            <w:noProof/>
            <w:webHidden/>
          </w:rPr>
        </w:r>
        <w:r>
          <w:rPr>
            <w:noProof/>
            <w:webHidden/>
          </w:rPr>
          <w:fldChar w:fldCharType="separate"/>
        </w:r>
        <w:r>
          <w:rPr>
            <w:noProof/>
            <w:webHidden/>
          </w:rPr>
          <w:t>37</w:t>
        </w:r>
        <w:r>
          <w:rPr>
            <w:noProof/>
            <w:webHidden/>
          </w:rPr>
          <w:fldChar w:fldCharType="end"/>
        </w:r>
      </w:hyperlink>
    </w:p>
    <w:p w14:paraId="62BB201A" w14:textId="788845B9" w:rsidR="00BC5956" w:rsidRDefault="00BC5956">
      <w:pPr>
        <w:pStyle w:val="TDC2"/>
        <w:tabs>
          <w:tab w:val="left" w:pos="880"/>
          <w:tab w:val="right" w:leader="dot" w:pos="8494"/>
        </w:tabs>
        <w:rPr>
          <w:rFonts w:eastAsiaTheme="minorEastAsia"/>
          <w:noProof/>
          <w:sz w:val="22"/>
          <w:lang w:eastAsia="es-ES"/>
        </w:rPr>
      </w:pPr>
      <w:hyperlink w:anchor="_Toc104289578" w:history="1">
        <w:r w:rsidRPr="00363425">
          <w:rPr>
            <w:rStyle w:val="Hipervnculo"/>
            <w:noProof/>
          </w:rPr>
          <w:t>III.3.</w:t>
        </w:r>
        <w:r>
          <w:rPr>
            <w:rFonts w:eastAsiaTheme="minorEastAsia"/>
            <w:noProof/>
            <w:sz w:val="22"/>
            <w:lang w:eastAsia="es-ES"/>
          </w:rPr>
          <w:tab/>
        </w:r>
        <w:r w:rsidRPr="00363425">
          <w:rPr>
            <w:rStyle w:val="Hipervnculo"/>
            <w:noProof/>
          </w:rPr>
          <w:t>Acuerdos de nivel de servicio</w:t>
        </w:r>
        <w:r>
          <w:rPr>
            <w:noProof/>
            <w:webHidden/>
          </w:rPr>
          <w:tab/>
        </w:r>
        <w:r>
          <w:rPr>
            <w:noProof/>
            <w:webHidden/>
          </w:rPr>
          <w:fldChar w:fldCharType="begin"/>
        </w:r>
        <w:r>
          <w:rPr>
            <w:noProof/>
            <w:webHidden/>
          </w:rPr>
          <w:instrText xml:space="preserve"> PAGEREF _Toc104289578 \h </w:instrText>
        </w:r>
        <w:r>
          <w:rPr>
            <w:noProof/>
            <w:webHidden/>
          </w:rPr>
        </w:r>
        <w:r>
          <w:rPr>
            <w:noProof/>
            <w:webHidden/>
          </w:rPr>
          <w:fldChar w:fldCharType="separate"/>
        </w:r>
        <w:r>
          <w:rPr>
            <w:noProof/>
            <w:webHidden/>
          </w:rPr>
          <w:t>37</w:t>
        </w:r>
        <w:r>
          <w:rPr>
            <w:noProof/>
            <w:webHidden/>
          </w:rPr>
          <w:fldChar w:fldCharType="end"/>
        </w:r>
      </w:hyperlink>
    </w:p>
    <w:p w14:paraId="3FCB68E0" w14:textId="44940077" w:rsidR="00BC5956" w:rsidRDefault="00BC5956">
      <w:pPr>
        <w:pStyle w:val="TDC1"/>
        <w:tabs>
          <w:tab w:val="left" w:pos="1100"/>
        </w:tabs>
        <w:rPr>
          <w:rFonts w:eastAsiaTheme="minorEastAsia"/>
          <w:noProof/>
          <w:sz w:val="22"/>
          <w:lang w:eastAsia="es-ES"/>
        </w:rPr>
      </w:pPr>
      <w:hyperlink w:anchor="_Toc104289579" w:history="1">
        <w:r w:rsidRPr="00363425">
          <w:rPr>
            <w:rStyle w:val="Hipervnculo"/>
            <w:noProof/>
          </w:rPr>
          <w:t>ANEXO IV</w:t>
        </w:r>
        <w:r>
          <w:rPr>
            <w:rFonts w:eastAsiaTheme="minorEastAsia"/>
            <w:noProof/>
            <w:sz w:val="22"/>
            <w:lang w:eastAsia="es-ES"/>
          </w:rPr>
          <w:tab/>
        </w:r>
        <w:r w:rsidRPr="00363425">
          <w:rPr>
            <w:rStyle w:val="Hipervnculo"/>
            <w:noProof/>
          </w:rPr>
          <w:t>MODELO DE GESTIÓN Y DEFINICIÓN DE UNIDADES DE TRABAJO</w:t>
        </w:r>
        <w:r>
          <w:rPr>
            <w:noProof/>
            <w:webHidden/>
          </w:rPr>
          <w:tab/>
        </w:r>
        <w:r>
          <w:rPr>
            <w:noProof/>
            <w:webHidden/>
          </w:rPr>
          <w:fldChar w:fldCharType="begin"/>
        </w:r>
        <w:r>
          <w:rPr>
            <w:noProof/>
            <w:webHidden/>
          </w:rPr>
          <w:instrText xml:space="preserve"> PAGEREF _Toc104289579 \h </w:instrText>
        </w:r>
        <w:r>
          <w:rPr>
            <w:noProof/>
            <w:webHidden/>
          </w:rPr>
        </w:r>
        <w:r>
          <w:rPr>
            <w:noProof/>
            <w:webHidden/>
          </w:rPr>
          <w:fldChar w:fldCharType="separate"/>
        </w:r>
        <w:r>
          <w:rPr>
            <w:noProof/>
            <w:webHidden/>
          </w:rPr>
          <w:t>39</w:t>
        </w:r>
        <w:r>
          <w:rPr>
            <w:noProof/>
            <w:webHidden/>
          </w:rPr>
          <w:fldChar w:fldCharType="end"/>
        </w:r>
      </w:hyperlink>
    </w:p>
    <w:p w14:paraId="798334A2" w14:textId="61D70937" w:rsidR="00BC5956" w:rsidRDefault="00BC5956">
      <w:pPr>
        <w:pStyle w:val="TDC1"/>
        <w:tabs>
          <w:tab w:val="left" w:pos="1100"/>
        </w:tabs>
        <w:rPr>
          <w:rFonts w:eastAsiaTheme="minorEastAsia"/>
          <w:noProof/>
          <w:sz w:val="22"/>
          <w:lang w:eastAsia="es-ES"/>
        </w:rPr>
      </w:pPr>
      <w:hyperlink w:anchor="_Toc104289580" w:history="1">
        <w:r w:rsidRPr="00363425">
          <w:rPr>
            <w:rStyle w:val="Hipervnculo"/>
            <w:noProof/>
          </w:rPr>
          <w:t>ANEXO V</w:t>
        </w:r>
        <w:r>
          <w:rPr>
            <w:rFonts w:eastAsiaTheme="minorEastAsia"/>
            <w:noProof/>
            <w:sz w:val="22"/>
            <w:lang w:eastAsia="es-ES"/>
          </w:rPr>
          <w:tab/>
        </w:r>
        <w:r w:rsidRPr="00363425">
          <w:rPr>
            <w:rStyle w:val="Hipervnculo"/>
            <w:noProof/>
          </w:rPr>
          <w:t>REQUISITOS DE LOS PERFILES PROFESIONALES</w:t>
        </w:r>
        <w:r>
          <w:rPr>
            <w:noProof/>
            <w:webHidden/>
          </w:rPr>
          <w:tab/>
        </w:r>
        <w:r>
          <w:rPr>
            <w:noProof/>
            <w:webHidden/>
          </w:rPr>
          <w:fldChar w:fldCharType="begin"/>
        </w:r>
        <w:r>
          <w:rPr>
            <w:noProof/>
            <w:webHidden/>
          </w:rPr>
          <w:instrText xml:space="preserve"> PAGEREF _Toc104289580 \h </w:instrText>
        </w:r>
        <w:r>
          <w:rPr>
            <w:noProof/>
            <w:webHidden/>
          </w:rPr>
        </w:r>
        <w:r>
          <w:rPr>
            <w:noProof/>
            <w:webHidden/>
          </w:rPr>
          <w:fldChar w:fldCharType="separate"/>
        </w:r>
        <w:r>
          <w:rPr>
            <w:noProof/>
            <w:webHidden/>
          </w:rPr>
          <w:t>40</w:t>
        </w:r>
        <w:r>
          <w:rPr>
            <w:noProof/>
            <w:webHidden/>
          </w:rPr>
          <w:fldChar w:fldCharType="end"/>
        </w:r>
      </w:hyperlink>
    </w:p>
    <w:p w14:paraId="39873432" w14:textId="2EE0590C" w:rsidR="00BC5956" w:rsidRDefault="00BC5956">
      <w:pPr>
        <w:pStyle w:val="TDC1"/>
        <w:tabs>
          <w:tab w:val="left" w:pos="1100"/>
        </w:tabs>
        <w:rPr>
          <w:rFonts w:eastAsiaTheme="minorEastAsia"/>
          <w:noProof/>
          <w:sz w:val="22"/>
          <w:lang w:eastAsia="es-ES"/>
        </w:rPr>
      </w:pPr>
      <w:hyperlink w:anchor="_Toc104289581" w:history="1">
        <w:r w:rsidRPr="00363425">
          <w:rPr>
            <w:rStyle w:val="Hipervnculo"/>
            <w:noProof/>
          </w:rPr>
          <w:t>ANEXO VI</w:t>
        </w:r>
        <w:r>
          <w:rPr>
            <w:rFonts w:eastAsiaTheme="minorEastAsia"/>
            <w:noProof/>
            <w:sz w:val="22"/>
            <w:lang w:eastAsia="es-ES"/>
          </w:rPr>
          <w:tab/>
        </w:r>
        <w:r w:rsidRPr="00363425">
          <w:rPr>
            <w:rStyle w:val="Hipervnculo"/>
            <w:noProof/>
          </w:rPr>
          <w:t>CUMPLIMIENTO DEL ESQUEMA NACIONAL DE SEGURIDAD</w:t>
        </w:r>
        <w:r>
          <w:rPr>
            <w:noProof/>
            <w:webHidden/>
          </w:rPr>
          <w:tab/>
        </w:r>
        <w:r>
          <w:rPr>
            <w:noProof/>
            <w:webHidden/>
          </w:rPr>
          <w:fldChar w:fldCharType="begin"/>
        </w:r>
        <w:r>
          <w:rPr>
            <w:noProof/>
            <w:webHidden/>
          </w:rPr>
          <w:instrText xml:space="preserve"> PAGEREF _Toc104289581 \h </w:instrText>
        </w:r>
        <w:r>
          <w:rPr>
            <w:noProof/>
            <w:webHidden/>
          </w:rPr>
        </w:r>
        <w:r>
          <w:rPr>
            <w:noProof/>
            <w:webHidden/>
          </w:rPr>
          <w:fldChar w:fldCharType="separate"/>
        </w:r>
        <w:r>
          <w:rPr>
            <w:noProof/>
            <w:webHidden/>
          </w:rPr>
          <w:t>41</w:t>
        </w:r>
        <w:r>
          <w:rPr>
            <w:noProof/>
            <w:webHidden/>
          </w:rPr>
          <w:fldChar w:fldCharType="end"/>
        </w:r>
      </w:hyperlink>
    </w:p>
    <w:p w14:paraId="12EA3A0F" w14:textId="156FA7CD" w:rsidR="00BC5956" w:rsidRDefault="00BC5956">
      <w:pPr>
        <w:pStyle w:val="TDC1"/>
        <w:tabs>
          <w:tab w:val="left" w:pos="1100"/>
        </w:tabs>
        <w:rPr>
          <w:rFonts w:eastAsiaTheme="minorEastAsia"/>
          <w:noProof/>
          <w:sz w:val="22"/>
          <w:lang w:eastAsia="es-ES"/>
        </w:rPr>
      </w:pPr>
      <w:hyperlink w:anchor="_Toc104289582" w:history="1">
        <w:r w:rsidRPr="00363425">
          <w:rPr>
            <w:rStyle w:val="Hipervnculo"/>
            <w:noProof/>
          </w:rPr>
          <w:t>ANEXO VII</w:t>
        </w:r>
        <w:r>
          <w:rPr>
            <w:rFonts w:eastAsiaTheme="minorEastAsia"/>
            <w:noProof/>
            <w:sz w:val="22"/>
            <w:lang w:eastAsia="es-ES"/>
          </w:rPr>
          <w:tab/>
        </w:r>
        <w:r w:rsidRPr="00363425">
          <w:rPr>
            <w:rStyle w:val="Hipervnculo"/>
            <w:noProof/>
          </w:rPr>
          <w:t>MODELO DE NOTIFICACIÓN DE SUBCONTRATACIÓN</w:t>
        </w:r>
        <w:r>
          <w:rPr>
            <w:noProof/>
            <w:webHidden/>
          </w:rPr>
          <w:tab/>
        </w:r>
        <w:r>
          <w:rPr>
            <w:noProof/>
            <w:webHidden/>
          </w:rPr>
          <w:fldChar w:fldCharType="begin"/>
        </w:r>
        <w:r>
          <w:rPr>
            <w:noProof/>
            <w:webHidden/>
          </w:rPr>
          <w:instrText xml:space="preserve"> PAGEREF _Toc104289582 \h </w:instrText>
        </w:r>
        <w:r>
          <w:rPr>
            <w:noProof/>
            <w:webHidden/>
          </w:rPr>
        </w:r>
        <w:r>
          <w:rPr>
            <w:noProof/>
            <w:webHidden/>
          </w:rPr>
          <w:fldChar w:fldCharType="separate"/>
        </w:r>
        <w:r>
          <w:rPr>
            <w:noProof/>
            <w:webHidden/>
          </w:rPr>
          <w:t>43</w:t>
        </w:r>
        <w:r>
          <w:rPr>
            <w:noProof/>
            <w:webHidden/>
          </w:rPr>
          <w:fldChar w:fldCharType="end"/>
        </w:r>
      </w:hyperlink>
    </w:p>
    <w:p w14:paraId="5BC420EE" w14:textId="2DDB5EA3" w:rsidR="006521CC" w:rsidRPr="006521CC" w:rsidRDefault="00431514" w:rsidP="006521CC">
      <w:pPr>
        <w:rPr>
          <w:lang w:eastAsia="es-ES"/>
        </w:rPr>
      </w:pPr>
      <w:r>
        <w:rPr>
          <w:lang w:eastAsia="es-ES"/>
        </w:rPr>
        <w:fldChar w:fldCharType="end"/>
      </w:r>
    </w:p>
    <w:p w14:paraId="677899B9" w14:textId="202A54E5" w:rsidR="00674687" w:rsidRDefault="00674687">
      <w:pPr>
        <w:spacing w:line="276" w:lineRule="auto"/>
        <w:jc w:val="left"/>
        <w:rPr>
          <w:rFonts w:ascii="Calibri" w:hAnsi="Calibri" w:cs="Calibri"/>
          <w:b/>
          <w:lang w:val="es-ES_tradnl"/>
        </w:rPr>
      </w:pPr>
      <w:r>
        <w:br w:type="page"/>
      </w:r>
    </w:p>
    <w:p w14:paraId="1E4618B3" w14:textId="25162F7F" w:rsidR="00AD3F42" w:rsidRPr="00BC5731" w:rsidRDefault="003C1C6C" w:rsidP="00BB26DF">
      <w:pPr>
        <w:pStyle w:val="CaptuloDL1"/>
        <w:numPr>
          <w:ilvl w:val="0"/>
          <w:numId w:val="19"/>
        </w:numPr>
      </w:pPr>
      <w:bookmarkStart w:id="0" w:name="_Toc104289516"/>
      <w:r>
        <w:lastRenderedPageBreak/>
        <w:t>O</w:t>
      </w:r>
      <w:r w:rsidR="00F67BEF">
        <w:t xml:space="preserve">RGANISMO DESTINARIO, </w:t>
      </w:r>
      <w:r w:rsidR="00F62964">
        <w:t xml:space="preserve">ORGANO DE CONTRATACIÓN, </w:t>
      </w:r>
      <w:r w:rsidR="00F67BEF">
        <w:t>RESPONSABLE DEL CONTRATO Y DATOS DE CONTACTO</w:t>
      </w:r>
      <w:bookmarkEnd w:id="0"/>
    </w:p>
    <w:p w14:paraId="4614AA86" w14:textId="5D8B4C61" w:rsidR="00A65F86" w:rsidRDefault="007B5A3D" w:rsidP="00DC48B1">
      <w:pPr>
        <w:spacing w:after="0"/>
        <w:rPr>
          <w:rFonts w:cstheme="minorHAnsi"/>
        </w:rPr>
      </w:pPr>
      <w:r w:rsidRPr="00BB617D">
        <w:rPr>
          <w:rFonts w:cstheme="minorHAnsi"/>
          <w:b/>
        </w:rPr>
        <w:t>Organismo</w:t>
      </w:r>
      <w:r w:rsidRPr="00BB617D">
        <w:rPr>
          <w:rFonts w:cstheme="minorHAnsi"/>
        </w:rPr>
        <w:t xml:space="preserve"> </w:t>
      </w:r>
      <w:r w:rsidRPr="00BB617D">
        <w:rPr>
          <w:rFonts w:cstheme="minorHAnsi"/>
          <w:b/>
        </w:rPr>
        <w:t>destinatario</w:t>
      </w:r>
      <w:r w:rsidRPr="00BB617D">
        <w:rPr>
          <w:rFonts w:cstheme="minorHAnsi"/>
        </w:rPr>
        <w:t xml:space="preserve"> </w:t>
      </w:r>
    </w:p>
    <w:p w14:paraId="4E5D10A1" w14:textId="636288F3" w:rsidR="00BE1D91" w:rsidRPr="00BE1D91" w:rsidRDefault="00BE1D91" w:rsidP="00BE1D91">
      <w:pPr>
        <w:spacing w:after="0"/>
        <w:ind w:left="708"/>
        <w:rPr>
          <w:rFonts w:cstheme="minorHAnsi"/>
        </w:rPr>
      </w:pPr>
      <w:r w:rsidRPr="00BE1D91">
        <w:rPr>
          <w:rFonts w:cstheme="minorHAnsi"/>
        </w:rPr>
        <w:t>Unidad proponente:</w:t>
      </w:r>
      <w:r>
        <w:rPr>
          <w:rFonts w:cstheme="minorHAnsi"/>
        </w:rPr>
        <w:t xml:space="preserve"> </w:t>
      </w:r>
    </w:p>
    <w:p w14:paraId="3D6284B3" w14:textId="63F8928C" w:rsidR="00BE1D91" w:rsidRPr="00BE1D91" w:rsidRDefault="00BE1D91" w:rsidP="00BE1D91">
      <w:pPr>
        <w:spacing w:after="0"/>
        <w:ind w:left="1416" w:hanging="708"/>
        <w:rPr>
          <w:rFonts w:cstheme="minorHAnsi"/>
        </w:rPr>
      </w:pPr>
      <w:r w:rsidRPr="00BE1D91">
        <w:rPr>
          <w:rFonts w:cstheme="minorHAnsi"/>
        </w:rPr>
        <w:t>Centro directivo:</w:t>
      </w:r>
      <w:r>
        <w:rPr>
          <w:rFonts w:cstheme="minorHAnsi"/>
        </w:rPr>
        <w:t xml:space="preserve"> </w:t>
      </w:r>
    </w:p>
    <w:p w14:paraId="6E58C3C7" w14:textId="0B0104C0" w:rsidR="00BE1D91" w:rsidRPr="00BE1D91" w:rsidRDefault="00BE1D91" w:rsidP="00BE1D91">
      <w:pPr>
        <w:spacing w:after="0"/>
        <w:ind w:left="708"/>
        <w:rPr>
          <w:rFonts w:cstheme="minorHAnsi"/>
        </w:rPr>
      </w:pPr>
      <w:r w:rsidRPr="00BE1D91">
        <w:rPr>
          <w:rFonts w:cstheme="minorHAnsi"/>
        </w:rPr>
        <w:t>Departamento/organismo:</w:t>
      </w:r>
      <w:r>
        <w:rPr>
          <w:rFonts w:cstheme="minorHAnsi"/>
        </w:rPr>
        <w:t xml:space="preserve"> </w:t>
      </w:r>
    </w:p>
    <w:p w14:paraId="15ABB189" w14:textId="77777777" w:rsidR="000205DD" w:rsidRDefault="000205DD" w:rsidP="00DC48B1">
      <w:pPr>
        <w:spacing w:after="0"/>
        <w:rPr>
          <w:rFonts w:cstheme="minorHAnsi"/>
          <w:b/>
        </w:rPr>
      </w:pPr>
    </w:p>
    <w:p w14:paraId="75A2B873" w14:textId="72508282" w:rsidR="007B5A3D" w:rsidRPr="00FB1D14" w:rsidRDefault="007B5A3D" w:rsidP="00DC48B1">
      <w:pPr>
        <w:spacing w:after="0"/>
        <w:rPr>
          <w:rFonts w:cstheme="minorHAnsi"/>
          <w:i/>
          <w:color w:val="0070C0"/>
        </w:rPr>
      </w:pPr>
      <w:r w:rsidRPr="00BB617D">
        <w:rPr>
          <w:rFonts w:cstheme="minorHAnsi"/>
          <w:b/>
        </w:rPr>
        <w:t>Responsable</w:t>
      </w:r>
      <w:r w:rsidRPr="00BB617D">
        <w:rPr>
          <w:rFonts w:cstheme="minorHAnsi"/>
        </w:rPr>
        <w:t xml:space="preserve"> del contrato:</w:t>
      </w:r>
      <w:r w:rsidR="00BE1D91">
        <w:rPr>
          <w:rFonts w:cstheme="minorHAnsi"/>
        </w:rPr>
        <w:t xml:space="preserve"> </w:t>
      </w:r>
      <w:r w:rsidR="00A65F86" w:rsidRPr="00FB1D14">
        <w:rPr>
          <w:rFonts w:cstheme="minorHAnsi"/>
          <w:i/>
          <w:color w:val="0070C0"/>
        </w:rPr>
        <w:t>(Nombre, apellidos y cargo, así como dependencia orgánica)</w:t>
      </w:r>
    </w:p>
    <w:p w14:paraId="7E8AF75B" w14:textId="77777777" w:rsidR="00A65F86" w:rsidRPr="00BB617D" w:rsidRDefault="00A65F86" w:rsidP="00DC48B1">
      <w:pPr>
        <w:spacing w:after="0"/>
        <w:rPr>
          <w:rFonts w:cstheme="minorHAnsi"/>
        </w:rPr>
      </w:pPr>
    </w:p>
    <w:p w14:paraId="34404755" w14:textId="77777777" w:rsidR="007B5A3D" w:rsidRPr="00BB617D" w:rsidRDefault="007B5A3D" w:rsidP="00DC48B1">
      <w:pPr>
        <w:spacing w:after="0"/>
        <w:rPr>
          <w:rFonts w:cstheme="minorHAnsi"/>
        </w:rPr>
      </w:pPr>
      <w:r w:rsidRPr="00BB617D">
        <w:rPr>
          <w:rFonts w:cstheme="minorHAnsi"/>
        </w:rPr>
        <w:t xml:space="preserve">Datos de </w:t>
      </w:r>
      <w:r w:rsidRPr="00BB617D">
        <w:rPr>
          <w:rFonts w:cstheme="minorHAnsi"/>
          <w:b/>
        </w:rPr>
        <w:t>contacto</w:t>
      </w:r>
      <w:r w:rsidRPr="00BB617D">
        <w:rPr>
          <w:rFonts w:cstheme="minorHAnsi"/>
        </w:rPr>
        <w:t xml:space="preserve">: </w:t>
      </w:r>
    </w:p>
    <w:p w14:paraId="20FD69AA" w14:textId="4E904F92" w:rsidR="007B5A3D" w:rsidRPr="00BB617D" w:rsidRDefault="007B5A3D" w:rsidP="003E442A">
      <w:pPr>
        <w:spacing w:after="0"/>
        <w:ind w:left="708"/>
        <w:rPr>
          <w:rFonts w:cstheme="minorHAnsi"/>
        </w:rPr>
      </w:pPr>
      <w:r w:rsidRPr="00BB617D">
        <w:rPr>
          <w:rFonts w:cstheme="minorHAnsi"/>
        </w:rPr>
        <w:t xml:space="preserve">Dirección Postal: </w:t>
      </w:r>
    </w:p>
    <w:p w14:paraId="34CB53CF" w14:textId="4DF6A191" w:rsidR="007B5A3D" w:rsidRPr="00BB617D" w:rsidRDefault="007B5A3D" w:rsidP="003E442A">
      <w:pPr>
        <w:spacing w:after="0"/>
        <w:ind w:left="708"/>
        <w:rPr>
          <w:rFonts w:cstheme="minorHAnsi"/>
        </w:rPr>
      </w:pPr>
      <w:r w:rsidRPr="00BB617D">
        <w:rPr>
          <w:rFonts w:cstheme="minorHAnsi"/>
        </w:rPr>
        <w:t>Correo electrónico</w:t>
      </w:r>
      <w:r w:rsidR="00A65F86" w:rsidRPr="00BB617D">
        <w:rPr>
          <w:rFonts w:cstheme="minorHAnsi"/>
        </w:rPr>
        <w:t>:</w:t>
      </w:r>
    </w:p>
    <w:p w14:paraId="775AF6C0" w14:textId="1A390D9B" w:rsidR="007B5A3D" w:rsidRPr="00BB617D" w:rsidRDefault="007B5A3D" w:rsidP="003E442A">
      <w:pPr>
        <w:spacing w:after="0"/>
        <w:ind w:left="708"/>
        <w:rPr>
          <w:rFonts w:cstheme="minorHAnsi"/>
        </w:rPr>
      </w:pPr>
      <w:r w:rsidRPr="00BB617D">
        <w:rPr>
          <w:rFonts w:cstheme="minorHAnsi"/>
        </w:rPr>
        <w:t xml:space="preserve">Teléfono: </w:t>
      </w:r>
    </w:p>
    <w:p w14:paraId="77B919AF" w14:textId="77777777" w:rsidR="007B5A3D" w:rsidRPr="00BB617D" w:rsidRDefault="007B5A3D" w:rsidP="00DC48B1">
      <w:pPr>
        <w:spacing w:after="0"/>
        <w:rPr>
          <w:rFonts w:cstheme="minorHAnsi"/>
        </w:rPr>
      </w:pPr>
    </w:p>
    <w:p w14:paraId="556770D0" w14:textId="5308F21A" w:rsidR="00BE1D91" w:rsidRDefault="00106743" w:rsidP="00DC48B1">
      <w:pPr>
        <w:spacing w:after="0"/>
        <w:rPr>
          <w:rFonts w:cstheme="minorHAnsi"/>
          <w:b/>
        </w:rPr>
      </w:pPr>
      <w:r>
        <w:rPr>
          <w:rFonts w:cstheme="minorHAnsi"/>
          <w:b/>
        </w:rPr>
        <w:t>Órgano de Contratación</w:t>
      </w:r>
      <w:r w:rsidR="00F61675" w:rsidRPr="00BB617D">
        <w:rPr>
          <w:rFonts w:cstheme="minorHAnsi"/>
          <w:b/>
        </w:rPr>
        <w:t xml:space="preserve">: </w:t>
      </w:r>
    </w:p>
    <w:p w14:paraId="610F981A" w14:textId="5D688EF5" w:rsidR="00BE1D91" w:rsidRPr="00BE1D91" w:rsidRDefault="00D40CF2" w:rsidP="00C17A1D">
      <w:pPr>
        <w:pStyle w:val="Prrafodelista"/>
        <w:numPr>
          <w:ilvl w:val="0"/>
          <w:numId w:val="2"/>
        </w:numPr>
        <w:spacing w:after="0"/>
        <w:rPr>
          <w:rFonts w:cstheme="minorHAnsi"/>
          <w:i/>
        </w:rPr>
      </w:pPr>
      <w:r w:rsidRPr="00BE1D91">
        <w:rPr>
          <w:rFonts w:cstheme="minorHAnsi"/>
          <w:i/>
          <w:color w:val="0070C0"/>
        </w:rPr>
        <w:t>Para todas las entidades d</w:t>
      </w:r>
      <w:r w:rsidR="00DE650E" w:rsidRPr="00BE1D91">
        <w:rPr>
          <w:rFonts w:cstheme="minorHAnsi"/>
          <w:i/>
          <w:color w:val="0070C0"/>
        </w:rPr>
        <w:t>el ámbito obligatorio</w:t>
      </w:r>
      <w:r w:rsidR="00F62964">
        <w:rPr>
          <w:rFonts w:cstheme="minorHAnsi"/>
          <w:i/>
          <w:color w:val="0070C0"/>
        </w:rPr>
        <w:t xml:space="preserve"> de la contratación centralizada (art. 229.2)</w:t>
      </w:r>
      <w:r w:rsidR="00BE1D91">
        <w:rPr>
          <w:rFonts w:cstheme="minorHAnsi"/>
          <w:i/>
          <w:color w:val="0070C0"/>
        </w:rPr>
        <w:t>:</w:t>
      </w:r>
      <w:r w:rsidRPr="00BE1D91">
        <w:rPr>
          <w:rFonts w:cstheme="minorHAnsi"/>
          <w:i/>
          <w:color w:val="0070C0"/>
        </w:rPr>
        <w:t xml:space="preserve"> D</w:t>
      </w:r>
      <w:r w:rsidR="002C2276">
        <w:rPr>
          <w:rFonts w:cstheme="minorHAnsi"/>
          <w:i/>
          <w:color w:val="0070C0"/>
        </w:rPr>
        <w:t xml:space="preserve">irección </w:t>
      </w:r>
      <w:r w:rsidRPr="00BE1D91">
        <w:rPr>
          <w:rFonts w:cstheme="minorHAnsi"/>
          <w:i/>
          <w:color w:val="0070C0"/>
        </w:rPr>
        <w:t>G</w:t>
      </w:r>
      <w:r w:rsidR="002C2276">
        <w:rPr>
          <w:rFonts w:cstheme="minorHAnsi"/>
          <w:i/>
          <w:color w:val="0070C0"/>
        </w:rPr>
        <w:t xml:space="preserve">eneral de </w:t>
      </w:r>
      <w:r w:rsidRPr="00BE1D91">
        <w:rPr>
          <w:rFonts w:cstheme="minorHAnsi"/>
          <w:i/>
          <w:color w:val="0070C0"/>
        </w:rPr>
        <w:t>R</w:t>
      </w:r>
      <w:r w:rsidR="002C2276">
        <w:rPr>
          <w:rFonts w:cstheme="minorHAnsi"/>
          <w:i/>
          <w:color w:val="0070C0"/>
        </w:rPr>
        <w:t xml:space="preserve">acionalización y </w:t>
      </w:r>
      <w:r w:rsidRPr="00BE1D91">
        <w:rPr>
          <w:rFonts w:cstheme="minorHAnsi"/>
          <w:i/>
          <w:color w:val="0070C0"/>
        </w:rPr>
        <w:t>C</w:t>
      </w:r>
      <w:r w:rsidR="002C2276">
        <w:rPr>
          <w:rFonts w:cstheme="minorHAnsi"/>
          <w:i/>
          <w:color w:val="0070C0"/>
        </w:rPr>
        <w:t xml:space="preserve">entralización de la </w:t>
      </w:r>
      <w:r w:rsidRPr="00BE1D91">
        <w:rPr>
          <w:rFonts w:cstheme="minorHAnsi"/>
          <w:i/>
          <w:color w:val="0070C0"/>
        </w:rPr>
        <w:t>C</w:t>
      </w:r>
      <w:r w:rsidR="002C2276">
        <w:rPr>
          <w:rFonts w:cstheme="minorHAnsi"/>
          <w:i/>
          <w:color w:val="0070C0"/>
        </w:rPr>
        <w:t>ontratación</w:t>
      </w:r>
      <w:r w:rsidRPr="00BE1D91">
        <w:rPr>
          <w:rFonts w:cstheme="minorHAnsi"/>
          <w:i/>
          <w:color w:val="0070C0"/>
        </w:rPr>
        <w:t>.</w:t>
      </w:r>
      <w:r w:rsidR="00DE650E" w:rsidRPr="00BE1D91">
        <w:rPr>
          <w:rFonts w:cstheme="minorHAnsi"/>
          <w:i/>
          <w:color w:val="0070C0"/>
        </w:rPr>
        <w:t xml:space="preserve"> </w:t>
      </w:r>
    </w:p>
    <w:p w14:paraId="131B4B2F" w14:textId="76237E68" w:rsidR="00A65F86" w:rsidRPr="00BE1D91" w:rsidRDefault="005F42B9" w:rsidP="00C17A1D">
      <w:pPr>
        <w:pStyle w:val="Prrafodelista"/>
        <w:numPr>
          <w:ilvl w:val="0"/>
          <w:numId w:val="2"/>
        </w:numPr>
        <w:spacing w:after="0"/>
        <w:rPr>
          <w:rFonts w:cstheme="minorHAnsi"/>
          <w:i/>
        </w:rPr>
      </w:pPr>
      <w:r>
        <w:rPr>
          <w:rFonts w:cstheme="minorHAnsi"/>
          <w:i/>
          <w:color w:val="0070C0"/>
        </w:rPr>
        <w:t>E</w:t>
      </w:r>
      <w:r w:rsidR="00DE650E" w:rsidRPr="00BE1D91">
        <w:rPr>
          <w:rFonts w:cstheme="minorHAnsi"/>
          <w:i/>
          <w:color w:val="0070C0"/>
        </w:rPr>
        <w:t>ntidades adheridas</w:t>
      </w:r>
      <w:r>
        <w:rPr>
          <w:rFonts w:cstheme="minorHAnsi"/>
          <w:i/>
          <w:color w:val="0070C0"/>
        </w:rPr>
        <w:t>:</w:t>
      </w:r>
      <w:r w:rsidR="00DE650E" w:rsidRPr="00BE1D91">
        <w:rPr>
          <w:rFonts w:cstheme="minorHAnsi"/>
          <w:i/>
          <w:color w:val="0070C0"/>
        </w:rPr>
        <w:t xml:space="preserve"> </w:t>
      </w:r>
      <w:r w:rsidR="00F62964">
        <w:rPr>
          <w:rFonts w:cstheme="minorHAnsi"/>
          <w:i/>
          <w:color w:val="0070C0"/>
        </w:rPr>
        <w:t>el previsto en las normas aplicables a la entidad adherida</w:t>
      </w:r>
      <w:r w:rsidR="00DE650E" w:rsidRPr="00BE1D91">
        <w:rPr>
          <w:rFonts w:cstheme="minorHAnsi"/>
          <w:i/>
          <w:color w:val="0070C0"/>
        </w:rPr>
        <w:t>.</w:t>
      </w:r>
    </w:p>
    <w:p w14:paraId="27527026" w14:textId="77777777" w:rsidR="002C2276" w:rsidRDefault="002C2276" w:rsidP="00DC48B1">
      <w:pPr>
        <w:spacing w:after="0"/>
        <w:rPr>
          <w:rFonts w:cstheme="minorHAnsi"/>
          <w:i/>
          <w:color w:val="0070C0"/>
        </w:rPr>
      </w:pPr>
    </w:p>
    <w:p w14:paraId="7BB6573C" w14:textId="4AB5474E" w:rsidR="005A450D" w:rsidRPr="004B1C6E" w:rsidRDefault="005A450D" w:rsidP="00DC48B1">
      <w:pPr>
        <w:spacing w:after="0"/>
        <w:rPr>
          <w:rFonts w:cstheme="minorHAnsi"/>
          <w:i/>
          <w:color w:val="0070C0"/>
        </w:rPr>
      </w:pPr>
      <w:r w:rsidRPr="004B1C6E">
        <w:rPr>
          <w:rFonts w:cstheme="minorHAnsi"/>
          <w:i/>
          <w:color w:val="0070C0"/>
        </w:rPr>
        <w:t>AVISO: estos datos son muy relevantes para la licitación, ya que</w:t>
      </w:r>
      <w:r w:rsidR="006E0781" w:rsidRPr="004B1C6E">
        <w:rPr>
          <w:rFonts w:cstheme="minorHAnsi"/>
          <w:i/>
          <w:color w:val="0070C0"/>
        </w:rPr>
        <w:t xml:space="preserve"> </w:t>
      </w:r>
      <w:r w:rsidRPr="004B1C6E">
        <w:rPr>
          <w:rFonts w:cstheme="minorHAnsi"/>
          <w:i/>
          <w:color w:val="0070C0"/>
        </w:rPr>
        <w:t>debe</w:t>
      </w:r>
      <w:r w:rsidR="00BB5420" w:rsidRPr="004B1C6E">
        <w:rPr>
          <w:rFonts w:cstheme="minorHAnsi"/>
          <w:i/>
          <w:color w:val="0070C0"/>
        </w:rPr>
        <w:t>n</w:t>
      </w:r>
      <w:r w:rsidRPr="004B1C6E">
        <w:rPr>
          <w:rFonts w:cstheme="minorHAnsi"/>
          <w:i/>
          <w:color w:val="0070C0"/>
        </w:rPr>
        <w:t xml:space="preserve"> asegurar un ágil contacto de los licitadores con el organismo </w:t>
      </w:r>
      <w:r w:rsidR="00F62964">
        <w:rPr>
          <w:rFonts w:cstheme="minorHAnsi"/>
          <w:i/>
          <w:color w:val="0070C0"/>
        </w:rPr>
        <w:t>destinatario</w:t>
      </w:r>
      <w:r w:rsidRPr="004B1C6E">
        <w:rPr>
          <w:rFonts w:cstheme="minorHAnsi"/>
          <w:i/>
          <w:color w:val="0070C0"/>
        </w:rPr>
        <w:t>.</w:t>
      </w:r>
    </w:p>
    <w:p w14:paraId="60BCF988" w14:textId="77777777" w:rsidR="00215620" w:rsidRDefault="00215620" w:rsidP="00215620"/>
    <w:p w14:paraId="5DAB0F10" w14:textId="7647B77A" w:rsidR="00526FD3" w:rsidRPr="00BB617D" w:rsidRDefault="00F67BEF" w:rsidP="00BB26DF">
      <w:pPr>
        <w:pStyle w:val="CaptuloDL1"/>
        <w:numPr>
          <w:ilvl w:val="0"/>
          <w:numId w:val="19"/>
        </w:numPr>
      </w:pPr>
      <w:bookmarkStart w:id="1" w:name="_Toc104289517"/>
      <w:r>
        <w:t xml:space="preserve">TITULO </w:t>
      </w:r>
      <w:r w:rsidR="00AC1AA2">
        <w:t>Y OBJETO DEL CONTRATO ESPECÍFICO</w:t>
      </w:r>
      <w:bookmarkEnd w:id="1"/>
    </w:p>
    <w:p w14:paraId="3923A593" w14:textId="141E5475" w:rsidR="007B5A3D" w:rsidRDefault="007B5A3D" w:rsidP="00DC48B1">
      <w:pPr>
        <w:spacing w:after="0"/>
        <w:rPr>
          <w:rFonts w:cstheme="minorHAnsi"/>
        </w:rPr>
      </w:pPr>
      <w:r w:rsidRPr="00BB617D">
        <w:rPr>
          <w:rFonts w:cstheme="minorHAnsi"/>
          <w:b/>
        </w:rPr>
        <w:t>Título del contrato</w:t>
      </w:r>
      <w:r w:rsidRPr="00BB617D">
        <w:rPr>
          <w:rFonts w:cstheme="minorHAnsi"/>
        </w:rPr>
        <w:t xml:space="preserve">: </w:t>
      </w:r>
      <w:r w:rsidR="00B87EF0">
        <w:rPr>
          <w:rFonts w:cstheme="minorHAnsi"/>
          <w:i/>
          <w:color w:val="0070C0"/>
        </w:rPr>
        <w:t>debe coincidir con el título en la portada.</w:t>
      </w:r>
    </w:p>
    <w:p w14:paraId="7FBABD82" w14:textId="734F8E89" w:rsidR="001055A5" w:rsidRDefault="001055A5" w:rsidP="00DC48B1">
      <w:pPr>
        <w:spacing w:after="0"/>
        <w:rPr>
          <w:rFonts w:cstheme="minorHAnsi"/>
        </w:rPr>
      </w:pPr>
    </w:p>
    <w:p w14:paraId="4E1C0133" w14:textId="365A6F5A" w:rsidR="001055A5" w:rsidRDefault="001055A5" w:rsidP="00DC48B1">
      <w:pPr>
        <w:spacing w:after="0"/>
        <w:rPr>
          <w:rFonts w:cstheme="minorHAnsi"/>
          <w:i/>
          <w:color w:val="0070C0"/>
        </w:rPr>
      </w:pPr>
      <w:r w:rsidRPr="001055A5">
        <w:rPr>
          <w:rFonts w:cstheme="minorHAnsi"/>
          <w:b/>
        </w:rPr>
        <w:t xml:space="preserve">Objeto del contrato: </w:t>
      </w:r>
      <w:r w:rsidR="00371E92">
        <w:rPr>
          <w:rFonts w:cstheme="minorHAnsi"/>
          <w:i/>
          <w:color w:val="0070C0"/>
        </w:rPr>
        <w:t>R</w:t>
      </w:r>
      <w:r w:rsidR="00B87EF0">
        <w:rPr>
          <w:rFonts w:cstheme="minorHAnsi"/>
          <w:i/>
          <w:color w:val="0070C0"/>
        </w:rPr>
        <w:t>esumen concis</w:t>
      </w:r>
      <w:r w:rsidR="00506573">
        <w:rPr>
          <w:rFonts w:cstheme="minorHAnsi"/>
          <w:i/>
          <w:color w:val="0070C0"/>
        </w:rPr>
        <w:t>o</w:t>
      </w:r>
      <w:r w:rsidR="00B87EF0">
        <w:rPr>
          <w:rFonts w:cstheme="minorHAnsi"/>
          <w:i/>
          <w:color w:val="0070C0"/>
        </w:rPr>
        <w:t xml:space="preserve"> </w:t>
      </w:r>
      <w:r w:rsidR="00791480">
        <w:rPr>
          <w:rFonts w:cstheme="minorHAnsi"/>
          <w:i/>
          <w:color w:val="0070C0"/>
        </w:rPr>
        <w:t>d</w:t>
      </w:r>
      <w:r w:rsidR="00B87EF0">
        <w:rPr>
          <w:rFonts w:cstheme="minorHAnsi"/>
          <w:i/>
          <w:color w:val="0070C0"/>
        </w:rPr>
        <w:t>el objeto del contrato</w:t>
      </w:r>
      <w:r w:rsidR="00371E92">
        <w:rPr>
          <w:rFonts w:cstheme="minorHAnsi"/>
          <w:i/>
          <w:color w:val="0070C0"/>
        </w:rPr>
        <w:t xml:space="preserve"> y de las prestaciones y necesidades a satisfacer</w:t>
      </w:r>
      <w:r w:rsidR="006F36ED">
        <w:rPr>
          <w:rFonts w:cstheme="minorHAnsi"/>
          <w:i/>
          <w:color w:val="0070C0"/>
        </w:rPr>
        <w:t xml:space="preserve">. </w:t>
      </w:r>
    </w:p>
    <w:p w14:paraId="2532B7FA" w14:textId="356532C1" w:rsidR="00B87EF0" w:rsidRDefault="00B87EF0" w:rsidP="00DC48B1">
      <w:pPr>
        <w:spacing w:after="0"/>
        <w:rPr>
          <w:rFonts w:cstheme="minorHAnsi"/>
          <w:b/>
        </w:rPr>
      </w:pPr>
    </w:p>
    <w:p w14:paraId="0658F042" w14:textId="6D3AD677" w:rsidR="00371E92" w:rsidRDefault="00371E92" w:rsidP="00DC48B1">
      <w:pPr>
        <w:spacing w:after="0"/>
        <w:rPr>
          <w:rFonts w:cstheme="minorHAnsi"/>
          <w:b/>
        </w:rPr>
      </w:pPr>
    </w:p>
    <w:p w14:paraId="37E721D6" w14:textId="6A94E983" w:rsidR="00C508AE" w:rsidRDefault="00371E92" w:rsidP="00DC48B1">
      <w:pPr>
        <w:spacing w:after="0"/>
        <w:rPr>
          <w:rFonts w:cstheme="minorHAnsi"/>
          <w:b/>
        </w:rPr>
      </w:pPr>
      <w:r>
        <w:rPr>
          <w:rFonts w:cstheme="minorHAnsi"/>
          <w:b/>
        </w:rPr>
        <w:t>CLASIFICACIÓN</w:t>
      </w:r>
    </w:p>
    <w:p w14:paraId="40BEA28A" w14:textId="77777777" w:rsidR="00C508AE" w:rsidRDefault="00C508AE" w:rsidP="00DC48B1">
      <w:pPr>
        <w:spacing w:after="0"/>
        <w:rPr>
          <w:rFonts w:cstheme="minorHAnsi"/>
          <w:b/>
        </w:rPr>
      </w:pPr>
    </w:p>
    <w:p w14:paraId="37010B74" w14:textId="3A09D3D5" w:rsidR="008F0D83" w:rsidRDefault="008F0D83" w:rsidP="00DC48B1">
      <w:pPr>
        <w:spacing w:after="0"/>
        <w:rPr>
          <w:rFonts w:cstheme="minorHAnsi"/>
          <w:b/>
        </w:rPr>
      </w:pPr>
      <w:proofErr w:type="gramStart"/>
      <w:r>
        <w:rPr>
          <w:rFonts w:cstheme="minorHAnsi"/>
          <w:b/>
        </w:rPr>
        <w:t>(</w:t>
      </w:r>
      <w:r w:rsidR="00924537">
        <w:rPr>
          <w:rFonts w:cstheme="minorHAnsi"/>
          <w:b/>
        </w:rPr>
        <w:t xml:space="preserve"> </w:t>
      </w:r>
      <w:r>
        <w:rPr>
          <w:rFonts w:cstheme="minorHAnsi"/>
          <w:b/>
        </w:rPr>
        <w:t>)</w:t>
      </w:r>
      <w:proofErr w:type="gramEnd"/>
      <w:r>
        <w:rPr>
          <w:rFonts w:cstheme="minorHAnsi"/>
          <w:b/>
        </w:rPr>
        <w:t xml:space="preserve"> </w:t>
      </w:r>
      <w:r w:rsidR="003F3361" w:rsidRPr="003F3361">
        <w:rPr>
          <w:rFonts w:cstheme="minorHAnsi"/>
        </w:rPr>
        <w:t>a</w:t>
      </w:r>
      <w:r w:rsidR="003F3361">
        <w:rPr>
          <w:rFonts w:cstheme="minorHAnsi"/>
          <w:b/>
        </w:rPr>
        <w:t xml:space="preserve">. </w:t>
      </w:r>
      <w:r w:rsidRPr="006F36ED">
        <w:rPr>
          <w:rFonts w:cstheme="minorHAnsi"/>
        </w:rPr>
        <w:t xml:space="preserve">La prestación consiste en la </w:t>
      </w:r>
      <w:r w:rsidR="00D125B2">
        <w:rPr>
          <w:rFonts w:cstheme="minorHAnsi"/>
        </w:rPr>
        <w:t>realización</w:t>
      </w:r>
      <w:r w:rsidRPr="006F36ED">
        <w:rPr>
          <w:rFonts w:cstheme="minorHAnsi"/>
        </w:rPr>
        <w:t xml:space="preserve"> de </w:t>
      </w:r>
      <w:r w:rsidR="00785040">
        <w:rPr>
          <w:rFonts w:cstheme="minorHAnsi"/>
        </w:rPr>
        <w:t xml:space="preserve">trabajos </w:t>
      </w:r>
      <w:r w:rsidR="00BE4FA5">
        <w:rPr>
          <w:rFonts w:cstheme="minorHAnsi"/>
        </w:rPr>
        <w:t>según los requisitos funcionales, requisitos no funcionales e hitos y entregables</w:t>
      </w:r>
      <w:r w:rsidR="00D125B2">
        <w:rPr>
          <w:rFonts w:cstheme="minorHAnsi"/>
        </w:rPr>
        <w:t xml:space="preserve"> del </w:t>
      </w:r>
      <w:r w:rsidR="00D125B2" w:rsidRPr="00654499">
        <w:rPr>
          <w:rFonts w:cstheme="minorHAnsi"/>
          <w:b/>
        </w:rPr>
        <w:t>ANEXO II</w:t>
      </w:r>
      <w:r w:rsidR="00654499">
        <w:rPr>
          <w:rFonts w:cstheme="minorHAnsi"/>
        </w:rPr>
        <w:t xml:space="preserve"> de la presente invitación</w:t>
      </w:r>
      <w:r w:rsidR="00D125B2" w:rsidRPr="00654499">
        <w:rPr>
          <w:rFonts w:cstheme="minorHAnsi"/>
        </w:rPr>
        <w:t>.</w:t>
      </w:r>
    </w:p>
    <w:p w14:paraId="62F18FED" w14:textId="41EBBC23" w:rsidR="00D415C5" w:rsidRPr="006F36ED" w:rsidRDefault="00D415C5" w:rsidP="00D415C5">
      <w:pPr>
        <w:spacing w:after="0"/>
        <w:rPr>
          <w:rFonts w:cstheme="minorHAnsi"/>
        </w:rPr>
      </w:pPr>
      <w:proofErr w:type="gramStart"/>
      <w:r>
        <w:rPr>
          <w:rFonts w:cstheme="minorHAnsi"/>
          <w:b/>
        </w:rPr>
        <w:t xml:space="preserve">( </w:t>
      </w:r>
      <w:r w:rsidR="006F36ED">
        <w:rPr>
          <w:rFonts w:cstheme="minorHAnsi"/>
          <w:b/>
        </w:rPr>
        <w:t xml:space="preserve"> </w:t>
      </w:r>
      <w:proofErr w:type="gramEnd"/>
      <w:r>
        <w:rPr>
          <w:rFonts w:cstheme="minorHAnsi"/>
          <w:b/>
        </w:rPr>
        <w:t xml:space="preserve"> ) </w:t>
      </w:r>
      <w:r w:rsidR="003F3361" w:rsidRPr="003F3361">
        <w:rPr>
          <w:rFonts w:cstheme="minorHAnsi"/>
        </w:rPr>
        <w:t>b.</w:t>
      </w:r>
      <w:r w:rsidR="003F3361">
        <w:rPr>
          <w:rFonts w:cstheme="minorHAnsi"/>
          <w:b/>
        </w:rPr>
        <w:t xml:space="preserve"> </w:t>
      </w:r>
      <w:r w:rsidR="006F36ED">
        <w:rPr>
          <w:rFonts w:cstheme="minorHAnsi"/>
        </w:rPr>
        <w:t xml:space="preserve">La prestación </w:t>
      </w:r>
      <w:r w:rsidR="00D125B2">
        <w:rPr>
          <w:rFonts w:cstheme="minorHAnsi"/>
        </w:rPr>
        <w:t>comprende</w:t>
      </w:r>
      <w:r w:rsidR="006F36ED">
        <w:rPr>
          <w:rFonts w:cstheme="minorHAnsi"/>
        </w:rPr>
        <w:t xml:space="preserve"> trabajos de mantenimiento de duración </w:t>
      </w:r>
      <w:r w:rsidRPr="006F36ED">
        <w:rPr>
          <w:rFonts w:cstheme="minorHAnsi"/>
        </w:rPr>
        <w:t xml:space="preserve">determinada </w:t>
      </w:r>
      <w:r w:rsidR="00BE4FA5">
        <w:rPr>
          <w:rFonts w:cstheme="minorHAnsi"/>
        </w:rPr>
        <w:t>conforme a los acuerdos de nivel de servicio en base a los que se efectúa l</w:t>
      </w:r>
      <w:r w:rsidR="00D125B2">
        <w:rPr>
          <w:rFonts w:cstheme="minorHAnsi"/>
        </w:rPr>
        <w:t xml:space="preserve">a facturación de la prestación definidos en el </w:t>
      </w:r>
      <w:r w:rsidR="00D125B2" w:rsidRPr="003A3AC0">
        <w:rPr>
          <w:rFonts w:cstheme="minorHAnsi"/>
          <w:b/>
        </w:rPr>
        <w:t>ANEXO III</w:t>
      </w:r>
      <w:r w:rsidR="00D125B2">
        <w:rPr>
          <w:rFonts w:cstheme="minorHAnsi"/>
        </w:rPr>
        <w:t>.</w:t>
      </w:r>
    </w:p>
    <w:p w14:paraId="18867F17" w14:textId="6AF4F218" w:rsidR="008F0D83" w:rsidRPr="00B53FBE" w:rsidRDefault="008F0D83" w:rsidP="00DC48B1">
      <w:pPr>
        <w:spacing w:after="0"/>
        <w:rPr>
          <w:rFonts w:cstheme="minorHAnsi"/>
          <w:b/>
        </w:rPr>
      </w:pPr>
      <w:proofErr w:type="gramStart"/>
      <w:r>
        <w:rPr>
          <w:rFonts w:cstheme="minorHAnsi"/>
          <w:b/>
        </w:rPr>
        <w:t xml:space="preserve">( </w:t>
      </w:r>
      <w:r w:rsidR="006F36ED">
        <w:rPr>
          <w:rFonts w:cstheme="minorHAnsi"/>
          <w:b/>
        </w:rPr>
        <w:t xml:space="preserve"> </w:t>
      </w:r>
      <w:proofErr w:type="gramEnd"/>
      <w:r>
        <w:rPr>
          <w:rFonts w:cstheme="minorHAnsi"/>
          <w:b/>
        </w:rPr>
        <w:t xml:space="preserve"> )</w:t>
      </w:r>
      <w:r w:rsidRPr="003F3361">
        <w:rPr>
          <w:rFonts w:cstheme="minorHAnsi"/>
        </w:rPr>
        <w:t xml:space="preserve"> </w:t>
      </w:r>
      <w:r w:rsidR="003F3361" w:rsidRPr="003F3361">
        <w:rPr>
          <w:rFonts w:cstheme="minorHAnsi"/>
        </w:rPr>
        <w:t>c</w:t>
      </w:r>
      <w:r w:rsidR="003F3361">
        <w:rPr>
          <w:rFonts w:cstheme="minorHAnsi"/>
          <w:b/>
        </w:rPr>
        <w:t xml:space="preserve">. </w:t>
      </w:r>
      <w:r w:rsidRPr="006F36ED">
        <w:rPr>
          <w:rFonts w:cstheme="minorHAnsi"/>
        </w:rPr>
        <w:t xml:space="preserve">Los servicios de desarrollo y mantenimiento de aplicaciones informáticas se definen en los términos previstos en el artículo 308.3 de la LCSP </w:t>
      </w:r>
      <w:r w:rsidR="00B53FBE">
        <w:rPr>
          <w:rFonts w:cstheme="minorHAnsi"/>
        </w:rPr>
        <w:t xml:space="preserve">y conforme al </w:t>
      </w:r>
      <w:r w:rsidR="00B53FBE" w:rsidRPr="00B53FBE">
        <w:rPr>
          <w:rFonts w:cstheme="minorHAnsi"/>
          <w:b/>
        </w:rPr>
        <w:t>ANEXO IV</w:t>
      </w:r>
    </w:p>
    <w:p w14:paraId="419BD5B0" w14:textId="3BC11429" w:rsidR="004E543F" w:rsidRDefault="00D125B2" w:rsidP="00DC48B1">
      <w:pPr>
        <w:spacing w:after="0"/>
        <w:rPr>
          <w:rFonts w:cstheme="minorHAnsi"/>
          <w:i/>
          <w:color w:val="0070C0"/>
        </w:rPr>
      </w:pPr>
      <w:r w:rsidRPr="00D125B2">
        <w:rPr>
          <w:rFonts w:cstheme="minorHAnsi"/>
          <w:i/>
          <w:color w:val="0070C0"/>
        </w:rPr>
        <w:t>(Si se marca la opción c. no se pueden marcar las opciones a. ni b.)</w:t>
      </w:r>
    </w:p>
    <w:p w14:paraId="792F35FE" w14:textId="77777777" w:rsidR="00B53FBE" w:rsidRPr="00D125B2" w:rsidRDefault="00B53FBE" w:rsidP="00DC48B1">
      <w:pPr>
        <w:spacing w:after="0"/>
        <w:rPr>
          <w:rFonts w:cstheme="minorHAnsi"/>
          <w:i/>
          <w:color w:val="0070C0"/>
        </w:rPr>
      </w:pPr>
    </w:p>
    <w:p w14:paraId="66E2F004" w14:textId="77777777" w:rsidR="00106743" w:rsidRDefault="00106743">
      <w:pPr>
        <w:spacing w:line="276" w:lineRule="auto"/>
        <w:jc w:val="left"/>
        <w:rPr>
          <w:rFonts w:cstheme="minorHAnsi"/>
          <w:b/>
        </w:rPr>
      </w:pPr>
      <w:r>
        <w:rPr>
          <w:rFonts w:cstheme="minorHAnsi"/>
          <w:b/>
        </w:rPr>
        <w:br w:type="page"/>
      </w:r>
    </w:p>
    <w:p w14:paraId="531105B0" w14:textId="0E8D898F" w:rsidR="008F0D83" w:rsidRPr="004E543F" w:rsidRDefault="00F62964" w:rsidP="004E543F">
      <w:pPr>
        <w:spacing w:after="0"/>
        <w:rPr>
          <w:rFonts w:cstheme="minorHAnsi"/>
          <w:b/>
        </w:rPr>
      </w:pPr>
      <w:r>
        <w:rPr>
          <w:rFonts w:cstheme="minorHAnsi"/>
          <w:b/>
        </w:rPr>
        <w:lastRenderedPageBreak/>
        <w:t>TRATAMIENTO DE DATOS PERSONALES</w:t>
      </w:r>
    </w:p>
    <w:p w14:paraId="3F3A0772" w14:textId="77777777" w:rsidR="00414214" w:rsidRDefault="00414214" w:rsidP="004E543F">
      <w:pPr>
        <w:spacing w:after="0"/>
        <w:rPr>
          <w:rFonts w:cstheme="minorHAnsi"/>
        </w:rPr>
      </w:pPr>
    </w:p>
    <w:p w14:paraId="6FAB55A3" w14:textId="5A61CE74" w:rsidR="000E16FF" w:rsidRDefault="000E16FF" w:rsidP="004E543F">
      <w:pPr>
        <w:spacing w:after="0"/>
        <w:rPr>
          <w:rFonts w:cstheme="minorHAnsi"/>
        </w:rPr>
      </w:pPr>
      <w:proofErr w:type="gramStart"/>
      <w:r w:rsidRPr="004E543F">
        <w:rPr>
          <w:rFonts w:cstheme="minorHAnsi"/>
        </w:rPr>
        <w:t xml:space="preserve">( </w:t>
      </w:r>
      <w:r w:rsidR="00192477" w:rsidRPr="004E543F">
        <w:rPr>
          <w:rFonts w:cstheme="minorHAnsi"/>
        </w:rPr>
        <w:t xml:space="preserve"> </w:t>
      </w:r>
      <w:proofErr w:type="gramEnd"/>
      <w:r w:rsidRPr="004E543F">
        <w:rPr>
          <w:rFonts w:cstheme="minorHAnsi"/>
        </w:rPr>
        <w:t xml:space="preserve"> ) </w:t>
      </w:r>
      <w:r w:rsidR="00F62964">
        <w:rPr>
          <w:rFonts w:cstheme="minorHAnsi"/>
        </w:rPr>
        <w:t xml:space="preserve">El contrato </w:t>
      </w:r>
      <w:r w:rsidR="00F62964" w:rsidRPr="003C07B3">
        <w:rPr>
          <w:rFonts w:cstheme="minorHAnsi"/>
          <w:b/>
        </w:rPr>
        <w:t>NO</w:t>
      </w:r>
      <w:r w:rsidR="00F62964">
        <w:rPr>
          <w:rFonts w:cstheme="minorHAnsi"/>
        </w:rPr>
        <w:t xml:space="preserve"> requiere tratamiento de datos personales</w:t>
      </w:r>
      <w:r w:rsidR="00F62964">
        <w:rPr>
          <w:rFonts w:cstheme="minorHAnsi"/>
        </w:rPr>
        <w:tab/>
      </w:r>
    </w:p>
    <w:p w14:paraId="1433E3C2" w14:textId="77777777" w:rsidR="00414214" w:rsidRPr="004E543F" w:rsidRDefault="00414214" w:rsidP="004E543F">
      <w:pPr>
        <w:spacing w:after="0"/>
        <w:rPr>
          <w:rFonts w:cstheme="minorHAnsi"/>
        </w:rPr>
      </w:pPr>
    </w:p>
    <w:p w14:paraId="2BFD0695" w14:textId="753A2AA1" w:rsidR="00F62964" w:rsidRDefault="000E16FF" w:rsidP="00F62964">
      <w:pPr>
        <w:spacing w:after="0"/>
        <w:rPr>
          <w:rFonts w:cstheme="minorHAnsi"/>
        </w:rPr>
      </w:pPr>
      <w:proofErr w:type="gramStart"/>
      <w:r w:rsidRPr="004E543F">
        <w:rPr>
          <w:rFonts w:cstheme="minorHAnsi"/>
        </w:rPr>
        <w:t>(</w:t>
      </w:r>
      <w:r w:rsidR="00192477" w:rsidRPr="004E543F">
        <w:rPr>
          <w:rFonts w:cstheme="minorHAnsi"/>
        </w:rPr>
        <w:t xml:space="preserve"> </w:t>
      </w:r>
      <w:r w:rsidRPr="004E543F">
        <w:rPr>
          <w:rFonts w:cstheme="minorHAnsi"/>
        </w:rPr>
        <w:t xml:space="preserve"> </w:t>
      </w:r>
      <w:proofErr w:type="gramEnd"/>
      <w:r w:rsidRPr="004E543F">
        <w:rPr>
          <w:rFonts w:cstheme="minorHAnsi"/>
        </w:rPr>
        <w:t xml:space="preserve"> </w:t>
      </w:r>
      <w:proofErr w:type="gramStart"/>
      <w:r w:rsidRPr="004E543F">
        <w:rPr>
          <w:rFonts w:cstheme="minorHAnsi"/>
        </w:rPr>
        <w:t xml:space="preserve">) </w:t>
      </w:r>
      <w:r w:rsidR="00F62964" w:rsidRPr="00F62964">
        <w:rPr>
          <w:rFonts w:cstheme="minorHAnsi"/>
        </w:rPr>
        <w:t xml:space="preserve"> </w:t>
      </w:r>
      <w:r w:rsidR="00F62964">
        <w:rPr>
          <w:rFonts w:cstheme="minorHAnsi"/>
        </w:rPr>
        <w:t>El</w:t>
      </w:r>
      <w:proofErr w:type="gramEnd"/>
      <w:r w:rsidR="00F62964">
        <w:rPr>
          <w:rFonts w:cstheme="minorHAnsi"/>
        </w:rPr>
        <w:t xml:space="preserve"> contrato </w:t>
      </w:r>
      <w:r w:rsidR="00F62964" w:rsidRPr="003C07B3">
        <w:rPr>
          <w:rFonts w:cstheme="minorHAnsi"/>
          <w:b/>
        </w:rPr>
        <w:t>SI</w:t>
      </w:r>
      <w:r w:rsidR="00F62964">
        <w:rPr>
          <w:rFonts w:cstheme="minorHAnsi"/>
        </w:rPr>
        <w:t xml:space="preserve"> requiere tratamiento de datos personales, </w:t>
      </w:r>
    </w:p>
    <w:p w14:paraId="59E1BC5E" w14:textId="16B21C4E" w:rsidR="00F62964" w:rsidRDefault="00F62964" w:rsidP="00791480">
      <w:pPr>
        <w:spacing w:after="0"/>
        <w:ind w:left="360"/>
        <w:rPr>
          <w:rFonts w:cstheme="minorHAnsi"/>
        </w:rPr>
      </w:pPr>
      <w:r>
        <w:rPr>
          <w:rFonts w:cstheme="minorHAnsi"/>
        </w:rPr>
        <w:t xml:space="preserve">La finalidad para la que se ceden los datos es: </w:t>
      </w:r>
    </w:p>
    <w:p w14:paraId="5CCC4BEE" w14:textId="2B7F1CB8" w:rsidR="00414214" w:rsidRPr="00791480" w:rsidRDefault="00F62964" w:rsidP="00791480">
      <w:pPr>
        <w:spacing w:after="0"/>
        <w:ind w:left="360"/>
        <w:jc w:val="left"/>
        <w:rPr>
          <w:rFonts w:cstheme="minorHAnsi"/>
          <w:i/>
          <w:color w:val="0070C0"/>
        </w:rPr>
      </w:pPr>
      <w:r w:rsidRPr="00791480">
        <w:rPr>
          <w:rFonts w:cstheme="minorHAnsi"/>
          <w:i/>
          <w:color w:val="0070C0"/>
        </w:rPr>
        <w:t xml:space="preserve">(Identificar </w:t>
      </w:r>
      <w:r w:rsidR="00371E92" w:rsidRPr="00F62964">
        <w:rPr>
          <w:rFonts w:cstheme="minorHAnsi"/>
          <w:i/>
          <w:color w:val="0070C0"/>
        </w:rPr>
        <w:t xml:space="preserve">finalidad) </w:t>
      </w:r>
      <w:r w:rsidR="00371E92">
        <w:rPr>
          <w:rFonts w:cstheme="minorHAnsi"/>
          <w:i/>
          <w:color w:val="0070C0"/>
        </w:rPr>
        <w:t>_</w:t>
      </w:r>
      <w:r>
        <w:rPr>
          <w:rFonts w:cstheme="minorHAnsi"/>
          <w:i/>
          <w:color w:val="0070C0"/>
        </w:rPr>
        <w:t>_________________________________________________________________</w:t>
      </w:r>
    </w:p>
    <w:p w14:paraId="4F70A56C" w14:textId="77777777" w:rsidR="00414214" w:rsidRDefault="00414214" w:rsidP="004E543F">
      <w:pPr>
        <w:spacing w:after="0"/>
        <w:rPr>
          <w:rFonts w:cstheme="minorHAnsi"/>
        </w:rPr>
      </w:pPr>
    </w:p>
    <w:p w14:paraId="33E6F93C" w14:textId="576999BD" w:rsidR="008A21A2" w:rsidRDefault="004E543F" w:rsidP="00BB26DF">
      <w:pPr>
        <w:pStyle w:val="CaptuloDL1"/>
        <w:numPr>
          <w:ilvl w:val="0"/>
          <w:numId w:val="19"/>
        </w:numPr>
        <w:outlineLvl w:val="0"/>
      </w:pPr>
      <w:bookmarkStart w:id="2" w:name="_Toc104289518"/>
      <w:bookmarkStart w:id="3" w:name="_Toc91680768"/>
      <w:r>
        <w:t>DURACIÓN DEL CONTRATO Y PRÓRROGA</w:t>
      </w:r>
      <w:bookmarkEnd w:id="2"/>
    </w:p>
    <w:p w14:paraId="5E2D28E4" w14:textId="3A6D9B32" w:rsidR="00827275" w:rsidRDefault="00C47730" w:rsidP="00BB26DF">
      <w:pPr>
        <w:pStyle w:val="CaptuloDL2"/>
        <w:numPr>
          <w:ilvl w:val="1"/>
          <w:numId w:val="19"/>
        </w:numPr>
        <w:outlineLvl w:val="1"/>
      </w:pPr>
      <w:bookmarkStart w:id="4" w:name="_Toc104289519"/>
      <w:bookmarkEnd w:id="3"/>
      <w:r>
        <w:t>P</w:t>
      </w:r>
      <w:r w:rsidR="00827275">
        <w:t>lazo de ejecución del contrato</w:t>
      </w:r>
      <w:bookmarkEnd w:id="4"/>
    </w:p>
    <w:p w14:paraId="5C3994F1" w14:textId="2637CD98" w:rsidR="000F7D91" w:rsidRDefault="008A21A2" w:rsidP="008A21A2">
      <w:pPr>
        <w:spacing w:after="0"/>
        <w:rPr>
          <w:rFonts w:cstheme="minorHAnsi"/>
          <w:color w:val="0070C0"/>
        </w:rPr>
      </w:pPr>
      <w:r w:rsidRPr="000F7D91">
        <w:rPr>
          <w:rFonts w:cstheme="minorHAnsi"/>
          <w:b/>
        </w:rPr>
        <w:t>Plazo de ejecución del contrato</w:t>
      </w:r>
      <w:r w:rsidRPr="008A21A2">
        <w:rPr>
          <w:rFonts w:cstheme="minorHAnsi"/>
        </w:rPr>
        <w:t xml:space="preserve">: </w:t>
      </w:r>
      <w:proofErr w:type="spellStart"/>
      <w:r w:rsidRPr="000F7D91">
        <w:rPr>
          <w:rFonts w:cstheme="minorHAnsi"/>
          <w:color w:val="0070C0"/>
        </w:rPr>
        <w:t>xxx</w:t>
      </w:r>
      <w:proofErr w:type="spellEnd"/>
      <w:r w:rsidRPr="000F7D91">
        <w:rPr>
          <w:rFonts w:cstheme="minorHAnsi"/>
          <w:color w:val="0070C0"/>
        </w:rPr>
        <w:t xml:space="preserve"> días / semanas / meses / años</w:t>
      </w:r>
      <w:r w:rsidR="000F7D91">
        <w:rPr>
          <w:rFonts w:cstheme="minorHAnsi"/>
          <w:color w:val="0070C0"/>
        </w:rPr>
        <w:t xml:space="preserve">. </w:t>
      </w:r>
    </w:p>
    <w:p w14:paraId="7664F8BC" w14:textId="263901DA" w:rsidR="000F7D91" w:rsidRPr="00414214" w:rsidRDefault="000F7D91" w:rsidP="000F7D91">
      <w:pPr>
        <w:keepNext/>
        <w:spacing w:before="120" w:line="260" w:lineRule="exact"/>
        <w:rPr>
          <w:rFonts w:cstheme="minorHAnsi"/>
          <w:i/>
          <w:color w:val="0070C0"/>
        </w:rPr>
      </w:pPr>
      <w:r w:rsidRPr="000F7D91">
        <w:rPr>
          <w:rFonts w:cstheme="minorHAnsi"/>
        </w:rPr>
        <w:t xml:space="preserve">El plazo del </w:t>
      </w:r>
      <w:r w:rsidRPr="000F7D91">
        <w:rPr>
          <w:rFonts w:cstheme="minorHAnsi"/>
          <w:b/>
        </w:rPr>
        <w:t xml:space="preserve">contrato </w:t>
      </w:r>
      <w:r>
        <w:rPr>
          <w:rFonts w:cstheme="minorHAnsi"/>
          <w:b/>
        </w:rPr>
        <w:t xml:space="preserve">específico </w:t>
      </w:r>
      <w:r w:rsidRPr="000F7D91">
        <w:rPr>
          <w:rFonts w:cstheme="minorHAnsi"/>
          <w:b/>
        </w:rPr>
        <w:t>se iniciará</w:t>
      </w:r>
      <w:r w:rsidRPr="000F7D91">
        <w:rPr>
          <w:rFonts w:cstheme="minorHAnsi"/>
        </w:rPr>
        <w:t>:</w:t>
      </w:r>
      <w:r w:rsidR="00414214">
        <w:rPr>
          <w:rFonts w:cstheme="minorHAnsi"/>
        </w:rPr>
        <w:t xml:space="preserve"> </w:t>
      </w:r>
      <w:r w:rsidR="00414214" w:rsidRPr="00414214">
        <w:rPr>
          <w:rFonts w:cstheme="minorHAnsi"/>
          <w:i/>
          <w:color w:val="0070C0"/>
        </w:rPr>
        <w:t>(Marcar con X la opción elegida)</w:t>
      </w:r>
    </w:p>
    <w:p w14:paraId="1AA74CE5" w14:textId="2857D1CB" w:rsidR="000F7D91" w:rsidRPr="007453EE" w:rsidRDefault="000F7D91" w:rsidP="000F7D91">
      <w:pPr>
        <w:keepNext/>
        <w:spacing w:before="120" w:line="260" w:lineRule="exact"/>
        <w:ind w:left="357"/>
        <w:rPr>
          <w:rFonts w:cstheme="minorHAnsi"/>
          <w:bCs/>
          <w:sz w:val="18"/>
          <w:szCs w:val="18"/>
        </w:rPr>
      </w:pPr>
      <w:proofErr w:type="gramStart"/>
      <w:r>
        <w:rPr>
          <w:rFonts w:cstheme="minorHAnsi"/>
          <w:bCs/>
          <w:sz w:val="18"/>
          <w:szCs w:val="18"/>
        </w:rPr>
        <w:t>(  )</w:t>
      </w:r>
      <w:proofErr w:type="gramEnd"/>
      <w:r>
        <w:rPr>
          <w:rFonts w:cstheme="minorHAnsi"/>
          <w:bCs/>
          <w:sz w:val="18"/>
          <w:szCs w:val="18"/>
        </w:rPr>
        <w:t xml:space="preserve"> </w:t>
      </w:r>
      <w:r w:rsidR="007453EE">
        <w:rPr>
          <w:rFonts w:cstheme="minorHAnsi"/>
          <w:bCs/>
          <w:sz w:val="18"/>
          <w:szCs w:val="18"/>
        </w:rPr>
        <w:t xml:space="preserve">Al día siguiente, a partir </w:t>
      </w:r>
      <w:r>
        <w:rPr>
          <w:rFonts w:cstheme="minorHAnsi"/>
          <w:bCs/>
          <w:sz w:val="18"/>
          <w:szCs w:val="18"/>
        </w:rPr>
        <w:t>de</w:t>
      </w:r>
      <w:r w:rsidR="007453EE">
        <w:rPr>
          <w:rFonts w:cstheme="minorHAnsi"/>
          <w:bCs/>
          <w:sz w:val="18"/>
          <w:szCs w:val="18"/>
        </w:rPr>
        <w:t xml:space="preserve"> la </w:t>
      </w:r>
      <w:r w:rsidR="007453EE" w:rsidRPr="008F0FC9">
        <w:rPr>
          <w:rFonts w:cstheme="minorHAnsi"/>
          <w:bCs/>
          <w:sz w:val="18"/>
          <w:szCs w:val="18"/>
        </w:rPr>
        <w:t>notificación de la</w:t>
      </w:r>
      <w:r w:rsidRPr="008F0FC9">
        <w:rPr>
          <w:rFonts w:cstheme="minorHAnsi"/>
          <w:bCs/>
          <w:sz w:val="18"/>
          <w:szCs w:val="18"/>
        </w:rPr>
        <w:t xml:space="preserve"> adjudicación </w:t>
      </w:r>
      <w:r w:rsidRPr="007453EE">
        <w:rPr>
          <w:rFonts w:cstheme="minorHAnsi"/>
          <w:bCs/>
          <w:sz w:val="18"/>
          <w:szCs w:val="18"/>
        </w:rPr>
        <w:t>del contrato.</w:t>
      </w:r>
    </w:p>
    <w:p w14:paraId="1B0D0900" w14:textId="181A705F" w:rsidR="000F7D91" w:rsidRDefault="000F7D91" w:rsidP="000F7D91">
      <w:pPr>
        <w:keepNext/>
        <w:spacing w:before="120" w:line="260" w:lineRule="exact"/>
        <w:ind w:left="357"/>
        <w:rPr>
          <w:rFonts w:cstheme="minorHAnsi"/>
          <w:bCs/>
          <w:sz w:val="18"/>
          <w:szCs w:val="18"/>
        </w:rPr>
      </w:pPr>
      <w:proofErr w:type="gramStart"/>
      <w:r w:rsidRPr="007453EE">
        <w:rPr>
          <w:rFonts w:cstheme="minorHAnsi"/>
          <w:sz w:val="18"/>
          <w:szCs w:val="18"/>
        </w:rPr>
        <w:t>(  )</w:t>
      </w:r>
      <w:proofErr w:type="gramEnd"/>
      <w:r w:rsidRPr="007453EE">
        <w:rPr>
          <w:rFonts w:cstheme="minorHAnsi"/>
          <w:sz w:val="18"/>
          <w:szCs w:val="18"/>
        </w:rPr>
        <w:t xml:space="preserve"> El </w:t>
      </w:r>
      <w:proofErr w:type="spellStart"/>
      <w:r w:rsidRPr="007453EE">
        <w:rPr>
          <w:rFonts w:cstheme="minorHAnsi"/>
          <w:b/>
          <w:color w:val="0070C0"/>
          <w:sz w:val="18"/>
          <w:szCs w:val="18"/>
        </w:rPr>
        <w:t>dd</w:t>
      </w:r>
      <w:proofErr w:type="spellEnd"/>
      <w:r w:rsidRPr="007453EE">
        <w:rPr>
          <w:rFonts w:cstheme="minorHAnsi"/>
          <w:b/>
          <w:color w:val="0070C0"/>
          <w:sz w:val="18"/>
          <w:szCs w:val="18"/>
        </w:rPr>
        <w:t>/mm/</w:t>
      </w:r>
      <w:proofErr w:type="spellStart"/>
      <w:r w:rsidRPr="007453EE">
        <w:rPr>
          <w:rFonts w:cstheme="minorHAnsi"/>
          <w:b/>
          <w:color w:val="0070C0"/>
          <w:sz w:val="18"/>
          <w:szCs w:val="18"/>
        </w:rPr>
        <w:t>aaaa</w:t>
      </w:r>
      <w:proofErr w:type="spellEnd"/>
      <w:r w:rsidRPr="007453EE">
        <w:rPr>
          <w:rFonts w:cstheme="minorHAnsi"/>
          <w:sz w:val="18"/>
          <w:szCs w:val="18"/>
        </w:rPr>
        <w:t xml:space="preserve"> </w:t>
      </w:r>
      <w:r w:rsidRPr="007453EE">
        <w:rPr>
          <w:rFonts w:cstheme="minorHAnsi"/>
          <w:bCs/>
          <w:sz w:val="18"/>
          <w:szCs w:val="18"/>
        </w:rPr>
        <w:t>salvo que la adjudicación del contrato específico se produzca el mismo día o con posterioridad a dicha fecha, en cuyo caso será la fecha siguient</w:t>
      </w:r>
      <w:r w:rsidRPr="008F0FC9">
        <w:rPr>
          <w:rFonts w:cstheme="minorHAnsi"/>
          <w:bCs/>
          <w:sz w:val="18"/>
          <w:szCs w:val="18"/>
        </w:rPr>
        <w:t>e a la</w:t>
      </w:r>
      <w:r w:rsidR="007453EE" w:rsidRPr="008F0FC9">
        <w:rPr>
          <w:rFonts w:cstheme="minorHAnsi"/>
          <w:bCs/>
          <w:sz w:val="18"/>
          <w:szCs w:val="18"/>
        </w:rPr>
        <w:t xml:space="preserve"> notificación de la</w:t>
      </w:r>
      <w:r w:rsidRPr="008F0FC9">
        <w:rPr>
          <w:rFonts w:cstheme="minorHAnsi"/>
          <w:bCs/>
          <w:sz w:val="18"/>
          <w:szCs w:val="18"/>
        </w:rPr>
        <w:t xml:space="preserve"> adjudicación del </w:t>
      </w:r>
      <w:r>
        <w:rPr>
          <w:rFonts w:cstheme="minorHAnsi"/>
          <w:bCs/>
          <w:sz w:val="18"/>
          <w:szCs w:val="18"/>
        </w:rPr>
        <w:t xml:space="preserve">contrato específico. </w:t>
      </w:r>
      <w:r w:rsidRPr="00BC54AC">
        <w:rPr>
          <w:rFonts w:cstheme="minorHAnsi"/>
          <w:bCs/>
          <w:sz w:val="18"/>
          <w:szCs w:val="18"/>
        </w:rPr>
        <w:t xml:space="preserve"> </w:t>
      </w:r>
    </w:p>
    <w:p w14:paraId="25E161FD" w14:textId="044B0981" w:rsidR="003F3361" w:rsidRPr="00791480" w:rsidRDefault="003F3361" w:rsidP="003F3361">
      <w:pPr>
        <w:keepNext/>
        <w:spacing w:before="120" w:line="260" w:lineRule="exact"/>
        <w:rPr>
          <w:rFonts w:cstheme="minorHAnsi"/>
          <w:i/>
          <w:color w:val="0070C0"/>
          <w:sz w:val="18"/>
          <w:szCs w:val="18"/>
        </w:rPr>
      </w:pPr>
      <w:r w:rsidRPr="00791480">
        <w:rPr>
          <w:rFonts w:cstheme="minorHAnsi"/>
          <w:i/>
          <w:color w:val="0070C0"/>
          <w:sz w:val="18"/>
          <w:szCs w:val="18"/>
        </w:rPr>
        <w:t>Conforme a las previsiones de la cláusula 27.4 del PCAP, el contrato específico que se suscriba no podrá tener un plazo de vigencia superior a cinco años, con las condiciones y límites establecidos en las normas presupuestarias. Podrá preverse una prórroga, sin posibilidad de exceder ese límite</w:t>
      </w:r>
      <w:r w:rsidR="00D125B2" w:rsidRPr="00791480">
        <w:rPr>
          <w:rFonts w:cstheme="minorHAnsi"/>
          <w:i/>
          <w:color w:val="0070C0"/>
          <w:sz w:val="18"/>
          <w:szCs w:val="18"/>
        </w:rPr>
        <w:t xml:space="preserve">. </w:t>
      </w:r>
    </w:p>
    <w:p w14:paraId="5A4853A8" w14:textId="76AF4149" w:rsidR="00827275" w:rsidRDefault="00C47730" w:rsidP="00BB26DF">
      <w:pPr>
        <w:pStyle w:val="CaptuloDL2"/>
        <w:numPr>
          <w:ilvl w:val="1"/>
          <w:numId w:val="19"/>
        </w:numPr>
        <w:outlineLvl w:val="1"/>
      </w:pPr>
      <w:bookmarkStart w:id="5" w:name="_Toc104289520"/>
      <w:r>
        <w:t>P</w:t>
      </w:r>
      <w:r w:rsidR="00827275">
        <w:t>rórroga del contrato específico</w:t>
      </w:r>
      <w:bookmarkEnd w:id="5"/>
    </w:p>
    <w:p w14:paraId="69B8EE2B" w14:textId="3F7382F7" w:rsidR="008A21A2" w:rsidRDefault="00827275" w:rsidP="008A21A2">
      <w:pPr>
        <w:spacing w:after="0"/>
        <w:rPr>
          <w:rFonts w:cstheme="minorHAnsi"/>
        </w:rPr>
      </w:pPr>
      <w:r>
        <w:rPr>
          <w:rFonts w:cstheme="minorHAnsi"/>
        </w:rPr>
        <w:t>El presente contrato específico</w:t>
      </w:r>
      <w:r w:rsidR="004175A8">
        <w:rPr>
          <w:rStyle w:val="Refdenotaalpie"/>
          <w:rFonts w:cstheme="minorHAnsi"/>
        </w:rPr>
        <w:footnoteReference w:id="1"/>
      </w:r>
      <w:r>
        <w:rPr>
          <w:rFonts w:cstheme="minorHAnsi"/>
        </w:rPr>
        <w:t xml:space="preserve">: </w:t>
      </w:r>
      <w:r w:rsidR="008A21A2">
        <w:rPr>
          <w:rFonts w:cstheme="minorHAnsi"/>
        </w:rPr>
        <w:t xml:space="preserve"> </w:t>
      </w:r>
    </w:p>
    <w:p w14:paraId="3342CD74" w14:textId="77777777" w:rsidR="00414214" w:rsidRPr="00414214" w:rsidRDefault="00414214" w:rsidP="00414214">
      <w:pPr>
        <w:keepNext/>
        <w:spacing w:before="120" w:line="260" w:lineRule="exact"/>
        <w:rPr>
          <w:rFonts w:cstheme="minorHAnsi"/>
          <w:i/>
          <w:color w:val="0070C0"/>
        </w:rPr>
      </w:pPr>
      <w:r w:rsidRPr="00414214">
        <w:rPr>
          <w:rFonts w:cstheme="minorHAnsi"/>
          <w:i/>
          <w:color w:val="0070C0"/>
        </w:rPr>
        <w:t>(Marcar con X la opción elegida)</w:t>
      </w:r>
    </w:p>
    <w:p w14:paraId="66157560" w14:textId="38159D97" w:rsidR="008A21A2" w:rsidRPr="00BF365F" w:rsidRDefault="008A21A2" w:rsidP="008A21A2">
      <w:pPr>
        <w:spacing w:after="0"/>
        <w:rPr>
          <w:rFonts w:cstheme="minorHAnsi"/>
        </w:rPr>
      </w:pPr>
      <w:r>
        <w:rPr>
          <w:rFonts w:cstheme="minorHAnsi"/>
        </w:rPr>
        <w:t xml:space="preserve"> </w:t>
      </w:r>
      <w:proofErr w:type="gramStart"/>
      <w:r>
        <w:rPr>
          <w:rFonts w:cstheme="minorHAnsi"/>
        </w:rPr>
        <w:t>(  )</w:t>
      </w:r>
      <w:proofErr w:type="gramEnd"/>
      <w:r>
        <w:rPr>
          <w:rFonts w:cstheme="minorHAnsi"/>
        </w:rPr>
        <w:t xml:space="preserve"> </w:t>
      </w:r>
      <w:r w:rsidRPr="00827275">
        <w:rPr>
          <w:rFonts w:cstheme="minorHAnsi"/>
          <w:b/>
        </w:rPr>
        <w:t>No</w:t>
      </w:r>
      <w:r w:rsidR="00827275" w:rsidRPr="00827275">
        <w:rPr>
          <w:rFonts w:cstheme="minorHAnsi"/>
          <w:b/>
        </w:rPr>
        <w:t xml:space="preserve"> es prorrogable</w:t>
      </w:r>
      <w:r w:rsidRPr="00827275">
        <w:rPr>
          <w:rFonts w:cstheme="minorHAnsi"/>
          <w:b/>
        </w:rPr>
        <w:t>.</w:t>
      </w:r>
      <w:r>
        <w:rPr>
          <w:rFonts w:cstheme="minorHAnsi"/>
        </w:rPr>
        <w:t xml:space="preserve"> Sin perjuicio de la posibilidad de ampliación del plazo de ejecución descrita en el artículo 29.3 de la LCSP.</w:t>
      </w:r>
    </w:p>
    <w:p w14:paraId="6044E277" w14:textId="77777777" w:rsidR="008A21A2" w:rsidRPr="00BF365F" w:rsidRDefault="008A21A2" w:rsidP="008A21A2">
      <w:pPr>
        <w:spacing w:after="0"/>
        <w:rPr>
          <w:rFonts w:cstheme="minorHAnsi"/>
        </w:rPr>
      </w:pPr>
    </w:p>
    <w:p w14:paraId="4DB0D7AE" w14:textId="327BEC87" w:rsidR="008A21A2" w:rsidRDefault="008A21A2" w:rsidP="008A21A2">
      <w:pPr>
        <w:rPr>
          <w:rFonts w:cstheme="minorHAnsi"/>
        </w:rPr>
      </w:pPr>
      <w:proofErr w:type="gramStart"/>
      <w:r>
        <w:rPr>
          <w:rFonts w:cstheme="minorHAnsi"/>
        </w:rPr>
        <w:t>(  )</w:t>
      </w:r>
      <w:proofErr w:type="gramEnd"/>
      <w:r>
        <w:rPr>
          <w:rFonts w:cstheme="minorHAnsi"/>
        </w:rPr>
        <w:t xml:space="preserve"> </w:t>
      </w:r>
      <w:r w:rsidRPr="00827275">
        <w:rPr>
          <w:rFonts w:cstheme="minorHAnsi"/>
          <w:b/>
        </w:rPr>
        <w:t>Sí</w:t>
      </w:r>
      <w:r w:rsidR="00827275" w:rsidRPr="00827275">
        <w:rPr>
          <w:rFonts w:cstheme="minorHAnsi"/>
          <w:b/>
        </w:rPr>
        <w:t xml:space="preserve"> es prorrogable</w:t>
      </w:r>
      <w:r w:rsidR="000E16FF">
        <w:rPr>
          <w:rFonts w:cstheme="minorHAnsi"/>
        </w:rPr>
        <w:t xml:space="preserve">, </w:t>
      </w:r>
      <w:r w:rsidR="00827275">
        <w:rPr>
          <w:rFonts w:cstheme="minorHAnsi"/>
        </w:rPr>
        <w:t>en las siguientes condiciones</w:t>
      </w:r>
      <w:r>
        <w:rPr>
          <w:rFonts w:cstheme="minorHAnsi"/>
        </w:rPr>
        <w:t>:</w:t>
      </w:r>
    </w:p>
    <w:p w14:paraId="144F0FFF" w14:textId="2C85B9E1" w:rsidR="008A21A2" w:rsidRPr="00192477" w:rsidRDefault="008A21A2" w:rsidP="008A21A2">
      <w:pPr>
        <w:pStyle w:val="Prrafodelista"/>
        <w:numPr>
          <w:ilvl w:val="0"/>
          <w:numId w:val="3"/>
        </w:numPr>
        <w:rPr>
          <w:sz w:val="18"/>
          <w:szCs w:val="18"/>
        </w:rPr>
      </w:pPr>
      <w:r w:rsidRPr="00192477">
        <w:rPr>
          <w:rFonts w:cstheme="minorHAnsi"/>
          <w:sz w:val="18"/>
          <w:szCs w:val="18"/>
        </w:rPr>
        <w:t>Se prevé una única prórroga, manteniendo inalterables las características del contrato específico durante la misma. Esta prórroga sólo podrá ser ejecutada mientras el sistema dinámico de adquisición siga en vigor y la empresa adjudicataria esté admitida en el mismo en el momento de formalizarla.</w:t>
      </w:r>
    </w:p>
    <w:p w14:paraId="38255EB0" w14:textId="77777777" w:rsidR="008A21A2" w:rsidRPr="00192477" w:rsidRDefault="008A21A2" w:rsidP="008A21A2">
      <w:pPr>
        <w:pStyle w:val="Prrafodelista"/>
        <w:numPr>
          <w:ilvl w:val="0"/>
          <w:numId w:val="3"/>
        </w:numPr>
        <w:rPr>
          <w:sz w:val="18"/>
          <w:szCs w:val="18"/>
        </w:rPr>
      </w:pPr>
      <w:r w:rsidRPr="00192477">
        <w:rPr>
          <w:sz w:val="18"/>
          <w:szCs w:val="18"/>
        </w:rPr>
        <w:t>La prórroga será obligatoria para el contratista, cuando su preaviso se produzca en los términos establecidos en el artículo 29.2 de la LCSP.</w:t>
      </w:r>
    </w:p>
    <w:p w14:paraId="0CAE507F" w14:textId="5D99E6EC" w:rsidR="008A21A2" w:rsidRPr="00192477" w:rsidRDefault="008A21A2" w:rsidP="008A21A2">
      <w:pPr>
        <w:pStyle w:val="Prrafodelista"/>
        <w:numPr>
          <w:ilvl w:val="0"/>
          <w:numId w:val="3"/>
        </w:numPr>
        <w:rPr>
          <w:sz w:val="18"/>
          <w:szCs w:val="18"/>
        </w:rPr>
      </w:pPr>
      <w:r w:rsidRPr="00192477">
        <w:rPr>
          <w:sz w:val="18"/>
          <w:szCs w:val="18"/>
        </w:rPr>
        <w:t xml:space="preserve">Duración de la prórroga: </w:t>
      </w:r>
      <w:r w:rsidRPr="00192477">
        <w:rPr>
          <w:rFonts w:cstheme="minorHAnsi"/>
          <w:i/>
          <w:color w:val="0070C0"/>
          <w:sz w:val="18"/>
          <w:szCs w:val="18"/>
        </w:rPr>
        <w:t>XXX meses. La duración total del contrato incluyendo la prórroga no puede exceder de 5 años. La duración de la prórroga no puede exceder la de la duración inicial del servicio</w:t>
      </w:r>
      <w:r w:rsidR="00371E92">
        <w:rPr>
          <w:rFonts w:cstheme="minorHAnsi"/>
          <w:i/>
          <w:color w:val="0070C0"/>
          <w:sz w:val="18"/>
          <w:szCs w:val="18"/>
        </w:rPr>
        <w:t xml:space="preserve"> contratado</w:t>
      </w:r>
      <w:r w:rsidRPr="00192477">
        <w:rPr>
          <w:rFonts w:cstheme="minorHAnsi"/>
          <w:i/>
          <w:color w:val="0070C0"/>
          <w:sz w:val="18"/>
          <w:szCs w:val="18"/>
        </w:rPr>
        <w:t>.</w:t>
      </w:r>
    </w:p>
    <w:p w14:paraId="1652C15A" w14:textId="506F800C" w:rsidR="008A21A2" w:rsidRPr="00791480" w:rsidRDefault="008A21A2" w:rsidP="008A21A2">
      <w:pPr>
        <w:pStyle w:val="Prrafodelista"/>
        <w:numPr>
          <w:ilvl w:val="0"/>
          <w:numId w:val="3"/>
        </w:numPr>
        <w:rPr>
          <w:sz w:val="18"/>
          <w:szCs w:val="18"/>
        </w:rPr>
      </w:pPr>
      <w:r w:rsidRPr="00192477">
        <w:rPr>
          <w:sz w:val="18"/>
          <w:szCs w:val="18"/>
        </w:rPr>
        <w:t xml:space="preserve">Plazo de preaviso en los términos del artículo 29.2 de la LCSP: </w:t>
      </w:r>
      <w:r w:rsidRPr="00192477">
        <w:rPr>
          <w:rFonts w:cstheme="minorHAnsi"/>
          <w:b/>
          <w:sz w:val="18"/>
          <w:szCs w:val="18"/>
        </w:rPr>
        <w:t>2 meses</w:t>
      </w:r>
    </w:p>
    <w:p w14:paraId="60901BC8" w14:textId="048901B9" w:rsidR="00F73C96" w:rsidRDefault="00F73C96">
      <w:pPr>
        <w:spacing w:line="276" w:lineRule="auto"/>
        <w:jc w:val="left"/>
        <w:rPr>
          <w:rFonts w:cstheme="minorHAnsi"/>
          <w:b/>
          <w:sz w:val="18"/>
          <w:szCs w:val="18"/>
        </w:rPr>
      </w:pPr>
      <w:r>
        <w:rPr>
          <w:rFonts w:cstheme="minorHAnsi"/>
          <w:b/>
          <w:sz w:val="18"/>
          <w:szCs w:val="18"/>
        </w:rPr>
        <w:br w:type="page"/>
      </w:r>
    </w:p>
    <w:p w14:paraId="538A210E" w14:textId="4692DE87" w:rsidR="00605BA0" w:rsidRPr="008A02BB" w:rsidRDefault="00C47730" w:rsidP="00BB26DF">
      <w:pPr>
        <w:pStyle w:val="CaptuloDL1"/>
        <w:numPr>
          <w:ilvl w:val="0"/>
          <w:numId w:val="19"/>
        </w:numPr>
        <w:outlineLvl w:val="0"/>
      </w:pPr>
      <w:bookmarkStart w:id="6" w:name="_Toc102641724"/>
      <w:bookmarkStart w:id="7" w:name="_Toc104289521"/>
      <w:bookmarkEnd w:id="6"/>
      <w:r>
        <w:lastRenderedPageBreak/>
        <w:t>VALOR ESTIMADO DEL CONTRATO Y PRESUPUESTO DE LICITACIÓN</w:t>
      </w:r>
      <w:bookmarkEnd w:id="7"/>
    </w:p>
    <w:p w14:paraId="5A00FD98" w14:textId="49D9D8FB" w:rsidR="00FE2841" w:rsidRDefault="004E543F" w:rsidP="00BB26DF">
      <w:pPr>
        <w:pStyle w:val="CaptuloDL2"/>
        <w:numPr>
          <w:ilvl w:val="1"/>
          <w:numId w:val="19"/>
        </w:numPr>
        <w:outlineLvl w:val="1"/>
      </w:pPr>
      <w:bookmarkStart w:id="8" w:name="_Toc104289522"/>
      <w:r>
        <w:t>Presupuesto de licitación y aplicaciones presupuestarias</w:t>
      </w:r>
      <w:bookmarkEnd w:id="8"/>
    </w:p>
    <w:tbl>
      <w:tblPr>
        <w:tblStyle w:val="Tablaconcuadrcula"/>
        <w:tblW w:w="0" w:type="auto"/>
        <w:jc w:val="center"/>
        <w:tblLook w:val="04A0" w:firstRow="1" w:lastRow="0" w:firstColumn="1" w:lastColumn="0" w:noHBand="0" w:noVBand="1"/>
        <w:tblCaption w:val="Tabla de tres columnas"/>
        <w:tblDescription w:val="Tabla de tres columnas. El encabezado describe los campos y la segunda fila se debe rellenar."/>
      </w:tblPr>
      <w:tblGrid>
        <w:gridCol w:w="2010"/>
        <w:gridCol w:w="1560"/>
        <w:gridCol w:w="2147"/>
      </w:tblGrid>
      <w:tr w:rsidR="003F4251" w:rsidRPr="00316CF3" w14:paraId="355FAFB8" w14:textId="77777777" w:rsidTr="009B4F86">
        <w:trPr>
          <w:tblHeader/>
          <w:jc w:val="center"/>
        </w:trPr>
        <w:tc>
          <w:tcPr>
            <w:tcW w:w="2010" w:type="dxa"/>
          </w:tcPr>
          <w:p w14:paraId="42C7BBD2" w14:textId="0C0A1F90" w:rsidR="003F4251" w:rsidRPr="00316CF3" w:rsidRDefault="003F4251" w:rsidP="003F4251">
            <w:pPr>
              <w:jc w:val="center"/>
              <w:rPr>
                <w:rFonts w:cstheme="minorHAnsi"/>
                <w:b/>
                <w:bCs/>
                <w:sz w:val="18"/>
                <w:szCs w:val="18"/>
              </w:rPr>
            </w:pPr>
            <w:r>
              <w:rPr>
                <w:rFonts w:cstheme="minorHAnsi"/>
                <w:b/>
                <w:bCs/>
                <w:sz w:val="18"/>
                <w:szCs w:val="18"/>
              </w:rPr>
              <w:t>Presupuesto</w:t>
            </w:r>
            <w:r w:rsidRPr="00316CF3">
              <w:rPr>
                <w:rFonts w:cstheme="minorHAnsi"/>
                <w:b/>
                <w:bCs/>
                <w:sz w:val="18"/>
                <w:szCs w:val="18"/>
              </w:rPr>
              <w:t xml:space="preserve"> sin IVA</w:t>
            </w:r>
            <w:r>
              <w:rPr>
                <w:rStyle w:val="Refdenotaalpie"/>
                <w:rFonts w:cstheme="minorHAnsi"/>
                <w:b/>
                <w:bCs/>
                <w:sz w:val="18"/>
                <w:szCs w:val="18"/>
              </w:rPr>
              <w:footnoteReference w:id="2"/>
            </w:r>
            <w:r>
              <w:rPr>
                <w:rFonts w:cstheme="minorHAnsi"/>
                <w:b/>
                <w:bCs/>
                <w:sz w:val="18"/>
                <w:szCs w:val="18"/>
              </w:rPr>
              <w:t xml:space="preserve"> (€)</w:t>
            </w:r>
          </w:p>
        </w:tc>
        <w:tc>
          <w:tcPr>
            <w:tcW w:w="1560" w:type="dxa"/>
          </w:tcPr>
          <w:p w14:paraId="037D39A4" w14:textId="77777777" w:rsidR="003F4251" w:rsidRPr="00316CF3" w:rsidRDefault="003F4251" w:rsidP="003F4251">
            <w:pPr>
              <w:jc w:val="center"/>
              <w:rPr>
                <w:rFonts w:cstheme="minorHAnsi"/>
                <w:b/>
                <w:bCs/>
                <w:sz w:val="18"/>
                <w:szCs w:val="18"/>
              </w:rPr>
            </w:pPr>
            <w:r w:rsidRPr="00316CF3">
              <w:rPr>
                <w:rFonts w:cstheme="minorHAnsi"/>
                <w:b/>
                <w:bCs/>
                <w:sz w:val="18"/>
                <w:szCs w:val="18"/>
              </w:rPr>
              <w:t>IVA</w:t>
            </w:r>
            <w:r>
              <w:rPr>
                <w:rFonts w:cstheme="minorHAnsi"/>
                <w:b/>
                <w:bCs/>
                <w:sz w:val="18"/>
                <w:szCs w:val="18"/>
              </w:rPr>
              <w:t xml:space="preserve"> (€)</w:t>
            </w:r>
          </w:p>
        </w:tc>
        <w:tc>
          <w:tcPr>
            <w:tcW w:w="2147" w:type="dxa"/>
          </w:tcPr>
          <w:p w14:paraId="7618ED97" w14:textId="77777777" w:rsidR="003F4251" w:rsidRPr="00316CF3" w:rsidRDefault="003F4251" w:rsidP="003F4251">
            <w:pPr>
              <w:jc w:val="center"/>
              <w:rPr>
                <w:rFonts w:cstheme="minorHAnsi"/>
                <w:b/>
                <w:bCs/>
                <w:sz w:val="18"/>
                <w:szCs w:val="18"/>
              </w:rPr>
            </w:pPr>
            <w:r>
              <w:rPr>
                <w:rFonts w:cstheme="minorHAnsi"/>
                <w:b/>
                <w:bCs/>
                <w:sz w:val="18"/>
                <w:szCs w:val="18"/>
              </w:rPr>
              <w:t>Presupuesto</w:t>
            </w:r>
            <w:r w:rsidRPr="00316CF3">
              <w:rPr>
                <w:rFonts w:cstheme="minorHAnsi"/>
                <w:b/>
                <w:bCs/>
                <w:sz w:val="18"/>
                <w:szCs w:val="18"/>
              </w:rPr>
              <w:t xml:space="preserve"> con IVA</w:t>
            </w:r>
            <w:r>
              <w:rPr>
                <w:rFonts w:cstheme="minorHAnsi"/>
                <w:b/>
                <w:bCs/>
                <w:sz w:val="18"/>
                <w:szCs w:val="18"/>
              </w:rPr>
              <w:t xml:space="preserve"> (€)</w:t>
            </w:r>
          </w:p>
        </w:tc>
      </w:tr>
      <w:tr w:rsidR="003F4251" w:rsidRPr="0075204E" w14:paraId="594F7539" w14:textId="77777777" w:rsidTr="003F4251">
        <w:trPr>
          <w:jc w:val="center"/>
        </w:trPr>
        <w:tc>
          <w:tcPr>
            <w:tcW w:w="2010" w:type="dxa"/>
          </w:tcPr>
          <w:p w14:paraId="32E4F50B" w14:textId="2D785033" w:rsidR="003F4251" w:rsidRPr="0075204E" w:rsidRDefault="003F4251" w:rsidP="003F4251">
            <w:pPr>
              <w:jc w:val="center"/>
              <w:rPr>
                <w:rFonts w:cstheme="minorHAnsi"/>
                <w:bCs/>
                <w:sz w:val="18"/>
                <w:szCs w:val="18"/>
              </w:rPr>
            </w:pPr>
          </w:p>
        </w:tc>
        <w:tc>
          <w:tcPr>
            <w:tcW w:w="1560" w:type="dxa"/>
          </w:tcPr>
          <w:p w14:paraId="1499809D" w14:textId="7C2EE0F0" w:rsidR="003F4251" w:rsidRPr="0075204E" w:rsidRDefault="003F4251" w:rsidP="003F4251">
            <w:pPr>
              <w:jc w:val="center"/>
              <w:rPr>
                <w:rFonts w:cstheme="minorHAnsi"/>
                <w:bCs/>
                <w:sz w:val="18"/>
                <w:szCs w:val="18"/>
              </w:rPr>
            </w:pPr>
          </w:p>
        </w:tc>
        <w:tc>
          <w:tcPr>
            <w:tcW w:w="2147" w:type="dxa"/>
          </w:tcPr>
          <w:p w14:paraId="5FE7C3CD" w14:textId="4AAD7A05" w:rsidR="003F4251" w:rsidRPr="0075204E" w:rsidRDefault="003F4251" w:rsidP="003F4251">
            <w:pPr>
              <w:jc w:val="center"/>
              <w:rPr>
                <w:rFonts w:cstheme="minorHAnsi"/>
                <w:bCs/>
                <w:sz w:val="18"/>
                <w:szCs w:val="18"/>
              </w:rPr>
            </w:pPr>
          </w:p>
        </w:tc>
      </w:tr>
    </w:tbl>
    <w:p w14:paraId="41CEB8BF" w14:textId="0CC57AC0" w:rsidR="008A02BB" w:rsidRDefault="008A02BB" w:rsidP="008A02BB">
      <w:pPr>
        <w:rPr>
          <w:lang w:val="es-ES_tradnl"/>
        </w:rPr>
      </w:pPr>
    </w:p>
    <w:p w14:paraId="435C81F6" w14:textId="1D827AD1" w:rsidR="008A02BB" w:rsidRPr="00CA229A" w:rsidRDefault="008A02BB">
      <w:pPr>
        <w:rPr>
          <w:i/>
          <w:color w:val="0070C0"/>
        </w:rPr>
      </w:pPr>
      <w:r w:rsidRPr="00BB617D">
        <w:t xml:space="preserve">Las obligaciones económicas que se deriven para la Administración por el cumplimiento del contrato </w:t>
      </w:r>
      <w:r w:rsidR="00F73C96">
        <w:t>serán financiadas por el</w:t>
      </w:r>
      <w:r w:rsidRPr="00BB617D">
        <w:t xml:space="preserve"> Presupuesto de Gastos del</w:t>
      </w:r>
      <w:r>
        <w:t xml:space="preserve"> organismo </w:t>
      </w:r>
      <w:r w:rsidRPr="00BB617D">
        <w:t>&lt;</w:t>
      </w:r>
      <w:proofErr w:type="gramStart"/>
      <w:r w:rsidRPr="00BB617D">
        <w:t xml:space="preserve">&lt;  </w:t>
      </w:r>
      <w:r w:rsidRPr="00CA229A">
        <w:rPr>
          <w:i/>
          <w:color w:val="0070C0"/>
        </w:rPr>
        <w:t>poner</w:t>
      </w:r>
      <w:proofErr w:type="gramEnd"/>
      <w:r w:rsidRPr="00CA229A">
        <w:rPr>
          <w:i/>
          <w:color w:val="0070C0"/>
        </w:rPr>
        <w:t xml:space="preserve"> el </w:t>
      </w:r>
      <w:r>
        <w:rPr>
          <w:i/>
          <w:color w:val="0070C0"/>
        </w:rPr>
        <w:t>organismo</w:t>
      </w:r>
      <w:r w:rsidRPr="00BB617D">
        <w:t xml:space="preserve">    &gt;&gt;, Centro de Gestión &lt;</w:t>
      </w:r>
      <w:proofErr w:type="gramStart"/>
      <w:r w:rsidRPr="00BB617D">
        <w:t xml:space="preserve">&lt;  </w:t>
      </w:r>
      <w:r w:rsidRPr="00CA229A">
        <w:rPr>
          <w:i/>
          <w:color w:val="0070C0"/>
        </w:rPr>
        <w:t>poner</w:t>
      </w:r>
      <w:proofErr w:type="gramEnd"/>
      <w:r w:rsidRPr="00CA229A">
        <w:rPr>
          <w:i/>
          <w:color w:val="0070C0"/>
        </w:rPr>
        <w:t xml:space="preserve"> el centro</w:t>
      </w:r>
      <w:r w:rsidRPr="00BB617D">
        <w:t xml:space="preserve"> &gt;</w:t>
      </w:r>
      <w:proofErr w:type="gramStart"/>
      <w:r w:rsidRPr="00BB617D">
        <w:t xml:space="preserve">&gt;,  </w:t>
      </w:r>
      <w:r w:rsidR="00F73C96">
        <w:t>con</w:t>
      </w:r>
      <w:proofErr w:type="gramEnd"/>
      <w:r w:rsidR="00F73C96">
        <w:t xml:space="preserve"> cargo a las siguientes anualidades y aplicaciones presupuestarias: </w:t>
      </w:r>
    </w:p>
    <w:p w14:paraId="4EF28645" w14:textId="022C479A" w:rsidR="008A02BB" w:rsidRPr="00BB617D" w:rsidRDefault="008A02BB" w:rsidP="008A02BB"/>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559"/>
        <w:gridCol w:w="1305"/>
        <w:gridCol w:w="1418"/>
        <w:gridCol w:w="1275"/>
        <w:gridCol w:w="1985"/>
      </w:tblGrid>
      <w:tr w:rsidR="00AE2D5F" w:rsidRPr="00BB617D" w14:paraId="3DAF0D0F" w14:textId="77777777" w:rsidTr="00E21582">
        <w:trPr>
          <w:trHeight w:val="656"/>
        </w:trPr>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67755" w14:textId="36500ED1" w:rsidR="00AE2D5F" w:rsidRDefault="00AE2D5F" w:rsidP="004175A8">
            <w:pPr>
              <w:autoSpaceDE w:val="0"/>
              <w:autoSpaceDN w:val="0"/>
              <w:adjustRightInd w:val="0"/>
              <w:spacing w:after="0"/>
              <w:jc w:val="center"/>
              <w:rPr>
                <w:rFonts w:cstheme="minorHAnsi"/>
                <w:b/>
                <w:sz w:val="20"/>
                <w:szCs w:val="20"/>
              </w:rPr>
            </w:pPr>
            <w:r>
              <w:rPr>
                <w:rFonts w:cstheme="minorHAnsi"/>
                <w:b/>
                <w:sz w:val="20"/>
                <w:szCs w:val="20"/>
              </w:rPr>
              <w:t>Aplicación presupuestaria</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15DEFB" w14:textId="7ACA9BC3" w:rsidR="00AE2D5F" w:rsidRPr="00BB617D" w:rsidRDefault="00AE2D5F" w:rsidP="004175A8">
            <w:pPr>
              <w:autoSpaceDE w:val="0"/>
              <w:autoSpaceDN w:val="0"/>
              <w:adjustRightInd w:val="0"/>
              <w:spacing w:after="0"/>
              <w:jc w:val="center"/>
              <w:rPr>
                <w:rFonts w:cstheme="minorHAnsi"/>
                <w:b/>
                <w:color w:val="000000"/>
                <w:sz w:val="20"/>
                <w:szCs w:val="20"/>
              </w:rPr>
            </w:pPr>
            <w:r>
              <w:rPr>
                <w:rFonts w:cstheme="minorHAnsi"/>
                <w:b/>
                <w:sz w:val="20"/>
                <w:szCs w:val="20"/>
              </w:rPr>
              <w:t>2022</w:t>
            </w:r>
          </w:p>
        </w:tc>
        <w:tc>
          <w:tcPr>
            <w:tcW w:w="13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181BD2" w14:textId="17A6D98C" w:rsidR="00AE2D5F" w:rsidRPr="00937697" w:rsidRDefault="00AE2D5F" w:rsidP="004175A8">
            <w:pPr>
              <w:autoSpaceDE w:val="0"/>
              <w:autoSpaceDN w:val="0"/>
              <w:adjustRightInd w:val="0"/>
              <w:spacing w:after="0"/>
              <w:jc w:val="center"/>
              <w:rPr>
                <w:rFonts w:cstheme="minorHAnsi"/>
                <w:b/>
                <w:sz w:val="20"/>
                <w:szCs w:val="20"/>
              </w:rPr>
            </w:pPr>
            <w:r>
              <w:rPr>
                <w:rFonts w:cstheme="minorHAnsi"/>
                <w:b/>
                <w:sz w:val="20"/>
                <w:szCs w:val="20"/>
              </w:rPr>
              <w:t>2023</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F042EC" w14:textId="04670F4A" w:rsidR="00AE2D5F" w:rsidRPr="00937697" w:rsidRDefault="00AE2D5F" w:rsidP="004175A8">
            <w:pPr>
              <w:autoSpaceDE w:val="0"/>
              <w:autoSpaceDN w:val="0"/>
              <w:adjustRightInd w:val="0"/>
              <w:spacing w:after="0"/>
              <w:jc w:val="center"/>
              <w:rPr>
                <w:rFonts w:cstheme="minorHAnsi"/>
                <w:b/>
                <w:sz w:val="20"/>
                <w:szCs w:val="20"/>
              </w:rPr>
            </w:pPr>
            <w:r>
              <w:rPr>
                <w:rFonts w:cstheme="minorHAnsi"/>
                <w:b/>
                <w:sz w:val="20"/>
                <w:szCs w:val="20"/>
              </w:rPr>
              <w:t>2024</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442655" w14:textId="26D157DA" w:rsidR="00AE2D5F" w:rsidRPr="00937697" w:rsidRDefault="00AE2D5F" w:rsidP="004175A8">
            <w:pPr>
              <w:autoSpaceDE w:val="0"/>
              <w:autoSpaceDN w:val="0"/>
              <w:adjustRightInd w:val="0"/>
              <w:spacing w:after="0"/>
              <w:jc w:val="center"/>
              <w:rPr>
                <w:rFonts w:cstheme="minorHAnsi"/>
                <w:b/>
                <w:sz w:val="20"/>
                <w:szCs w:val="20"/>
              </w:rPr>
            </w:pPr>
            <w:r>
              <w:rPr>
                <w:rFonts w:cstheme="minorHAnsi"/>
                <w:b/>
                <w:bCs/>
                <w:sz w:val="20"/>
                <w:szCs w:val="20"/>
              </w:rPr>
              <w:t>2025</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7F7979" w14:textId="4AE0E7C7" w:rsidR="00AE2D5F" w:rsidRPr="00937697" w:rsidRDefault="00AE2D5F" w:rsidP="004175A8">
            <w:pPr>
              <w:autoSpaceDE w:val="0"/>
              <w:autoSpaceDN w:val="0"/>
              <w:adjustRightInd w:val="0"/>
              <w:spacing w:after="0"/>
              <w:jc w:val="center"/>
              <w:rPr>
                <w:rFonts w:cstheme="minorHAnsi"/>
                <w:b/>
                <w:sz w:val="20"/>
                <w:szCs w:val="20"/>
              </w:rPr>
            </w:pPr>
            <w:r>
              <w:rPr>
                <w:rFonts w:cstheme="minorHAnsi"/>
                <w:b/>
                <w:bCs/>
                <w:color w:val="000000"/>
                <w:sz w:val="20"/>
                <w:szCs w:val="20"/>
              </w:rPr>
              <w:t>TOTAL</w:t>
            </w:r>
          </w:p>
        </w:tc>
      </w:tr>
      <w:tr w:rsidR="00AE2D5F" w:rsidRPr="00BB617D" w14:paraId="25DEE215" w14:textId="77777777" w:rsidTr="00E21582">
        <w:trPr>
          <w:trHeight w:val="410"/>
        </w:trPr>
        <w:tc>
          <w:tcPr>
            <w:tcW w:w="1559" w:type="dxa"/>
            <w:tcBorders>
              <w:top w:val="single" w:sz="4" w:space="0" w:color="auto"/>
              <w:left w:val="single" w:sz="4" w:space="0" w:color="auto"/>
              <w:bottom w:val="single" w:sz="4" w:space="0" w:color="auto"/>
              <w:right w:val="single" w:sz="4" w:space="0" w:color="auto"/>
            </w:tcBorders>
          </w:tcPr>
          <w:p w14:paraId="7D043EE4" w14:textId="77777777" w:rsidR="00AE2D5F" w:rsidRPr="0064485B" w:rsidRDefault="00AE2D5F" w:rsidP="004175A8">
            <w:pPr>
              <w:tabs>
                <w:tab w:val="left" w:pos="284"/>
                <w:tab w:val="left" w:pos="8222"/>
              </w:tabs>
              <w:jc w:val="center"/>
              <w:rPr>
                <w:i/>
                <w:color w:val="0070C0"/>
              </w:rPr>
            </w:pPr>
          </w:p>
        </w:tc>
        <w:tc>
          <w:tcPr>
            <w:tcW w:w="1559" w:type="dxa"/>
            <w:tcBorders>
              <w:top w:val="single" w:sz="4" w:space="0" w:color="auto"/>
              <w:left w:val="single" w:sz="4" w:space="0" w:color="auto"/>
              <w:bottom w:val="single" w:sz="4" w:space="0" w:color="auto"/>
              <w:right w:val="single" w:sz="4" w:space="0" w:color="auto"/>
            </w:tcBorders>
          </w:tcPr>
          <w:p w14:paraId="7F94BB5B" w14:textId="5DDCDC82" w:rsidR="00AE2D5F" w:rsidRPr="0064485B" w:rsidRDefault="00AE2D5F" w:rsidP="004175A8">
            <w:pPr>
              <w:tabs>
                <w:tab w:val="left" w:pos="284"/>
                <w:tab w:val="left" w:pos="8222"/>
              </w:tabs>
              <w:jc w:val="center"/>
              <w:rPr>
                <w:i/>
                <w:color w:val="0070C0"/>
              </w:rPr>
            </w:pPr>
          </w:p>
        </w:tc>
        <w:tc>
          <w:tcPr>
            <w:tcW w:w="1305" w:type="dxa"/>
            <w:tcBorders>
              <w:top w:val="single" w:sz="4" w:space="0" w:color="auto"/>
              <w:left w:val="single" w:sz="4" w:space="0" w:color="auto"/>
              <w:bottom w:val="single" w:sz="4" w:space="0" w:color="auto"/>
              <w:right w:val="single" w:sz="4" w:space="0" w:color="auto"/>
            </w:tcBorders>
          </w:tcPr>
          <w:p w14:paraId="07E49A22" w14:textId="77777777" w:rsidR="00AE2D5F" w:rsidRPr="00BB617D" w:rsidRDefault="00AE2D5F" w:rsidP="004175A8">
            <w:pPr>
              <w:tabs>
                <w:tab w:val="left" w:pos="284"/>
                <w:tab w:val="left" w:pos="8222"/>
              </w:tabs>
              <w:jc w:val="right"/>
              <w:rPr>
                <w:rFonts w:cstheme="minorHAnsi"/>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7F9B86E" w14:textId="77777777" w:rsidR="00AE2D5F" w:rsidRPr="00BB617D" w:rsidRDefault="00AE2D5F" w:rsidP="004175A8">
            <w:pPr>
              <w:tabs>
                <w:tab w:val="left" w:pos="284"/>
                <w:tab w:val="left" w:pos="8222"/>
              </w:tabs>
              <w:jc w:val="right"/>
              <w:rPr>
                <w:rFonts w:cstheme="minorHAnsi"/>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722548FF" w14:textId="77777777" w:rsidR="00AE2D5F" w:rsidRPr="00BB617D" w:rsidRDefault="00AE2D5F" w:rsidP="004175A8">
            <w:pPr>
              <w:tabs>
                <w:tab w:val="left" w:pos="284"/>
                <w:tab w:val="left" w:pos="8222"/>
              </w:tabs>
              <w:jc w:val="right"/>
              <w:rPr>
                <w:rFonts w:cstheme="minorHAns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1B6E5434" w14:textId="77777777" w:rsidR="00AE2D5F" w:rsidRPr="00BB617D" w:rsidRDefault="00AE2D5F" w:rsidP="004175A8">
            <w:pPr>
              <w:tabs>
                <w:tab w:val="left" w:pos="284"/>
                <w:tab w:val="left" w:pos="8222"/>
              </w:tabs>
              <w:jc w:val="right"/>
              <w:rPr>
                <w:rFonts w:cstheme="minorHAnsi"/>
                <w:sz w:val="18"/>
                <w:szCs w:val="18"/>
              </w:rPr>
            </w:pPr>
          </w:p>
        </w:tc>
      </w:tr>
    </w:tbl>
    <w:p w14:paraId="391EE375" w14:textId="77777777" w:rsidR="008A02BB" w:rsidRPr="00BB617D" w:rsidRDefault="008A02BB" w:rsidP="008A02BB">
      <w:pPr>
        <w:pStyle w:val="Textonotapie"/>
        <w:rPr>
          <w:rFonts w:cstheme="minorHAnsi"/>
          <w:color w:val="FF0000"/>
          <w:sz w:val="16"/>
          <w:szCs w:val="16"/>
        </w:rPr>
      </w:pPr>
    </w:p>
    <w:p w14:paraId="3D972158" w14:textId="4AEC9DCD" w:rsidR="003F4251" w:rsidRDefault="003F4251" w:rsidP="00BB26DF">
      <w:pPr>
        <w:pStyle w:val="CaptuloDL2"/>
        <w:numPr>
          <w:ilvl w:val="1"/>
          <w:numId w:val="19"/>
        </w:numPr>
        <w:outlineLvl w:val="1"/>
      </w:pPr>
      <w:bookmarkStart w:id="9" w:name="_Toc85465700"/>
      <w:bookmarkStart w:id="10" w:name="_Toc104289523"/>
      <w:r w:rsidRPr="003F4251">
        <w:t>Tramitación del expediente (a efectos presupuestarios)</w:t>
      </w:r>
      <w:bookmarkEnd w:id="9"/>
      <w:bookmarkEnd w:id="10"/>
    </w:p>
    <w:p w14:paraId="726EA0EE" w14:textId="54896459" w:rsidR="003F4251" w:rsidRDefault="003F4251" w:rsidP="003F4251">
      <w:pPr>
        <w:rPr>
          <w:lang w:val="es-ES_tradnl"/>
        </w:rPr>
      </w:pPr>
      <w:proofErr w:type="gramStart"/>
      <w:r>
        <w:rPr>
          <w:lang w:val="es-ES_tradnl"/>
        </w:rPr>
        <w:t>(  )</w:t>
      </w:r>
      <w:proofErr w:type="gramEnd"/>
      <w:r>
        <w:rPr>
          <w:lang w:val="es-ES_tradnl"/>
        </w:rPr>
        <w:t xml:space="preserve"> Ordinaria</w:t>
      </w:r>
      <w:r w:rsidR="0096125F">
        <w:rPr>
          <w:lang w:val="es-ES_tradnl"/>
        </w:rPr>
        <w:t>.</w:t>
      </w:r>
    </w:p>
    <w:p w14:paraId="47DB4660" w14:textId="388C07E9" w:rsidR="004175A8" w:rsidRDefault="003F4251" w:rsidP="00BE6AA7">
      <w:pPr>
        <w:spacing w:after="0"/>
        <w:rPr>
          <w:lang w:val="es-ES_tradnl"/>
        </w:rPr>
      </w:pPr>
      <w:proofErr w:type="gramStart"/>
      <w:r>
        <w:rPr>
          <w:lang w:val="es-ES_tradnl"/>
        </w:rPr>
        <w:t>(  )</w:t>
      </w:r>
      <w:proofErr w:type="gramEnd"/>
      <w:r>
        <w:rPr>
          <w:lang w:val="es-ES_tradnl"/>
        </w:rPr>
        <w:t xml:space="preserve"> Anticipada</w:t>
      </w:r>
      <w:r w:rsidR="0096125F">
        <w:rPr>
          <w:lang w:val="es-ES_tradnl"/>
        </w:rPr>
        <w:t>:</w:t>
      </w:r>
      <w:r>
        <w:rPr>
          <w:lang w:val="es-ES_tradnl"/>
        </w:rPr>
        <w:t xml:space="preserve"> </w:t>
      </w:r>
    </w:p>
    <w:p w14:paraId="78F94716" w14:textId="02386084" w:rsidR="003F4251" w:rsidRPr="004175A8" w:rsidRDefault="00BE6AA7" w:rsidP="004175A8">
      <w:pPr>
        <w:spacing w:after="0"/>
        <w:ind w:left="708"/>
        <w:rPr>
          <w:color w:val="0070C0"/>
          <w:sz w:val="20"/>
          <w:szCs w:val="20"/>
          <w:lang w:val="es-ES_tradnl"/>
        </w:rPr>
      </w:pPr>
      <w:r w:rsidRPr="004175A8">
        <w:rPr>
          <w:rFonts w:cstheme="minorHAnsi"/>
          <w:sz w:val="20"/>
          <w:szCs w:val="20"/>
        </w:rPr>
        <w:t xml:space="preserve">Se hace constar que el plazo de ejecución comenzará a partir del </w:t>
      </w:r>
      <w:r w:rsidRPr="004175A8">
        <w:rPr>
          <w:rFonts w:cstheme="minorHAnsi"/>
          <w:i/>
          <w:color w:val="0070C0"/>
          <w:sz w:val="20"/>
          <w:szCs w:val="20"/>
        </w:rPr>
        <w:t>1 de enero de 202X o fecha posterior</w:t>
      </w:r>
      <w:r w:rsidRPr="004175A8">
        <w:rPr>
          <w:rFonts w:cstheme="minorHAnsi"/>
          <w:sz w:val="20"/>
          <w:szCs w:val="20"/>
        </w:rPr>
        <w:t xml:space="preserve">, y que la adjudicación del contrato queda sometida a la condición suspensiva de existencia de crédito adecuado y suficiente para financiar las obligaciones derivadas del contrato en el ejercicio correspondiente, de </w:t>
      </w:r>
      <w:r w:rsidR="003F4251" w:rsidRPr="004175A8">
        <w:rPr>
          <w:sz w:val="20"/>
          <w:szCs w:val="20"/>
          <w:lang w:val="es-ES_tradnl"/>
        </w:rPr>
        <w:t>acuerdo con el artículo 117.2 de la LCSP y la normativa contable de aplicación</w:t>
      </w:r>
      <w:r w:rsidRPr="004175A8">
        <w:rPr>
          <w:sz w:val="20"/>
          <w:szCs w:val="20"/>
          <w:lang w:val="es-ES_tradnl"/>
        </w:rPr>
        <w:t xml:space="preserve">. </w:t>
      </w:r>
    </w:p>
    <w:p w14:paraId="0E2B9FF4" w14:textId="11FDE728" w:rsidR="003F4251" w:rsidRPr="003F4251" w:rsidRDefault="00701F2C" w:rsidP="00BB26DF">
      <w:pPr>
        <w:pStyle w:val="CaptuloDL2"/>
        <w:numPr>
          <w:ilvl w:val="1"/>
          <w:numId w:val="19"/>
        </w:numPr>
        <w:outlineLvl w:val="1"/>
      </w:pPr>
      <w:bookmarkStart w:id="11" w:name="_Toc104289524"/>
      <w:bookmarkStart w:id="12" w:name="_Toc85465701"/>
      <w:r w:rsidRPr="008A02BB">
        <w:t>Sistema de determinación del precio</w:t>
      </w:r>
      <w:bookmarkEnd w:id="11"/>
      <w:r w:rsidRPr="00701F2C">
        <w:t xml:space="preserve"> </w:t>
      </w:r>
      <w:bookmarkEnd w:id="12"/>
    </w:p>
    <w:p w14:paraId="565BA8EF" w14:textId="4CE6BFAE" w:rsidR="008F742A" w:rsidRDefault="002436CF" w:rsidP="002436CF">
      <w:r w:rsidRPr="00BB617D">
        <w:t>De acuerdo con los artículos 102.4 y 309 de</w:t>
      </w:r>
      <w:r w:rsidR="00106743">
        <w:t xml:space="preserve"> </w:t>
      </w:r>
      <w:r w:rsidRPr="00BB617D">
        <w:t>l</w:t>
      </w:r>
      <w:r w:rsidR="00106743">
        <w:t>a</w:t>
      </w:r>
      <w:r w:rsidRPr="00BB617D">
        <w:t xml:space="preserve"> LCSP, la determinación del precio del contrato se realiza</w:t>
      </w:r>
      <w:r w:rsidR="008F742A">
        <w:t xml:space="preserve">: </w:t>
      </w:r>
    </w:p>
    <w:p w14:paraId="56DEE122" w14:textId="6C01DD6F" w:rsidR="008F742A" w:rsidRDefault="008F742A" w:rsidP="002436CF">
      <w:proofErr w:type="gramStart"/>
      <w:r>
        <w:t>(</w:t>
      </w:r>
      <w:r w:rsidR="007E4E95">
        <w:t xml:space="preserve"> </w:t>
      </w:r>
      <w:r>
        <w:t xml:space="preserve"> )</w:t>
      </w:r>
      <w:proofErr w:type="gramEnd"/>
      <w:r>
        <w:t xml:space="preserve"> A tanto alzado</w:t>
      </w:r>
    </w:p>
    <w:p w14:paraId="26D19122" w14:textId="77777777" w:rsidR="00D93097" w:rsidRDefault="00D93097" w:rsidP="002436CF">
      <w:r>
        <w:tab/>
      </w:r>
    </w:p>
    <w:tbl>
      <w:tblPr>
        <w:tblStyle w:val="Tablaconcuadrcula"/>
        <w:tblW w:w="0" w:type="auto"/>
        <w:tblInd w:w="1555" w:type="dxa"/>
        <w:tblLook w:val="04A0" w:firstRow="1" w:lastRow="0" w:firstColumn="1" w:lastColumn="0" w:noHBand="0" w:noVBand="1"/>
        <w:tblCaption w:val="Tabla de dos columnas"/>
        <w:tblDescription w:val="Tabla de dos columnas. El encabezado describe los campos y la segunda fila se debe rellenar."/>
      </w:tblPr>
      <w:tblGrid>
        <w:gridCol w:w="2692"/>
        <w:gridCol w:w="2269"/>
      </w:tblGrid>
      <w:tr w:rsidR="00D93097" w14:paraId="0017A802" w14:textId="77777777" w:rsidTr="0091438E">
        <w:trPr>
          <w:tblHeader/>
        </w:trPr>
        <w:tc>
          <w:tcPr>
            <w:tcW w:w="2692" w:type="dxa"/>
          </w:tcPr>
          <w:p w14:paraId="2221E4BD" w14:textId="755C4EC3" w:rsidR="00D93097" w:rsidRDefault="00EB7857" w:rsidP="002436CF">
            <w:r>
              <w:t>PRESTACIONES 2.</w:t>
            </w:r>
            <w:r w:rsidR="00D93097">
              <w:t>a</w:t>
            </w:r>
            <w:r w:rsidR="00FB61FC">
              <w:t>)</w:t>
            </w:r>
          </w:p>
        </w:tc>
        <w:tc>
          <w:tcPr>
            <w:tcW w:w="2269" w:type="dxa"/>
          </w:tcPr>
          <w:p w14:paraId="0950E96D" w14:textId="4D084A96" w:rsidR="00D93097" w:rsidRDefault="00EB7857" w:rsidP="002436CF">
            <w:r>
              <w:t>PRESTACIONES 2.</w:t>
            </w:r>
            <w:r w:rsidR="00D93097">
              <w:t>b)</w:t>
            </w:r>
          </w:p>
        </w:tc>
      </w:tr>
      <w:tr w:rsidR="00D93097" w14:paraId="29262730" w14:textId="77777777" w:rsidTr="00E21582">
        <w:tc>
          <w:tcPr>
            <w:tcW w:w="2692" w:type="dxa"/>
          </w:tcPr>
          <w:p w14:paraId="26950B0D" w14:textId="2CE39F5B" w:rsidR="00D93097" w:rsidRPr="00E21582" w:rsidRDefault="00D93097" w:rsidP="00E21582">
            <w:pPr>
              <w:jc w:val="center"/>
              <w:rPr>
                <w:i/>
                <w:color w:val="1F497D" w:themeColor="text2"/>
              </w:rPr>
            </w:pPr>
            <w:r w:rsidRPr="00E21582">
              <w:rPr>
                <w:i/>
                <w:color w:val="1F497D" w:themeColor="text2"/>
              </w:rPr>
              <w:t>Definir %</w:t>
            </w:r>
          </w:p>
        </w:tc>
        <w:tc>
          <w:tcPr>
            <w:tcW w:w="2269" w:type="dxa"/>
          </w:tcPr>
          <w:p w14:paraId="3ED5BFA6" w14:textId="27471B57" w:rsidR="00D93097" w:rsidRPr="00E21582" w:rsidRDefault="00D93097" w:rsidP="00E21582">
            <w:pPr>
              <w:jc w:val="center"/>
              <w:rPr>
                <w:color w:val="1F497D" w:themeColor="text2"/>
              </w:rPr>
            </w:pPr>
            <w:r w:rsidRPr="00E21582">
              <w:rPr>
                <w:i/>
                <w:color w:val="1F497D" w:themeColor="text2"/>
              </w:rPr>
              <w:t>Definir %</w:t>
            </w:r>
          </w:p>
        </w:tc>
      </w:tr>
    </w:tbl>
    <w:p w14:paraId="1E98E35D" w14:textId="36319298" w:rsidR="00D93097" w:rsidRDefault="00D93097" w:rsidP="002436CF"/>
    <w:p w14:paraId="06CF8BD7" w14:textId="2F0F209C" w:rsidR="002436CF" w:rsidRDefault="008F742A" w:rsidP="002436CF">
      <w:proofErr w:type="gramStart"/>
      <w:r>
        <w:t xml:space="preserve">( </w:t>
      </w:r>
      <w:r w:rsidR="007E4E95">
        <w:t xml:space="preserve"> </w:t>
      </w:r>
      <w:r>
        <w:t>)</w:t>
      </w:r>
      <w:proofErr w:type="gramEnd"/>
      <w:r>
        <w:t xml:space="preserve"> Por precios unitarios</w:t>
      </w:r>
    </w:p>
    <w:p w14:paraId="5806A223" w14:textId="5BE79D77" w:rsidR="00161740" w:rsidRPr="003F4251" w:rsidRDefault="00161740" w:rsidP="00BB26DF">
      <w:pPr>
        <w:pStyle w:val="CaptuloDL2"/>
        <w:numPr>
          <w:ilvl w:val="1"/>
          <w:numId w:val="19"/>
        </w:numPr>
      </w:pPr>
      <w:bookmarkStart w:id="13" w:name="_Toc102641729"/>
      <w:bookmarkStart w:id="14" w:name="_Toc102641730"/>
      <w:bookmarkStart w:id="15" w:name="_Toc102641731"/>
      <w:bookmarkStart w:id="16" w:name="_Toc102641732"/>
      <w:bookmarkStart w:id="17" w:name="_Toc102641733"/>
      <w:bookmarkStart w:id="18" w:name="_Toc102641734"/>
      <w:bookmarkStart w:id="19" w:name="_Toc102641735"/>
      <w:bookmarkStart w:id="20" w:name="_Toc104289525"/>
      <w:bookmarkEnd w:id="13"/>
      <w:bookmarkEnd w:id="14"/>
      <w:bookmarkEnd w:id="15"/>
      <w:bookmarkEnd w:id="16"/>
      <w:bookmarkEnd w:id="17"/>
      <w:bookmarkEnd w:id="18"/>
      <w:bookmarkEnd w:id="19"/>
      <w:r>
        <w:lastRenderedPageBreak/>
        <w:t>V</w:t>
      </w:r>
      <w:r w:rsidR="00954F7B">
        <w:t>alor estimado</w:t>
      </w:r>
      <w:bookmarkEnd w:id="20"/>
    </w:p>
    <w:p w14:paraId="070DE8A3" w14:textId="705AEEE0" w:rsidR="00161740" w:rsidRPr="00971DD3" w:rsidRDefault="00161740" w:rsidP="002436CF">
      <w:pPr>
        <w:rPr>
          <w:lang w:val="es-ES_tradnl"/>
        </w:rPr>
      </w:pPr>
      <w:r w:rsidRPr="00971DD3">
        <w:rPr>
          <w:lang w:val="es-ES_tradnl"/>
        </w:rPr>
        <w:t>Conforme a lo previsto en el artículo 101.5 de la LCSP el valor estimado asciende a</w:t>
      </w:r>
      <w:r w:rsidR="00D009C1" w:rsidRPr="00971DD3">
        <w:rPr>
          <w:lang w:val="es-ES_tradnl"/>
        </w:rPr>
        <w:t xml:space="preserve"> </w:t>
      </w:r>
      <w:proofErr w:type="spellStart"/>
      <w:r w:rsidR="00D009C1" w:rsidRPr="00BE1E10">
        <w:rPr>
          <w:b/>
          <w:i/>
          <w:color w:val="0070C0"/>
        </w:rPr>
        <w:t>xxxxxxxxxxxxx</w:t>
      </w:r>
      <w:proofErr w:type="spellEnd"/>
      <w:r w:rsidR="00D009C1" w:rsidRPr="00971DD3">
        <w:rPr>
          <w:b/>
          <w:lang w:val="es-ES_tradnl"/>
        </w:rPr>
        <w:t xml:space="preserve"> euros</w:t>
      </w:r>
      <w:r w:rsidR="00D009C1" w:rsidRPr="00971DD3">
        <w:rPr>
          <w:lang w:val="es-ES_tradnl"/>
        </w:rPr>
        <w:t>, según el siguiente desglose</w:t>
      </w:r>
      <w:r w:rsidRPr="00971DD3">
        <w:rPr>
          <w:lang w:val="es-ES_tradnl"/>
        </w:rPr>
        <w:t xml:space="preserve">: </w:t>
      </w:r>
    </w:p>
    <w:tbl>
      <w:tblPr>
        <w:tblStyle w:val="Tablaconcuadrcula"/>
        <w:tblW w:w="0" w:type="auto"/>
        <w:jc w:val="center"/>
        <w:tblLook w:val="04A0" w:firstRow="1" w:lastRow="0" w:firstColumn="1" w:lastColumn="0" w:noHBand="0" w:noVBand="1"/>
        <w:tblCaption w:val="Tabla de dos columnas"/>
        <w:tblDescription w:val="Tabla de dos columnas. La columna izquierda describe los campos y la columna derecha se debe rellenar."/>
      </w:tblPr>
      <w:tblGrid>
        <w:gridCol w:w="5267"/>
        <w:gridCol w:w="2010"/>
      </w:tblGrid>
      <w:tr w:rsidR="00161740" w:rsidRPr="00FF4C70" w14:paraId="54D8F383" w14:textId="77777777" w:rsidTr="0091438E">
        <w:trPr>
          <w:tblHeader/>
          <w:jc w:val="center"/>
        </w:trPr>
        <w:tc>
          <w:tcPr>
            <w:tcW w:w="5267" w:type="dxa"/>
          </w:tcPr>
          <w:p w14:paraId="77FA415A" w14:textId="77777777" w:rsidR="00161740" w:rsidRPr="00FF4C70" w:rsidRDefault="00161740" w:rsidP="00761396">
            <w:pPr>
              <w:jc w:val="center"/>
              <w:rPr>
                <w:rFonts w:cstheme="minorHAnsi"/>
                <w:b/>
                <w:bCs/>
                <w:sz w:val="18"/>
                <w:szCs w:val="18"/>
              </w:rPr>
            </w:pPr>
            <w:r w:rsidRPr="00FF4C70">
              <w:rPr>
                <w:rFonts w:cstheme="minorHAnsi"/>
                <w:b/>
                <w:bCs/>
                <w:sz w:val="18"/>
                <w:szCs w:val="18"/>
              </w:rPr>
              <w:t>Valor estimado</w:t>
            </w:r>
          </w:p>
        </w:tc>
        <w:tc>
          <w:tcPr>
            <w:tcW w:w="2010" w:type="dxa"/>
          </w:tcPr>
          <w:p w14:paraId="56AA0D9C" w14:textId="77777777" w:rsidR="00161740" w:rsidRPr="00FF4C70" w:rsidRDefault="00161740" w:rsidP="00761396">
            <w:pPr>
              <w:jc w:val="center"/>
              <w:rPr>
                <w:rFonts w:cstheme="minorHAnsi"/>
                <w:b/>
                <w:bCs/>
                <w:sz w:val="18"/>
                <w:szCs w:val="18"/>
              </w:rPr>
            </w:pPr>
            <w:r w:rsidRPr="00FF4C70">
              <w:rPr>
                <w:rFonts w:cstheme="minorHAnsi"/>
                <w:b/>
                <w:bCs/>
                <w:sz w:val="18"/>
                <w:szCs w:val="18"/>
              </w:rPr>
              <w:t>Importe (€)</w:t>
            </w:r>
          </w:p>
        </w:tc>
      </w:tr>
      <w:tr w:rsidR="00161740" w:rsidRPr="00FF4C70" w14:paraId="55A15528" w14:textId="77777777" w:rsidTr="00761396">
        <w:trPr>
          <w:jc w:val="center"/>
        </w:trPr>
        <w:tc>
          <w:tcPr>
            <w:tcW w:w="5267" w:type="dxa"/>
          </w:tcPr>
          <w:p w14:paraId="2202BA44" w14:textId="77777777" w:rsidR="00161740" w:rsidRPr="00FF4C70" w:rsidRDefault="00161740" w:rsidP="00761396">
            <w:pPr>
              <w:jc w:val="left"/>
              <w:rPr>
                <w:rFonts w:cstheme="minorHAnsi"/>
                <w:bCs/>
                <w:sz w:val="18"/>
                <w:szCs w:val="18"/>
              </w:rPr>
            </w:pPr>
            <w:r>
              <w:rPr>
                <w:rFonts w:cstheme="minorHAnsi"/>
                <w:bCs/>
                <w:sz w:val="18"/>
                <w:szCs w:val="18"/>
              </w:rPr>
              <w:t>Importe total de la prestación</w:t>
            </w:r>
            <w:r w:rsidRPr="00FF4C70">
              <w:rPr>
                <w:rFonts w:cstheme="minorHAnsi"/>
                <w:bCs/>
                <w:sz w:val="18"/>
                <w:szCs w:val="18"/>
              </w:rPr>
              <w:t>, sin IVA</w:t>
            </w:r>
          </w:p>
        </w:tc>
        <w:tc>
          <w:tcPr>
            <w:tcW w:w="2010" w:type="dxa"/>
          </w:tcPr>
          <w:p w14:paraId="5DB075BA" w14:textId="77D08E03" w:rsidR="00161740" w:rsidRPr="00D009C1" w:rsidRDefault="00161740" w:rsidP="00761396">
            <w:pPr>
              <w:jc w:val="right"/>
              <w:rPr>
                <w:rFonts w:cstheme="minorHAnsi"/>
                <w:bCs/>
                <w:sz w:val="18"/>
                <w:szCs w:val="18"/>
                <w:highlight w:val="yellow"/>
              </w:rPr>
            </w:pPr>
          </w:p>
        </w:tc>
      </w:tr>
      <w:tr w:rsidR="00161740" w:rsidRPr="00FF4C70" w14:paraId="21EC400A" w14:textId="77777777" w:rsidTr="00761396">
        <w:trPr>
          <w:jc w:val="center"/>
        </w:trPr>
        <w:tc>
          <w:tcPr>
            <w:tcW w:w="5267" w:type="dxa"/>
          </w:tcPr>
          <w:p w14:paraId="294CD1A6" w14:textId="77777777" w:rsidR="00161740" w:rsidRPr="00FF4C70" w:rsidRDefault="00161740" w:rsidP="00761396">
            <w:pPr>
              <w:jc w:val="left"/>
              <w:rPr>
                <w:rFonts w:cstheme="minorHAnsi"/>
                <w:bCs/>
                <w:sz w:val="18"/>
                <w:szCs w:val="18"/>
              </w:rPr>
            </w:pPr>
            <w:r w:rsidRPr="00FF4C70">
              <w:rPr>
                <w:rFonts w:cstheme="minorHAnsi"/>
                <w:bCs/>
                <w:sz w:val="18"/>
                <w:szCs w:val="18"/>
              </w:rPr>
              <w:t>I</w:t>
            </w:r>
            <w:r>
              <w:rPr>
                <w:rFonts w:cstheme="minorHAnsi"/>
                <w:bCs/>
                <w:sz w:val="18"/>
                <w:szCs w:val="18"/>
              </w:rPr>
              <w:t>mporte máximo por modificación</w:t>
            </w:r>
            <w:r w:rsidRPr="00FF4C70">
              <w:rPr>
                <w:rFonts w:cstheme="minorHAnsi"/>
                <w:bCs/>
                <w:sz w:val="18"/>
                <w:szCs w:val="18"/>
              </w:rPr>
              <w:t xml:space="preserve"> </w:t>
            </w:r>
            <w:r>
              <w:rPr>
                <w:rFonts w:cstheme="minorHAnsi"/>
                <w:bCs/>
                <w:sz w:val="18"/>
                <w:szCs w:val="18"/>
              </w:rPr>
              <w:t>prevista</w:t>
            </w:r>
            <w:r w:rsidRPr="00FF4C70">
              <w:rPr>
                <w:rFonts w:cstheme="minorHAnsi"/>
                <w:bCs/>
                <w:sz w:val="18"/>
                <w:szCs w:val="18"/>
              </w:rPr>
              <w:t>, sin IVA</w:t>
            </w:r>
          </w:p>
        </w:tc>
        <w:tc>
          <w:tcPr>
            <w:tcW w:w="2010" w:type="dxa"/>
          </w:tcPr>
          <w:p w14:paraId="03139949" w14:textId="16E4F105" w:rsidR="00161740" w:rsidRPr="00D009C1" w:rsidRDefault="00161740" w:rsidP="00761396">
            <w:pPr>
              <w:jc w:val="right"/>
              <w:rPr>
                <w:rFonts w:cstheme="minorHAnsi"/>
                <w:bCs/>
                <w:sz w:val="18"/>
                <w:szCs w:val="18"/>
                <w:highlight w:val="yellow"/>
              </w:rPr>
            </w:pPr>
          </w:p>
        </w:tc>
      </w:tr>
      <w:tr w:rsidR="00161740" w:rsidRPr="00FF4C70" w14:paraId="33F67C17" w14:textId="77777777" w:rsidTr="00761396">
        <w:trPr>
          <w:jc w:val="center"/>
        </w:trPr>
        <w:tc>
          <w:tcPr>
            <w:tcW w:w="5267" w:type="dxa"/>
          </w:tcPr>
          <w:p w14:paraId="7F619427" w14:textId="2FD6C385" w:rsidR="00161740" w:rsidRPr="00FF4C70" w:rsidRDefault="00161740" w:rsidP="00161740">
            <w:pPr>
              <w:jc w:val="left"/>
              <w:rPr>
                <w:rFonts w:cstheme="minorHAnsi"/>
                <w:bCs/>
                <w:sz w:val="18"/>
                <w:szCs w:val="18"/>
              </w:rPr>
            </w:pPr>
            <w:r w:rsidRPr="00FF4C70">
              <w:rPr>
                <w:rFonts w:cstheme="minorHAnsi"/>
                <w:bCs/>
                <w:sz w:val="18"/>
                <w:szCs w:val="18"/>
              </w:rPr>
              <w:t>Importe máximo de la eventual prórroga, sin IV</w:t>
            </w:r>
            <w:r w:rsidR="005C284F">
              <w:rPr>
                <w:rFonts w:cstheme="minorHAnsi"/>
                <w:bCs/>
                <w:sz w:val="18"/>
                <w:szCs w:val="18"/>
              </w:rPr>
              <w:t>A</w:t>
            </w:r>
          </w:p>
        </w:tc>
        <w:tc>
          <w:tcPr>
            <w:tcW w:w="2010" w:type="dxa"/>
            <w:tcBorders>
              <w:bottom w:val="single" w:sz="4" w:space="0" w:color="auto"/>
            </w:tcBorders>
          </w:tcPr>
          <w:p w14:paraId="5D7D88D0" w14:textId="67FEFDE4" w:rsidR="00161740" w:rsidRPr="00D009C1" w:rsidRDefault="00161740" w:rsidP="00761396">
            <w:pPr>
              <w:jc w:val="right"/>
              <w:rPr>
                <w:rFonts w:cstheme="minorHAnsi"/>
                <w:bCs/>
                <w:sz w:val="18"/>
                <w:szCs w:val="18"/>
                <w:highlight w:val="yellow"/>
              </w:rPr>
            </w:pPr>
          </w:p>
        </w:tc>
      </w:tr>
      <w:tr w:rsidR="00161740" w:rsidRPr="00FF4C70" w14:paraId="65C83E5A" w14:textId="77777777" w:rsidTr="00761396">
        <w:trPr>
          <w:jc w:val="center"/>
        </w:trPr>
        <w:tc>
          <w:tcPr>
            <w:tcW w:w="5267" w:type="dxa"/>
          </w:tcPr>
          <w:p w14:paraId="120340BF" w14:textId="77777777" w:rsidR="00161740" w:rsidRPr="00FF4C70" w:rsidRDefault="00161740" w:rsidP="00761396">
            <w:pPr>
              <w:jc w:val="center"/>
              <w:rPr>
                <w:rFonts w:cstheme="minorHAnsi"/>
                <w:b/>
                <w:bCs/>
                <w:sz w:val="18"/>
                <w:szCs w:val="18"/>
              </w:rPr>
            </w:pPr>
            <w:r w:rsidRPr="00FF4C70">
              <w:rPr>
                <w:rFonts w:cstheme="minorHAnsi"/>
                <w:b/>
                <w:bCs/>
                <w:sz w:val="18"/>
                <w:szCs w:val="18"/>
              </w:rPr>
              <w:t>TOTAL</w:t>
            </w:r>
          </w:p>
        </w:tc>
        <w:tc>
          <w:tcPr>
            <w:tcW w:w="2010" w:type="dxa"/>
          </w:tcPr>
          <w:p w14:paraId="21D79051" w14:textId="3C5F130F" w:rsidR="00161740" w:rsidRPr="00D009C1" w:rsidRDefault="00161740" w:rsidP="00761396">
            <w:pPr>
              <w:jc w:val="right"/>
              <w:rPr>
                <w:rFonts w:cstheme="minorHAnsi"/>
                <w:b/>
                <w:bCs/>
                <w:sz w:val="18"/>
                <w:szCs w:val="18"/>
                <w:highlight w:val="yellow"/>
              </w:rPr>
            </w:pPr>
          </w:p>
        </w:tc>
      </w:tr>
    </w:tbl>
    <w:p w14:paraId="790ADD6C" w14:textId="59262F0E" w:rsidR="006806C9" w:rsidRPr="00791480" w:rsidRDefault="006806C9" w:rsidP="00161740">
      <w:pPr>
        <w:spacing w:before="120"/>
        <w:rPr>
          <w:i/>
          <w:color w:val="0070C0"/>
        </w:rPr>
      </w:pPr>
      <w:r>
        <w:rPr>
          <w:rFonts w:cstheme="minorHAnsi"/>
          <w:sz w:val="18"/>
          <w:szCs w:val="18"/>
        </w:rPr>
        <w:br/>
      </w:r>
      <w:r w:rsidRPr="00791480">
        <w:t>El contrato</w:t>
      </w:r>
      <w:r>
        <w:t xml:space="preserve">, conforme a los umbrales establecidos </w:t>
      </w:r>
      <w:r w:rsidR="00F73C96">
        <w:t xml:space="preserve">en la normativa contractual: </w:t>
      </w:r>
      <w:r w:rsidR="00F73C96" w:rsidRPr="00791480">
        <w:rPr>
          <w:i/>
          <w:color w:val="0070C0"/>
        </w:rPr>
        <w:t>(señalar lo que resulte procedente)</w:t>
      </w:r>
      <w:r w:rsidRPr="00791480">
        <w:rPr>
          <w:i/>
          <w:color w:val="0070C0"/>
        </w:rPr>
        <w:t xml:space="preserve"> </w:t>
      </w:r>
    </w:p>
    <w:p w14:paraId="160EEDE9" w14:textId="33161D64" w:rsidR="006806C9" w:rsidRPr="00791480" w:rsidRDefault="006806C9" w:rsidP="00161740">
      <w:pPr>
        <w:spacing w:before="120"/>
      </w:pPr>
      <w:proofErr w:type="gramStart"/>
      <w:r w:rsidRPr="00791480">
        <w:t xml:space="preserve">( </w:t>
      </w:r>
      <w:r>
        <w:t xml:space="preserve"> </w:t>
      </w:r>
      <w:proofErr w:type="gramEnd"/>
      <w:r w:rsidRPr="00791480">
        <w:t xml:space="preserve"> ) </w:t>
      </w:r>
      <w:r w:rsidRPr="00791480">
        <w:rPr>
          <w:b/>
        </w:rPr>
        <w:t>SI</w:t>
      </w:r>
      <w:r w:rsidRPr="00791480">
        <w:t xml:space="preserve"> está sujeto a regulación armonizada</w:t>
      </w:r>
    </w:p>
    <w:p w14:paraId="03AE23F7" w14:textId="55047D22" w:rsidR="006806C9" w:rsidRPr="00791480" w:rsidRDefault="006806C9" w:rsidP="00161740">
      <w:pPr>
        <w:spacing w:before="120"/>
      </w:pPr>
      <w:proofErr w:type="gramStart"/>
      <w:r w:rsidRPr="00791480">
        <w:t xml:space="preserve">(  </w:t>
      </w:r>
      <w:proofErr w:type="gramEnd"/>
      <w:r>
        <w:t xml:space="preserve"> </w:t>
      </w:r>
      <w:r w:rsidRPr="00791480">
        <w:t xml:space="preserve">) </w:t>
      </w:r>
      <w:r w:rsidRPr="00791480">
        <w:rPr>
          <w:b/>
        </w:rPr>
        <w:t>NO</w:t>
      </w:r>
      <w:r w:rsidRPr="00791480">
        <w:t xml:space="preserve"> está sujeto a regulación armonizada</w:t>
      </w:r>
    </w:p>
    <w:p w14:paraId="0C5F1F76" w14:textId="2C3B4B25" w:rsidR="00161740" w:rsidRPr="00161740" w:rsidRDefault="00E67F52" w:rsidP="00161740">
      <w:pPr>
        <w:spacing w:after="0" w:line="300" w:lineRule="exact"/>
      </w:pPr>
      <w:r>
        <w:t>En el cálculo</w:t>
      </w:r>
      <w:r w:rsidR="00161740">
        <w:t xml:space="preserve"> del valor estimado </w:t>
      </w:r>
      <w:r>
        <w:t xml:space="preserve">se </w:t>
      </w:r>
      <w:r w:rsidR="00161740">
        <w:t>ha</w:t>
      </w:r>
      <w:r>
        <w:t>n tenido en cuenta los costes derivados de la aplicación de las normativas laborales vigentes,</w:t>
      </w:r>
      <w:r w:rsidR="00161740">
        <w:t xml:space="preserve"> considerado</w:t>
      </w:r>
      <w:r>
        <w:t xml:space="preserve"> </w:t>
      </w:r>
      <w:r w:rsidR="00161740">
        <w:t>los costes de personal que deberá</w:t>
      </w:r>
      <w:r w:rsidR="00D009C1">
        <w:t>n</w:t>
      </w:r>
      <w:r w:rsidR="00161740">
        <w:t xml:space="preserve"> encargarse de ejecutar la prestación</w:t>
      </w:r>
      <w:r>
        <w:t xml:space="preserve">. </w:t>
      </w:r>
      <w:r w:rsidRPr="00C47730">
        <w:rPr>
          <w:color w:val="0070C0"/>
        </w:rPr>
        <w:t>E</w:t>
      </w:r>
      <w:r w:rsidR="00161740" w:rsidRPr="00C47730">
        <w:rPr>
          <w:color w:val="0070C0"/>
        </w:rPr>
        <w:t>n cuan</w:t>
      </w:r>
      <w:r w:rsidRPr="00C47730">
        <w:rPr>
          <w:color w:val="0070C0"/>
        </w:rPr>
        <w:t>to resulta</w:t>
      </w:r>
      <w:r w:rsidR="00161740" w:rsidRPr="00C47730">
        <w:rPr>
          <w:color w:val="0070C0"/>
        </w:rPr>
        <w:t xml:space="preserve"> de aplicación a más del 50% del personal necesario para la ejecución del contrato el mismo convenio colectivo sectorial, los costes tomados en consideración son los previstos en dicho convenio.</w:t>
      </w:r>
      <w:r>
        <w:t xml:space="preserve"> </w:t>
      </w:r>
    </w:p>
    <w:p w14:paraId="1EE8808D" w14:textId="77777777" w:rsidR="00161740" w:rsidRDefault="00161740" w:rsidP="00161740">
      <w:pPr>
        <w:spacing w:after="0"/>
        <w:rPr>
          <w:rFonts w:cstheme="minorHAnsi"/>
          <w:bCs/>
          <w:sz w:val="18"/>
          <w:szCs w:val="18"/>
        </w:rPr>
      </w:pPr>
    </w:p>
    <w:p w14:paraId="5C5B0DF9" w14:textId="4056FAE7" w:rsidR="00E67F52" w:rsidRPr="00161740" w:rsidRDefault="00161740" w:rsidP="00E67F52">
      <w:pPr>
        <w:spacing w:after="0" w:line="300" w:lineRule="exact"/>
      </w:pPr>
      <w:r w:rsidRPr="00161740">
        <w:t>El convenio colectivo sectorial de aplicación en los términos indicados es el X</w:t>
      </w:r>
      <w:r w:rsidR="003D269D">
        <w:t>IX</w:t>
      </w:r>
      <w:r w:rsidRPr="00161740">
        <w:t xml:space="preserve"> </w:t>
      </w:r>
      <w:r w:rsidR="007D122E" w:rsidRPr="007D122E">
        <w:t xml:space="preserve">Convenio colectivo estatal de empresas de consultoría, tecnologías de la información y estudios de </w:t>
      </w:r>
      <w:r w:rsidR="007D122E">
        <w:t>mercado y de la opinión pública</w:t>
      </w:r>
      <w:r w:rsidRPr="00161740">
        <w:t xml:space="preserve">, publicado en el BOE del día </w:t>
      </w:r>
      <w:r w:rsidR="003D269D">
        <w:t>16 de abril de 2025</w:t>
      </w:r>
      <w:r w:rsidRPr="00161740">
        <w:t xml:space="preserve"> mediante Resolución de </w:t>
      </w:r>
      <w:r w:rsidR="003D269D">
        <w:t>4 de abril de 2025</w:t>
      </w:r>
      <w:r w:rsidRPr="00161740">
        <w:t xml:space="preserve">, de la Dirección General de </w:t>
      </w:r>
      <w:r w:rsidR="007D122E">
        <w:t>Trabajo</w:t>
      </w:r>
      <w:r w:rsidRPr="00161740">
        <w:t>, por la que se registra y publica el citado Convenio.</w:t>
      </w:r>
      <w:r w:rsidR="00E67F52">
        <w:t xml:space="preserve"> No consta que exista diferencia por género en el Convenio colectivo que resulta de aplicación.</w:t>
      </w:r>
    </w:p>
    <w:p w14:paraId="42700408" w14:textId="77777777" w:rsidR="00161740" w:rsidRDefault="00161740" w:rsidP="00161740">
      <w:pPr>
        <w:spacing w:after="0" w:line="300" w:lineRule="exact"/>
        <w:rPr>
          <w:rFonts w:cstheme="minorHAnsi"/>
          <w:bCs/>
          <w:sz w:val="18"/>
          <w:szCs w:val="18"/>
        </w:rPr>
      </w:pPr>
    </w:p>
    <w:p w14:paraId="046D97E8" w14:textId="0D37CBAC" w:rsidR="00D009C1" w:rsidRDefault="00E67F52" w:rsidP="00D009C1">
      <w:pPr>
        <w:spacing w:after="0"/>
        <w:rPr>
          <w:rFonts w:cstheme="minorHAnsi"/>
          <w:i/>
          <w:color w:val="0070C0"/>
          <w:u w:val="single"/>
        </w:rPr>
      </w:pPr>
      <w:r>
        <w:t>Igualmente se han considerado</w:t>
      </w:r>
      <w:r w:rsidR="00161740" w:rsidRPr="00161740">
        <w:t xml:space="preserve"> otros costes que se deriven de la ejecución material de los servicios, lo</w:t>
      </w:r>
      <w:r w:rsidR="00161740">
        <w:t>s</w:t>
      </w:r>
      <w:r w:rsidR="00161740" w:rsidRPr="00161740">
        <w:t xml:space="preserve"> gastos generales de estructura</w:t>
      </w:r>
      <w:r w:rsidR="00D009C1">
        <w:t>, otros costes indirectos</w:t>
      </w:r>
      <w:r w:rsidR="00161740" w:rsidRPr="00161740">
        <w:t xml:space="preserve"> y el beneficio industrial</w:t>
      </w:r>
      <w:r w:rsidR="00D009C1">
        <w:t xml:space="preserve"> </w:t>
      </w:r>
      <w:r w:rsidR="00D009C1" w:rsidRPr="00D009C1">
        <w:rPr>
          <w:rFonts w:cstheme="minorHAnsi"/>
          <w:i/>
          <w:color w:val="0070C0"/>
        </w:rPr>
        <w:t xml:space="preserve">(Indicar </w:t>
      </w:r>
      <w:r w:rsidR="00D009C1" w:rsidRPr="002436CF">
        <w:rPr>
          <w:rFonts w:cstheme="minorHAnsi"/>
          <w:i/>
          <w:color w:val="0070C0"/>
        </w:rPr>
        <w:t>breve explicación del criterio</w:t>
      </w:r>
      <w:r w:rsidR="00C47730">
        <w:rPr>
          <w:rFonts w:cstheme="minorHAnsi"/>
          <w:i/>
          <w:color w:val="0070C0"/>
        </w:rPr>
        <w:t>,</w:t>
      </w:r>
      <w:r w:rsidR="00D009C1" w:rsidRPr="002436CF">
        <w:rPr>
          <w:rFonts w:cstheme="minorHAnsi"/>
          <w:i/>
          <w:color w:val="0070C0"/>
        </w:rPr>
        <w:t xml:space="preserve"> fuente </w:t>
      </w:r>
      <w:r w:rsidR="00D009C1">
        <w:rPr>
          <w:rFonts w:cstheme="minorHAnsi"/>
          <w:i/>
          <w:color w:val="0070C0"/>
        </w:rPr>
        <w:t xml:space="preserve">o referencia </w:t>
      </w:r>
      <w:r w:rsidR="00D009C1" w:rsidRPr="002436CF">
        <w:rPr>
          <w:rFonts w:cstheme="minorHAnsi"/>
          <w:i/>
          <w:color w:val="0070C0"/>
        </w:rPr>
        <w:t>utilizada para la determinación de</w:t>
      </w:r>
      <w:r w:rsidR="00D009C1">
        <w:rPr>
          <w:rFonts w:cstheme="minorHAnsi"/>
          <w:i/>
          <w:color w:val="0070C0"/>
        </w:rPr>
        <w:t xml:space="preserve"> estos</w:t>
      </w:r>
      <w:r w:rsidR="00D009C1" w:rsidRPr="002436CF">
        <w:rPr>
          <w:rFonts w:cstheme="minorHAnsi"/>
          <w:i/>
          <w:color w:val="0070C0"/>
        </w:rPr>
        <w:t xml:space="preserve"> </w:t>
      </w:r>
      <w:r w:rsidR="00D009C1" w:rsidRPr="002436CF">
        <w:rPr>
          <w:rFonts w:cstheme="minorHAnsi"/>
          <w:i/>
          <w:color w:val="0070C0"/>
          <w:u w:val="single"/>
        </w:rPr>
        <w:t>costes</w:t>
      </w:r>
      <w:r w:rsidR="00D009C1">
        <w:rPr>
          <w:rFonts w:cstheme="minorHAnsi"/>
          <w:i/>
          <w:color w:val="0070C0"/>
          <w:u w:val="single"/>
        </w:rPr>
        <w:t>)</w:t>
      </w:r>
    </w:p>
    <w:p w14:paraId="1AC61F07" w14:textId="0F993AB3" w:rsidR="00D009C1" w:rsidRPr="002436CF" w:rsidRDefault="00D009C1" w:rsidP="00D009C1">
      <w:pPr>
        <w:spacing w:after="0"/>
        <w:rPr>
          <w:rFonts w:cstheme="minorHAnsi"/>
          <w:i/>
          <w:color w:val="FF0000"/>
        </w:rPr>
      </w:pPr>
      <w:r w:rsidRPr="002436CF">
        <w:rPr>
          <w:rFonts w:cstheme="minorHAnsi"/>
          <w:i/>
          <w:color w:val="0070C0"/>
          <w:u w:val="single"/>
        </w:rPr>
        <w:t xml:space="preserve"> </w:t>
      </w:r>
    </w:p>
    <w:p w14:paraId="63346CC1" w14:textId="028DF394" w:rsidR="002436CF" w:rsidRDefault="002436CF" w:rsidP="00D009C1">
      <w:pPr>
        <w:spacing w:after="0" w:line="300" w:lineRule="exact"/>
      </w:pPr>
      <w:r w:rsidRPr="00BB617D">
        <w:t>El desglose de los costes directos e indirectos y otros eventuales gastos calculados para la determinación del presupuesto base de licitación, en aplicación del artículo 100.2 de la LCSP, es el siguiente:</w:t>
      </w:r>
    </w:p>
    <w:tbl>
      <w:tblPr>
        <w:tblW w:w="0" w:type="auto"/>
        <w:tblInd w:w="2061" w:type="dxa"/>
        <w:tblCellMar>
          <w:left w:w="0" w:type="dxa"/>
          <w:right w:w="0" w:type="dxa"/>
        </w:tblCellMar>
        <w:tblLook w:val="04A0" w:firstRow="1" w:lastRow="0" w:firstColumn="1" w:lastColumn="0" w:noHBand="0" w:noVBand="1"/>
      </w:tblPr>
      <w:tblGrid>
        <w:gridCol w:w="3174"/>
        <w:gridCol w:w="1843"/>
      </w:tblGrid>
      <w:tr w:rsidR="002436CF" w:rsidRPr="00026D33" w14:paraId="58D13BB1" w14:textId="77777777" w:rsidTr="00761396">
        <w:trPr>
          <w:trHeight w:val="133"/>
        </w:trPr>
        <w:tc>
          <w:tcPr>
            <w:tcW w:w="5017"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D3D040C" w14:textId="77777777" w:rsidR="002436CF" w:rsidRPr="00B600CC" w:rsidRDefault="002436CF" w:rsidP="002436CF">
            <w:pPr>
              <w:pStyle w:val="Textonotapie"/>
              <w:rPr>
                <w:rFonts w:cstheme="minorHAnsi"/>
                <w:b/>
                <w:bCs/>
                <w:i w:val="0"/>
                <w:sz w:val="22"/>
                <w:szCs w:val="22"/>
              </w:rPr>
            </w:pPr>
            <w:r w:rsidRPr="00B600CC">
              <w:rPr>
                <w:rFonts w:cstheme="minorHAnsi"/>
                <w:b/>
                <w:bCs/>
                <w:i w:val="0"/>
                <w:sz w:val="22"/>
                <w:szCs w:val="22"/>
              </w:rPr>
              <w:t>Desglose Precio</w:t>
            </w:r>
          </w:p>
        </w:tc>
      </w:tr>
      <w:tr w:rsidR="002436CF" w:rsidRPr="00026D33" w14:paraId="0A5F6ACA" w14:textId="77777777" w:rsidTr="00761396">
        <w:trPr>
          <w:trHeight w:val="133"/>
        </w:trPr>
        <w:tc>
          <w:tcPr>
            <w:tcW w:w="5017"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DEBCE8A" w14:textId="77777777" w:rsidR="002436CF" w:rsidRPr="00B600CC" w:rsidRDefault="002436CF" w:rsidP="002436CF">
            <w:pPr>
              <w:pStyle w:val="Textonotapie"/>
              <w:rPr>
                <w:rFonts w:cstheme="minorHAnsi"/>
                <w:b/>
                <w:bCs/>
                <w:i w:val="0"/>
                <w:sz w:val="22"/>
                <w:szCs w:val="22"/>
              </w:rPr>
            </w:pPr>
            <w:r w:rsidRPr="00B600CC">
              <w:rPr>
                <w:rFonts w:cstheme="minorHAnsi"/>
                <w:b/>
                <w:bCs/>
                <w:i w:val="0"/>
                <w:sz w:val="22"/>
                <w:szCs w:val="22"/>
              </w:rPr>
              <w:t xml:space="preserve">Costes directos </w:t>
            </w:r>
          </w:p>
        </w:tc>
      </w:tr>
      <w:tr w:rsidR="002436CF" w:rsidRPr="00026D33" w14:paraId="3C35FFEB" w14:textId="77777777" w:rsidTr="00761396">
        <w:trPr>
          <w:trHeight w:val="133"/>
        </w:trPr>
        <w:tc>
          <w:tcPr>
            <w:tcW w:w="3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90752B" w14:textId="77777777" w:rsidR="002436CF" w:rsidRPr="00B600CC" w:rsidRDefault="002436CF" w:rsidP="002436CF">
            <w:pPr>
              <w:pStyle w:val="Textonotapie"/>
              <w:ind w:left="720"/>
              <w:rPr>
                <w:rFonts w:cstheme="minorHAnsi"/>
                <w:i w:val="0"/>
                <w:sz w:val="22"/>
                <w:szCs w:val="22"/>
              </w:rPr>
            </w:pPr>
            <w:r w:rsidRPr="00B600CC">
              <w:rPr>
                <w:rFonts w:cstheme="minorHAnsi"/>
                <w:i w:val="0"/>
                <w:sz w:val="22"/>
                <w:szCs w:val="22"/>
              </w:rPr>
              <w:t xml:space="preserve">Personal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BA56D" w14:textId="77777777" w:rsidR="002436CF" w:rsidRPr="00B600CC" w:rsidRDefault="002436CF" w:rsidP="002436CF">
            <w:pPr>
              <w:pStyle w:val="Textonotapie"/>
              <w:rPr>
                <w:rFonts w:cstheme="minorHAnsi"/>
                <w:i w:val="0"/>
                <w:color w:val="FF0000"/>
                <w:sz w:val="18"/>
                <w:szCs w:val="18"/>
              </w:rPr>
            </w:pPr>
          </w:p>
        </w:tc>
      </w:tr>
      <w:tr w:rsidR="002436CF" w:rsidRPr="00026D33" w14:paraId="318365DD" w14:textId="77777777" w:rsidTr="00761396">
        <w:trPr>
          <w:trHeight w:val="133"/>
        </w:trPr>
        <w:tc>
          <w:tcPr>
            <w:tcW w:w="3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A7B27C" w14:textId="77777777" w:rsidR="002436CF" w:rsidRPr="00B600CC" w:rsidRDefault="002436CF" w:rsidP="002436CF">
            <w:pPr>
              <w:pStyle w:val="Textonotapie"/>
              <w:ind w:left="720"/>
              <w:rPr>
                <w:rFonts w:cstheme="minorHAnsi"/>
                <w:i w:val="0"/>
                <w:sz w:val="22"/>
                <w:szCs w:val="22"/>
              </w:rPr>
            </w:pPr>
            <w:r w:rsidRPr="00B600CC">
              <w:rPr>
                <w:rFonts w:cstheme="minorHAnsi"/>
                <w:i w:val="0"/>
                <w:sz w:val="22"/>
                <w:szCs w:val="22"/>
              </w:rPr>
              <w:t xml:space="preserve">Resto costes directos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73045" w14:textId="77777777" w:rsidR="002436CF" w:rsidRPr="00B600CC" w:rsidRDefault="002436CF" w:rsidP="002436CF">
            <w:pPr>
              <w:pStyle w:val="Textonotapie"/>
              <w:rPr>
                <w:rFonts w:cstheme="minorHAnsi"/>
                <w:i w:val="0"/>
                <w:color w:val="FF0000"/>
                <w:sz w:val="18"/>
                <w:szCs w:val="18"/>
              </w:rPr>
            </w:pPr>
          </w:p>
        </w:tc>
      </w:tr>
      <w:tr w:rsidR="002436CF" w:rsidRPr="00026D33" w14:paraId="7F3838A5" w14:textId="77777777" w:rsidTr="00761396">
        <w:trPr>
          <w:trHeight w:val="133"/>
        </w:trPr>
        <w:tc>
          <w:tcPr>
            <w:tcW w:w="317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E79BDE" w14:textId="77777777" w:rsidR="002436CF" w:rsidRPr="00B600CC" w:rsidRDefault="002436CF" w:rsidP="002436CF">
            <w:pPr>
              <w:pStyle w:val="Textonotapie"/>
              <w:rPr>
                <w:rFonts w:cstheme="minorHAnsi"/>
                <w:b/>
                <w:bCs/>
                <w:i w:val="0"/>
                <w:sz w:val="22"/>
                <w:szCs w:val="22"/>
              </w:rPr>
            </w:pPr>
            <w:r w:rsidRPr="00B600CC">
              <w:rPr>
                <w:rFonts w:cstheme="minorHAnsi"/>
                <w:b/>
                <w:bCs/>
                <w:i w:val="0"/>
                <w:sz w:val="22"/>
                <w:szCs w:val="22"/>
              </w:rPr>
              <w:t xml:space="preserve">Costes indirectos + Gastos generales + Beneficio industrial </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535032" w14:textId="77777777" w:rsidR="002436CF" w:rsidRPr="00B600CC" w:rsidRDefault="002436CF" w:rsidP="002436CF">
            <w:pPr>
              <w:pStyle w:val="Textonotapie"/>
              <w:rPr>
                <w:rFonts w:cstheme="minorHAnsi"/>
                <w:i w:val="0"/>
                <w:color w:val="FF0000"/>
                <w:sz w:val="18"/>
                <w:szCs w:val="18"/>
              </w:rPr>
            </w:pPr>
          </w:p>
        </w:tc>
      </w:tr>
      <w:tr w:rsidR="002436CF" w:rsidRPr="00026D33" w14:paraId="03FACB37" w14:textId="77777777" w:rsidTr="00761396">
        <w:trPr>
          <w:trHeight w:val="138"/>
        </w:trPr>
        <w:tc>
          <w:tcPr>
            <w:tcW w:w="31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211C5" w14:textId="77777777" w:rsidR="002436CF" w:rsidRPr="00B600CC" w:rsidRDefault="002436CF" w:rsidP="002436CF">
            <w:pPr>
              <w:pStyle w:val="Textonotapie"/>
              <w:rPr>
                <w:rFonts w:cstheme="minorHAnsi"/>
                <w:i w:val="0"/>
                <w:sz w:val="22"/>
                <w:szCs w:val="22"/>
              </w:rPr>
            </w:pPr>
            <w:proofErr w:type="gramStart"/>
            <w:r w:rsidRPr="00B600CC">
              <w:rPr>
                <w:rFonts w:cstheme="minorHAnsi"/>
                <w:b/>
                <w:bCs/>
                <w:i w:val="0"/>
                <w:sz w:val="22"/>
                <w:szCs w:val="22"/>
              </w:rPr>
              <w:t>Total</w:t>
            </w:r>
            <w:proofErr w:type="gramEnd"/>
            <w:r w:rsidRPr="00B600CC">
              <w:rPr>
                <w:rFonts w:cstheme="minorHAnsi"/>
                <w:b/>
                <w:bCs/>
                <w:i w:val="0"/>
                <w:sz w:val="22"/>
                <w:szCs w:val="22"/>
              </w:rPr>
              <w:t xml:space="preserve"> sin IVA </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DD087E9" w14:textId="77777777" w:rsidR="002436CF" w:rsidRPr="00B600CC" w:rsidRDefault="002436CF" w:rsidP="002436CF">
            <w:pPr>
              <w:pStyle w:val="Textonotapie"/>
              <w:rPr>
                <w:rFonts w:cstheme="minorHAnsi"/>
                <w:i w:val="0"/>
                <w:color w:val="FF0000"/>
                <w:sz w:val="18"/>
                <w:szCs w:val="18"/>
              </w:rPr>
            </w:pPr>
          </w:p>
        </w:tc>
      </w:tr>
    </w:tbl>
    <w:p w14:paraId="53EF9CF1" w14:textId="2564F2D3" w:rsidR="00E67F52" w:rsidRDefault="00E67F52" w:rsidP="00E67F52">
      <w:pPr>
        <w:spacing w:before="120"/>
      </w:pPr>
      <w:r w:rsidRPr="00E67F52">
        <w:t xml:space="preserve">En cuanto a los costes directos de </w:t>
      </w:r>
      <w:r w:rsidRPr="00E67F52">
        <w:rPr>
          <w:b/>
        </w:rPr>
        <w:t>personal</w:t>
      </w:r>
      <w:r>
        <w:rPr>
          <w:b/>
        </w:rPr>
        <w:t xml:space="preserve"> </w:t>
      </w:r>
      <w:r>
        <w:t>l</w:t>
      </w:r>
      <w:r w:rsidRPr="00BB617D">
        <w:t>a estima</w:t>
      </w:r>
      <w:r>
        <w:t>ción</w:t>
      </w:r>
      <w:r w:rsidRPr="00BB617D">
        <w:t xml:space="preserve"> a partir del X</w:t>
      </w:r>
      <w:r w:rsidR="0005131D">
        <w:t xml:space="preserve">IX </w:t>
      </w:r>
      <w:r w:rsidRPr="00BB617D">
        <w:t xml:space="preserve">Convenio colectivo estatal de empresas de consultoría (Resolución de </w:t>
      </w:r>
      <w:r w:rsidR="0005131D">
        <w:t>4</w:t>
      </w:r>
      <w:r w:rsidRPr="00BB617D">
        <w:t xml:space="preserve"> de </w:t>
      </w:r>
      <w:r w:rsidR="0005131D">
        <w:t>abril</w:t>
      </w:r>
      <w:r w:rsidRPr="00BB617D">
        <w:t xml:space="preserve"> de 20</w:t>
      </w:r>
      <w:r w:rsidR="00B9326D">
        <w:t>2</w:t>
      </w:r>
      <w:r w:rsidR="0005131D">
        <w:t>5</w:t>
      </w:r>
      <w:r w:rsidRPr="00BB617D">
        <w:t>, de l</w:t>
      </w:r>
      <w:r>
        <w:t xml:space="preserve">a Dirección General de </w:t>
      </w:r>
      <w:r w:rsidR="00B9326D">
        <w:t>Trabajo</w:t>
      </w:r>
      <w:r>
        <w:t>),</w:t>
      </w:r>
      <w:r w:rsidRPr="00BB617D">
        <w:t xml:space="preserve"> en función de la dedicación </w:t>
      </w:r>
      <w:r>
        <w:t xml:space="preserve">del personal asignado </w:t>
      </w:r>
      <w:r w:rsidRPr="00BB617D">
        <w:t>a la ejecución del contrato</w:t>
      </w:r>
      <w:r w:rsidR="00C44805">
        <w:t xml:space="preserve"> es</w:t>
      </w:r>
      <w:r w:rsidRPr="00BB617D">
        <w:t xml:space="preserve">: </w:t>
      </w:r>
    </w:p>
    <w:p w14:paraId="3B170D8F" w14:textId="77777777" w:rsidR="00C44805" w:rsidRDefault="00C44805" w:rsidP="00E67F52">
      <w:pPr>
        <w:pStyle w:val="Textonotapie"/>
        <w:rPr>
          <w:rFonts w:cstheme="minorHAnsi"/>
          <w:color w:val="000000" w:themeColor="text1"/>
          <w:sz w:val="22"/>
          <w:szCs w:val="22"/>
        </w:rPr>
      </w:pPr>
    </w:p>
    <w:tbl>
      <w:tblPr>
        <w:tblStyle w:val="Tablaconcuadrcula"/>
        <w:tblpPr w:leftFromText="141" w:rightFromText="141" w:vertAnchor="text" w:horzAnchor="margin" w:tblpY="-73"/>
        <w:tblW w:w="9781" w:type="dxa"/>
        <w:tblLook w:val="04A0" w:firstRow="1" w:lastRow="0" w:firstColumn="1" w:lastColumn="0" w:noHBand="0" w:noVBand="1"/>
        <w:tblCaption w:val="Tabla de ocho columnas para rellenar los costes salariales"/>
        <w:tblDescription w:val="Tabla de ocho columnas. El encabezado describe los campos y se deben añadir tantas filas como sea necesario."/>
      </w:tblPr>
      <w:tblGrid>
        <w:gridCol w:w="757"/>
        <w:gridCol w:w="977"/>
        <w:gridCol w:w="813"/>
        <w:gridCol w:w="1535"/>
        <w:gridCol w:w="679"/>
        <w:gridCol w:w="1529"/>
        <w:gridCol w:w="1538"/>
        <w:gridCol w:w="1953"/>
      </w:tblGrid>
      <w:tr w:rsidR="00E67F52" w:rsidRPr="00BB617D" w14:paraId="40C56CAA" w14:textId="77777777" w:rsidTr="0091438E">
        <w:trPr>
          <w:tblHeader/>
        </w:trPr>
        <w:tc>
          <w:tcPr>
            <w:tcW w:w="9781" w:type="dxa"/>
            <w:gridSpan w:val="8"/>
            <w:shd w:val="clear" w:color="auto" w:fill="F2F2F2" w:themeFill="background1" w:themeFillShade="F2"/>
          </w:tcPr>
          <w:p w14:paraId="744CC8EF" w14:textId="77777777" w:rsidR="00E67F52" w:rsidRPr="00BB617D" w:rsidRDefault="00E67F52" w:rsidP="00761396">
            <w:pPr>
              <w:pStyle w:val="Textonotapie"/>
              <w:jc w:val="center"/>
              <w:rPr>
                <w:rFonts w:cstheme="minorHAnsi"/>
                <w:b/>
                <w:sz w:val="16"/>
                <w:szCs w:val="16"/>
              </w:rPr>
            </w:pPr>
            <w:r w:rsidRPr="00A72E3D">
              <w:rPr>
                <w:rFonts w:cstheme="minorHAnsi"/>
                <w:b/>
                <w:sz w:val="16"/>
                <w:szCs w:val="16"/>
              </w:rPr>
              <w:t>Costes de persona</w:t>
            </w:r>
            <w:r w:rsidRPr="00A72E3D">
              <w:rPr>
                <w:rFonts w:cstheme="minorHAnsi"/>
                <w:sz w:val="16"/>
                <w:szCs w:val="16"/>
              </w:rPr>
              <w:t>l</w:t>
            </w:r>
          </w:p>
        </w:tc>
      </w:tr>
      <w:tr w:rsidR="00E67F52" w:rsidRPr="00BB617D" w14:paraId="5E9D12FD" w14:textId="77777777" w:rsidTr="00761396">
        <w:tc>
          <w:tcPr>
            <w:tcW w:w="757" w:type="dxa"/>
          </w:tcPr>
          <w:p w14:paraId="70E688B3" w14:textId="77777777" w:rsidR="00E67F52" w:rsidRPr="00BB617D" w:rsidRDefault="00E67F52" w:rsidP="00761396">
            <w:pPr>
              <w:pStyle w:val="Textonotapie"/>
              <w:jc w:val="center"/>
              <w:rPr>
                <w:rFonts w:cstheme="minorHAnsi"/>
                <w:b/>
                <w:sz w:val="16"/>
                <w:szCs w:val="16"/>
              </w:rPr>
            </w:pPr>
            <w:r w:rsidRPr="00BB617D">
              <w:rPr>
                <w:rFonts w:cstheme="minorHAnsi"/>
                <w:b/>
                <w:sz w:val="16"/>
                <w:szCs w:val="16"/>
              </w:rPr>
              <w:t>Perfiles</w:t>
            </w:r>
          </w:p>
        </w:tc>
        <w:tc>
          <w:tcPr>
            <w:tcW w:w="978" w:type="dxa"/>
          </w:tcPr>
          <w:p w14:paraId="57173E27" w14:textId="77777777" w:rsidR="00E67F52" w:rsidRPr="00BB617D" w:rsidRDefault="00E67F52" w:rsidP="00761396">
            <w:pPr>
              <w:pStyle w:val="Textonotapie"/>
              <w:jc w:val="center"/>
              <w:rPr>
                <w:rFonts w:cstheme="minorHAnsi"/>
                <w:b/>
                <w:sz w:val="16"/>
                <w:szCs w:val="16"/>
              </w:rPr>
            </w:pPr>
            <w:r w:rsidRPr="00BB617D">
              <w:rPr>
                <w:rFonts w:cstheme="minorHAnsi"/>
                <w:b/>
                <w:sz w:val="16"/>
                <w:szCs w:val="16"/>
              </w:rPr>
              <w:t>Dedicación</w:t>
            </w:r>
          </w:p>
        </w:tc>
        <w:tc>
          <w:tcPr>
            <w:tcW w:w="739" w:type="dxa"/>
          </w:tcPr>
          <w:p w14:paraId="31B83336" w14:textId="3B3A5ADD" w:rsidR="00E67F52" w:rsidRPr="00BB617D" w:rsidRDefault="00E67F52" w:rsidP="00F82383">
            <w:pPr>
              <w:pStyle w:val="Textonotapie"/>
              <w:jc w:val="center"/>
              <w:rPr>
                <w:rFonts w:cstheme="minorHAnsi"/>
                <w:b/>
                <w:sz w:val="16"/>
                <w:szCs w:val="16"/>
              </w:rPr>
            </w:pPr>
            <w:r w:rsidRPr="00BB617D">
              <w:rPr>
                <w:rFonts w:cstheme="minorHAnsi"/>
                <w:b/>
                <w:sz w:val="16"/>
                <w:szCs w:val="16"/>
              </w:rPr>
              <w:t xml:space="preserve">Salario </w:t>
            </w:r>
            <w:r w:rsidR="00F82383">
              <w:rPr>
                <w:rFonts w:cstheme="minorHAnsi"/>
                <w:b/>
                <w:sz w:val="16"/>
                <w:szCs w:val="16"/>
              </w:rPr>
              <w:t>según convenio</w:t>
            </w:r>
          </w:p>
        </w:tc>
        <w:tc>
          <w:tcPr>
            <w:tcW w:w="1544" w:type="dxa"/>
          </w:tcPr>
          <w:p w14:paraId="02917EAE" w14:textId="77777777" w:rsidR="00E67F52" w:rsidRPr="00FE2841" w:rsidRDefault="00E67F52" w:rsidP="00761396">
            <w:pPr>
              <w:pStyle w:val="Textonotapie"/>
              <w:jc w:val="center"/>
              <w:rPr>
                <w:rFonts w:cstheme="minorHAnsi"/>
                <w:b/>
                <w:sz w:val="16"/>
                <w:szCs w:val="16"/>
                <w:highlight w:val="yellow"/>
              </w:rPr>
            </w:pPr>
            <w:r w:rsidRPr="00FE2841">
              <w:rPr>
                <w:rFonts w:cstheme="minorHAnsi"/>
                <w:b/>
                <w:sz w:val="16"/>
                <w:szCs w:val="16"/>
                <w:highlight w:val="yellow"/>
              </w:rPr>
              <w:t xml:space="preserve">Especialización </w:t>
            </w:r>
            <w:proofErr w:type="gramStart"/>
            <w:r w:rsidRPr="00FE2841">
              <w:rPr>
                <w:rFonts w:cstheme="minorHAnsi"/>
                <w:b/>
                <w:sz w:val="16"/>
                <w:szCs w:val="16"/>
                <w:highlight w:val="yellow"/>
              </w:rPr>
              <w:t>tecnológica  (</w:t>
            </w:r>
            <w:proofErr w:type="gramEnd"/>
            <w:r w:rsidRPr="00FE2841">
              <w:rPr>
                <w:rFonts w:cstheme="minorHAnsi"/>
                <w:b/>
                <w:sz w:val="16"/>
                <w:szCs w:val="16"/>
                <w:highlight w:val="yellow"/>
              </w:rPr>
              <w:t>XX%)</w:t>
            </w:r>
            <w:r w:rsidRPr="00FE2841">
              <w:rPr>
                <w:rStyle w:val="Refdenotaalpie"/>
                <w:rFonts w:cstheme="minorHAnsi"/>
                <w:b/>
                <w:sz w:val="16"/>
                <w:szCs w:val="16"/>
                <w:highlight w:val="yellow"/>
              </w:rPr>
              <w:footnoteReference w:id="3"/>
            </w:r>
          </w:p>
        </w:tc>
        <w:tc>
          <w:tcPr>
            <w:tcW w:w="679" w:type="dxa"/>
          </w:tcPr>
          <w:p w14:paraId="22B58772" w14:textId="77777777" w:rsidR="00E67F52" w:rsidRPr="00BB617D" w:rsidRDefault="00E67F52" w:rsidP="00761396">
            <w:pPr>
              <w:pStyle w:val="Textonotapie"/>
              <w:jc w:val="center"/>
              <w:rPr>
                <w:rFonts w:cstheme="minorHAnsi"/>
                <w:b/>
                <w:sz w:val="16"/>
                <w:szCs w:val="16"/>
              </w:rPr>
            </w:pPr>
            <w:r w:rsidRPr="00BB617D">
              <w:rPr>
                <w:rFonts w:cstheme="minorHAnsi"/>
                <w:b/>
                <w:sz w:val="16"/>
                <w:szCs w:val="16"/>
              </w:rPr>
              <w:t>Salario anual</w:t>
            </w:r>
          </w:p>
        </w:tc>
        <w:tc>
          <w:tcPr>
            <w:tcW w:w="1545" w:type="dxa"/>
          </w:tcPr>
          <w:p w14:paraId="2919D6AB" w14:textId="77777777" w:rsidR="00E67F52" w:rsidRPr="00BB617D" w:rsidRDefault="00E67F52" w:rsidP="00761396">
            <w:pPr>
              <w:pStyle w:val="Textonotapie"/>
              <w:jc w:val="center"/>
              <w:rPr>
                <w:rFonts w:cstheme="minorHAnsi"/>
                <w:b/>
                <w:sz w:val="16"/>
                <w:szCs w:val="16"/>
              </w:rPr>
            </w:pPr>
            <w:r w:rsidRPr="00BB617D">
              <w:rPr>
                <w:rFonts w:cstheme="minorHAnsi"/>
                <w:b/>
                <w:sz w:val="16"/>
                <w:szCs w:val="16"/>
              </w:rPr>
              <w:t>Coste anual según dedicación</w:t>
            </w:r>
          </w:p>
        </w:tc>
        <w:tc>
          <w:tcPr>
            <w:tcW w:w="1558" w:type="dxa"/>
          </w:tcPr>
          <w:p w14:paraId="5F4D15B7" w14:textId="77777777" w:rsidR="00E67F52" w:rsidRPr="00BB617D" w:rsidRDefault="00E67F52" w:rsidP="00761396">
            <w:pPr>
              <w:pStyle w:val="Textonotapie"/>
              <w:jc w:val="center"/>
              <w:rPr>
                <w:rFonts w:cstheme="minorHAnsi"/>
                <w:b/>
                <w:sz w:val="16"/>
                <w:szCs w:val="16"/>
              </w:rPr>
            </w:pPr>
            <w:r w:rsidRPr="00BB617D">
              <w:rPr>
                <w:rFonts w:cstheme="minorHAnsi"/>
                <w:b/>
                <w:sz w:val="16"/>
                <w:szCs w:val="16"/>
              </w:rPr>
              <w:t>Coste personal contrato</w:t>
            </w:r>
          </w:p>
        </w:tc>
        <w:tc>
          <w:tcPr>
            <w:tcW w:w="1981" w:type="dxa"/>
          </w:tcPr>
          <w:p w14:paraId="2B470524" w14:textId="77777777" w:rsidR="00E67F52" w:rsidRPr="00BB617D" w:rsidRDefault="00E67F52" w:rsidP="00761396">
            <w:pPr>
              <w:pStyle w:val="Textonotapie"/>
              <w:jc w:val="center"/>
              <w:rPr>
                <w:rFonts w:cstheme="minorHAnsi"/>
                <w:b/>
                <w:sz w:val="16"/>
                <w:szCs w:val="16"/>
              </w:rPr>
            </w:pPr>
            <w:r w:rsidRPr="00BB617D">
              <w:rPr>
                <w:rFonts w:cstheme="minorHAnsi"/>
                <w:b/>
                <w:sz w:val="16"/>
                <w:szCs w:val="16"/>
              </w:rPr>
              <w:t>Coste personal contrato con Seguridad Social 30%</w:t>
            </w:r>
          </w:p>
        </w:tc>
      </w:tr>
      <w:tr w:rsidR="00E67F52" w:rsidRPr="00BB617D" w14:paraId="52CF61EA" w14:textId="77777777" w:rsidTr="00761396">
        <w:tc>
          <w:tcPr>
            <w:tcW w:w="757" w:type="dxa"/>
          </w:tcPr>
          <w:p w14:paraId="4AEE56BD" w14:textId="77777777" w:rsidR="00E67F52" w:rsidRPr="00BB617D" w:rsidRDefault="00E67F52" w:rsidP="00761396">
            <w:pPr>
              <w:pStyle w:val="Textonotapie"/>
              <w:rPr>
                <w:rFonts w:cstheme="minorHAnsi"/>
                <w:color w:val="FF0000"/>
                <w:sz w:val="16"/>
                <w:szCs w:val="16"/>
              </w:rPr>
            </w:pPr>
          </w:p>
        </w:tc>
        <w:tc>
          <w:tcPr>
            <w:tcW w:w="978" w:type="dxa"/>
          </w:tcPr>
          <w:p w14:paraId="348280E7" w14:textId="77777777" w:rsidR="00E67F52" w:rsidRPr="00BB617D" w:rsidRDefault="00E67F52" w:rsidP="00761396">
            <w:pPr>
              <w:pStyle w:val="Textonotapie"/>
              <w:rPr>
                <w:rFonts w:cstheme="minorHAnsi"/>
                <w:color w:val="FF0000"/>
                <w:sz w:val="16"/>
                <w:szCs w:val="16"/>
              </w:rPr>
            </w:pPr>
          </w:p>
        </w:tc>
        <w:tc>
          <w:tcPr>
            <w:tcW w:w="739" w:type="dxa"/>
          </w:tcPr>
          <w:p w14:paraId="0D97FB82" w14:textId="77777777" w:rsidR="00E67F52" w:rsidRPr="00BB617D" w:rsidRDefault="00E67F52" w:rsidP="00761396">
            <w:pPr>
              <w:pStyle w:val="Textonotapie"/>
              <w:rPr>
                <w:rFonts w:cstheme="minorHAnsi"/>
                <w:color w:val="FF0000"/>
                <w:sz w:val="16"/>
                <w:szCs w:val="16"/>
              </w:rPr>
            </w:pPr>
          </w:p>
        </w:tc>
        <w:tc>
          <w:tcPr>
            <w:tcW w:w="1544" w:type="dxa"/>
          </w:tcPr>
          <w:p w14:paraId="1A9858AF" w14:textId="77777777" w:rsidR="00E67F52" w:rsidRPr="00FE2841" w:rsidRDefault="00E67F52" w:rsidP="00761396">
            <w:pPr>
              <w:pStyle w:val="Textonotapie"/>
              <w:rPr>
                <w:rFonts w:cstheme="minorHAnsi"/>
                <w:color w:val="FF0000"/>
                <w:sz w:val="16"/>
                <w:szCs w:val="16"/>
                <w:highlight w:val="yellow"/>
              </w:rPr>
            </w:pPr>
          </w:p>
        </w:tc>
        <w:tc>
          <w:tcPr>
            <w:tcW w:w="679" w:type="dxa"/>
          </w:tcPr>
          <w:p w14:paraId="618EFCBA" w14:textId="77777777" w:rsidR="00E67F52" w:rsidRPr="00BB617D" w:rsidRDefault="00E67F52" w:rsidP="00761396">
            <w:pPr>
              <w:pStyle w:val="Textonotapie"/>
              <w:rPr>
                <w:rFonts w:cstheme="minorHAnsi"/>
                <w:color w:val="FF0000"/>
                <w:sz w:val="16"/>
                <w:szCs w:val="16"/>
              </w:rPr>
            </w:pPr>
          </w:p>
        </w:tc>
        <w:tc>
          <w:tcPr>
            <w:tcW w:w="1545" w:type="dxa"/>
          </w:tcPr>
          <w:p w14:paraId="45824C87" w14:textId="77777777" w:rsidR="00E67F52" w:rsidRPr="00BB617D" w:rsidRDefault="00E67F52" w:rsidP="00761396">
            <w:pPr>
              <w:pStyle w:val="Textonotapie"/>
              <w:rPr>
                <w:rFonts w:cstheme="minorHAnsi"/>
                <w:color w:val="FF0000"/>
                <w:sz w:val="16"/>
                <w:szCs w:val="16"/>
              </w:rPr>
            </w:pPr>
          </w:p>
        </w:tc>
        <w:tc>
          <w:tcPr>
            <w:tcW w:w="1558" w:type="dxa"/>
          </w:tcPr>
          <w:p w14:paraId="32BEB288" w14:textId="77777777" w:rsidR="00E67F52" w:rsidRPr="00BB617D" w:rsidRDefault="00E67F52" w:rsidP="00761396">
            <w:pPr>
              <w:pStyle w:val="Textonotapie"/>
              <w:rPr>
                <w:rFonts w:cstheme="minorHAnsi"/>
                <w:color w:val="FF0000"/>
                <w:sz w:val="16"/>
                <w:szCs w:val="16"/>
              </w:rPr>
            </w:pPr>
          </w:p>
        </w:tc>
        <w:tc>
          <w:tcPr>
            <w:tcW w:w="1981" w:type="dxa"/>
          </w:tcPr>
          <w:p w14:paraId="58D3DCED" w14:textId="77777777" w:rsidR="00E67F52" w:rsidRPr="00BB617D" w:rsidRDefault="00E67F52" w:rsidP="00761396">
            <w:pPr>
              <w:pStyle w:val="Textonotapie"/>
              <w:rPr>
                <w:rFonts w:cstheme="minorHAnsi"/>
                <w:color w:val="FF0000"/>
                <w:sz w:val="16"/>
                <w:szCs w:val="16"/>
              </w:rPr>
            </w:pPr>
          </w:p>
        </w:tc>
      </w:tr>
      <w:tr w:rsidR="00E67F52" w:rsidRPr="00BB617D" w14:paraId="10604727" w14:textId="77777777" w:rsidTr="00761396">
        <w:tc>
          <w:tcPr>
            <w:tcW w:w="757" w:type="dxa"/>
          </w:tcPr>
          <w:p w14:paraId="78EC2479" w14:textId="77777777" w:rsidR="00E67F52" w:rsidRPr="00BB617D" w:rsidRDefault="00E67F52" w:rsidP="00761396">
            <w:pPr>
              <w:pStyle w:val="Textonotapie"/>
              <w:rPr>
                <w:rFonts w:cstheme="minorHAnsi"/>
                <w:color w:val="FF0000"/>
                <w:sz w:val="16"/>
                <w:szCs w:val="16"/>
              </w:rPr>
            </w:pPr>
          </w:p>
        </w:tc>
        <w:tc>
          <w:tcPr>
            <w:tcW w:w="978" w:type="dxa"/>
          </w:tcPr>
          <w:p w14:paraId="16402754" w14:textId="77777777" w:rsidR="00E67F52" w:rsidRPr="00BB617D" w:rsidRDefault="00E67F52" w:rsidP="00761396">
            <w:pPr>
              <w:pStyle w:val="Textonotapie"/>
              <w:rPr>
                <w:rFonts w:cstheme="minorHAnsi"/>
                <w:color w:val="FF0000"/>
                <w:sz w:val="16"/>
                <w:szCs w:val="16"/>
              </w:rPr>
            </w:pPr>
          </w:p>
        </w:tc>
        <w:tc>
          <w:tcPr>
            <w:tcW w:w="739" w:type="dxa"/>
          </w:tcPr>
          <w:p w14:paraId="36316E40" w14:textId="77777777" w:rsidR="00E67F52" w:rsidRPr="00BB617D" w:rsidRDefault="00E67F52" w:rsidP="00761396">
            <w:pPr>
              <w:pStyle w:val="Textonotapie"/>
              <w:rPr>
                <w:rFonts w:cstheme="minorHAnsi"/>
                <w:color w:val="FF0000"/>
                <w:sz w:val="16"/>
                <w:szCs w:val="16"/>
              </w:rPr>
            </w:pPr>
          </w:p>
        </w:tc>
        <w:tc>
          <w:tcPr>
            <w:tcW w:w="1544" w:type="dxa"/>
          </w:tcPr>
          <w:p w14:paraId="215F5196" w14:textId="77777777" w:rsidR="00E67F52" w:rsidRPr="00FE2841" w:rsidRDefault="00E67F52" w:rsidP="00761396">
            <w:pPr>
              <w:pStyle w:val="Textonotapie"/>
              <w:rPr>
                <w:rFonts w:cstheme="minorHAnsi"/>
                <w:color w:val="FF0000"/>
                <w:sz w:val="16"/>
                <w:szCs w:val="16"/>
                <w:highlight w:val="yellow"/>
              </w:rPr>
            </w:pPr>
          </w:p>
        </w:tc>
        <w:tc>
          <w:tcPr>
            <w:tcW w:w="679" w:type="dxa"/>
          </w:tcPr>
          <w:p w14:paraId="60C9B424" w14:textId="77777777" w:rsidR="00E67F52" w:rsidRPr="00BB617D" w:rsidRDefault="00E67F52" w:rsidP="00761396">
            <w:pPr>
              <w:pStyle w:val="Textonotapie"/>
              <w:rPr>
                <w:rFonts w:cstheme="minorHAnsi"/>
                <w:color w:val="FF0000"/>
                <w:sz w:val="16"/>
                <w:szCs w:val="16"/>
              </w:rPr>
            </w:pPr>
          </w:p>
        </w:tc>
        <w:tc>
          <w:tcPr>
            <w:tcW w:w="1545" w:type="dxa"/>
          </w:tcPr>
          <w:p w14:paraId="3510C250" w14:textId="77777777" w:rsidR="00E67F52" w:rsidRPr="00BB617D" w:rsidRDefault="00E67F52" w:rsidP="00761396">
            <w:pPr>
              <w:pStyle w:val="Textonotapie"/>
              <w:rPr>
                <w:rFonts w:cstheme="minorHAnsi"/>
                <w:color w:val="FF0000"/>
                <w:sz w:val="16"/>
                <w:szCs w:val="16"/>
              </w:rPr>
            </w:pPr>
          </w:p>
        </w:tc>
        <w:tc>
          <w:tcPr>
            <w:tcW w:w="1558" w:type="dxa"/>
          </w:tcPr>
          <w:p w14:paraId="5EFB4CDB" w14:textId="77777777" w:rsidR="00E67F52" w:rsidRPr="00BB617D" w:rsidRDefault="00E67F52" w:rsidP="00761396">
            <w:pPr>
              <w:pStyle w:val="Textonotapie"/>
              <w:rPr>
                <w:rFonts w:cstheme="minorHAnsi"/>
                <w:color w:val="FF0000"/>
                <w:sz w:val="16"/>
                <w:szCs w:val="16"/>
              </w:rPr>
            </w:pPr>
          </w:p>
        </w:tc>
        <w:tc>
          <w:tcPr>
            <w:tcW w:w="1981" w:type="dxa"/>
          </w:tcPr>
          <w:p w14:paraId="69C04692" w14:textId="77777777" w:rsidR="00E67F52" w:rsidRPr="00BB617D" w:rsidRDefault="00E67F52" w:rsidP="00761396">
            <w:pPr>
              <w:pStyle w:val="Textonotapie"/>
              <w:rPr>
                <w:rFonts w:cstheme="minorHAnsi"/>
                <w:color w:val="FF0000"/>
                <w:sz w:val="16"/>
                <w:szCs w:val="16"/>
              </w:rPr>
            </w:pPr>
          </w:p>
        </w:tc>
      </w:tr>
      <w:tr w:rsidR="00E67F52" w:rsidRPr="00BB617D" w14:paraId="5FA1929A" w14:textId="77777777" w:rsidTr="00761396">
        <w:tc>
          <w:tcPr>
            <w:tcW w:w="757" w:type="dxa"/>
          </w:tcPr>
          <w:p w14:paraId="58965D29" w14:textId="77777777" w:rsidR="00E67F52" w:rsidRPr="00BB617D" w:rsidRDefault="00E67F52" w:rsidP="00761396">
            <w:pPr>
              <w:pStyle w:val="Textonotapie"/>
              <w:rPr>
                <w:rFonts w:cstheme="minorHAnsi"/>
                <w:color w:val="FF0000"/>
                <w:sz w:val="16"/>
                <w:szCs w:val="16"/>
              </w:rPr>
            </w:pPr>
          </w:p>
        </w:tc>
        <w:tc>
          <w:tcPr>
            <w:tcW w:w="978" w:type="dxa"/>
          </w:tcPr>
          <w:p w14:paraId="1B80DE5D" w14:textId="77777777" w:rsidR="00E67F52" w:rsidRPr="00BB617D" w:rsidRDefault="00E67F52" w:rsidP="00761396">
            <w:pPr>
              <w:pStyle w:val="Textonotapie"/>
              <w:rPr>
                <w:rFonts w:cstheme="minorHAnsi"/>
                <w:color w:val="FF0000"/>
                <w:sz w:val="16"/>
                <w:szCs w:val="16"/>
              </w:rPr>
            </w:pPr>
          </w:p>
        </w:tc>
        <w:tc>
          <w:tcPr>
            <w:tcW w:w="739" w:type="dxa"/>
          </w:tcPr>
          <w:p w14:paraId="39DF61EA" w14:textId="77777777" w:rsidR="00E67F52" w:rsidRPr="00BB617D" w:rsidRDefault="00E67F52" w:rsidP="00761396">
            <w:pPr>
              <w:pStyle w:val="Textonotapie"/>
              <w:rPr>
                <w:rFonts w:cstheme="minorHAnsi"/>
                <w:color w:val="FF0000"/>
                <w:sz w:val="16"/>
                <w:szCs w:val="16"/>
              </w:rPr>
            </w:pPr>
          </w:p>
        </w:tc>
        <w:tc>
          <w:tcPr>
            <w:tcW w:w="1544" w:type="dxa"/>
          </w:tcPr>
          <w:p w14:paraId="49BC1677" w14:textId="77777777" w:rsidR="00E67F52" w:rsidRPr="00FE2841" w:rsidRDefault="00E67F52" w:rsidP="00761396">
            <w:pPr>
              <w:pStyle w:val="Textonotapie"/>
              <w:rPr>
                <w:rFonts w:cstheme="minorHAnsi"/>
                <w:color w:val="FF0000"/>
                <w:sz w:val="16"/>
                <w:szCs w:val="16"/>
                <w:highlight w:val="yellow"/>
              </w:rPr>
            </w:pPr>
          </w:p>
        </w:tc>
        <w:tc>
          <w:tcPr>
            <w:tcW w:w="679" w:type="dxa"/>
          </w:tcPr>
          <w:p w14:paraId="4FB69F82" w14:textId="77777777" w:rsidR="00E67F52" w:rsidRPr="00BB617D" w:rsidRDefault="00E67F52" w:rsidP="00761396">
            <w:pPr>
              <w:pStyle w:val="Textonotapie"/>
              <w:rPr>
                <w:rFonts w:cstheme="minorHAnsi"/>
                <w:color w:val="FF0000"/>
                <w:sz w:val="16"/>
                <w:szCs w:val="16"/>
              </w:rPr>
            </w:pPr>
          </w:p>
        </w:tc>
        <w:tc>
          <w:tcPr>
            <w:tcW w:w="1545" w:type="dxa"/>
          </w:tcPr>
          <w:p w14:paraId="2C12149F" w14:textId="77777777" w:rsidR="00E67F52" w:rsidRPr="00BB617D" w:rsidRDefault="00E67F52" w:rsidP="00761396">
            <w:pPr>
              <w:pStyle w:val="Textonotapie"/>
              <w:rPr>
                <w:rFonts w:cstheme="minorHAnsi"/>
                <w:color w:val="FF0000"/>
                <w:sz w:val="16"/>
                <w:szCs w:val="16"/>
              </w:rPr>
            </w:pPr>
          </w:p>
        </w:tc>
        <w:tc>
          <w:tcPr>
            <w:tcW w:w="1558" w:type="dxa"/>
          </w:tcPr>
          <w:p w14:paraId="4CADDBCC" w14:textId="77777777" w:rsidR="00E67F52" w:rsidRPr="00BB617D" w:rsidRDefault="00E67F52" w:rsidP="00761396">
            <w:pPr>
              <w:pStyle w:val="Textonotapie"/>
              <w:rPr>
                <w:rFonts w:cstheme="minorHAnsi"/>
                <w:color w:val="FF0000"/>
                <w:sz w:val="16"/>
                <w:szCs w:val="16"/>
              </w:rPr>
            </w:pPr>
          </w:p>
        </w:tc>
        <w:tc>
          <w:tcPr>
            <w:tcW w:w="1981" w:type="dxa"/>
          </w:tcPr>
          <w:p w14:paraId="44D5F840" w14:textId="77777777" w:rsidR="00E67F52" w:rsidRPr="00BB617D" w:rsidRDefault="00E67F52" w:rsidP="00761396">
            <w:pPr>
              <w:pStyle w:val="Textonotapie"/>
              <w:rPr>
                <w:rFonts w:cstheme="minorHAnsi"/>
                <w:color w:val="FF0000"/>
                <w:sz w:val="16"/>
                <w:szCs w:val="16"/>
              </w:rPr>
            </w:pPr>
          </w:p>
        </w:tc>
      </w:tr>
      <w:tr w:rsidR="00E67F52" w:rsidRPr="00BB617D" w14:paraId="67AB5D49" w14:textId="77777777" w:rsidTr="00761396">
        <w:tc>
          <w:tcPr>
            <w:tcW w:w="757" w:type="dxa"/>
          </w:tcPr>
          <w:p w14:paraId="5482189A" w14:textId="77777777" w:rsidR="00E67F52" w:rsidRPr="00BB617D" w:rsidRDefault="00E67F52" w:rsidP="00761396">
            <w:pPr>
              <w:pStyle w:val="Textonotapie"/>
              <w:rPr>
                <w:rFonts w:cstheme="minorHAnsi"/>
                <w:color w:val="FF0000"/>
                <w:sz w:val="16"/>
                <w:szCs w:val="16"/>
              </w:rPr>
            </w:pPr>
          </w:p>
        </w:tc>
        <w:tc>
          <w:tcPr>
            <w:tcW w:w="978" w:type="dxa"/>
          </w:tcPr>
          <w:p w14:paraId="1DF6B30D" w14:textId="77777777" w:rsidR="00E67F52" w:rsidRPr="00BB617D" w:rsidRDefault="00E67F52" w:rsidP="00761396">
            <w:pPr>
              <w:pStyle w:val="Textonotapie"/>
              <w:rPr>
                <w:rFonts w:cstheme="minorHAnsi"/>
                <w:color w:val="FF0000"/>
                <w:sz w:val="16"/>
                <w:szCs w:val="16"/>
              </w:rPr>
            </w:pPr>
          </w:p>
        </w:tc>
        <w:tc>
          <w:tcPr>
            <w:tcW w:w="739" w:type="dxa"/>
          </w:tcPr>
          <w:p w14:paraId="1C3FAACE" w14:textId="77777777" w:rsidR="00E67F52" w:rsidRPr="00BB617D" w:rsidRDefault="00E67F52" w:rsidP="00761396">
            <w:pPr>
              <w:pStyle w:val="Textonotapie"/>
              <w:rPr>
                <w:rFonts w:cstheme="minorHAnsi"/>
                <w:color w:val="FF0000"/>
                <w:sz w:val="16"/>
                <w:szCs w:val="16"/>
              </w:rPr>
            </w:pPr>
          </w:p>
        </w:tc>
        <w:tc>
          <w:tcPr>
            <w:tcW w:w="1544" w:type="dxa"/>
          </w:tcPr>
          <w:p w14:paraId="51885356" w14:textId="77777777" w:rsidR="00E67F52" w:rsidRPr="00FE2841" w:rsidRDefault="00E67F52" w:rsidP="00761396">
            <w:pPr>
              <w:pStyle w:val="Textonotapie"/>
              <w:rPr>
                <w:rFonts w:cstheme="minorHAnsi"/>
                <w:color w:val="FF0000"/>
                <w:sz w:val="16"/>
                <w:szCs w:val="16"/>
                <w:highlight w:val="yellow"/>
              </w:rPr>
            </w:pPr>
          </w:p>
        </w:tc>
        <w:tc>
          <w:tcPr>
            <w:tcW w:w="679" w:type="dxa"/>
          </w:tcPr>
          <w:p w14:paraId="75F1F46A" w14:textId="77777777" w:rsidR="00E67F52" w:rsidRPr="00BB617D" w:rsidRDefault="00E67F52" w:rsidP="00761396">
            <w:pPr>
              <w:pStyle w:val="Textonotapie"/>
              <w:rPr>
                <w:rFonts w:cstheme="minorHAnsi"/>
                <w:color w:val="FF0000"/>
                <w:sz w:val="16"/>
                <w:szCs w:val="16"/>
              </w:rPr>
            </w:pPr>
          </w:p>
        </w:tc>
        <w:tc>
          <w:tcPr>
            <w:tcW w:w="1545" w:type="dxa"/>
          </w:tcPr>
          <w:p w14:paraId="5E3A6F1B" w14:textId="77777777" w:rsidR="00E67F52" w:rsidRPr="00BB617D" w:rsidRDefault="00E67F52" w:rsidP="00761396">
            <w:pPr>
              <w:pStyle w:val="Textonotapie"/>
              <w:rPr>
                <w:rFonts w:cstheme="minorHAnsi"/>
                <w:color w:val="FF0000"/>
                <w:sz w:val="16"/>
                <w:szCs w:val="16"/>
              </w:rPr>
            </w:pPr>
          </w:p>
        </w:tc>
        <w:tc>
          <w:tcPr>
            <w:tcW w:w="1558" w:type="dxa"/>
          </w:tcPr>
          <w:p w14:paraId="02C54E88" w14:textId="77777777" w:rsidR="00E67F52" w:rsidRPr="00BB617D" w:rsidRDefault="00E67F52" w:rsidP="00761396">
            <w:pPr>
              <w:pStyle w:val="Textonotapie"/>
              <w:rPr>
                <w:rFonts w:cstheme="minorHAnsi"/>
                <w:color w:val="FF0000"/>
                <w:sz w:val="16"/>
                <w:szCs w:val="16"/>
              </w:rPr>
            </w:pPr>
          </w:p>
        </w:tc>
        <w:tc>
          <w:tcPr>
            <w:tcW w:w="1981" w:type="dxa"/>
          </w:tcPr>
          <w:p w14:paraId="66626436" w14:textId="77777777" w:rsidR="00E67F52" w:rsidRPr="00BB617D" w:rsidRDefault="00E67F52" w:rsidP="00761396">
            <w:pPr>
              <w:pStyle w:val="Textonotapie"/>
              <w:rPr>
                <w:rFonts w:cstheme="minorHAnsi"/>
                <w:color w:val="FF0000"/>
                <w:sz w:val="16"/>
                <w:szCs w:val="16"/>
              </w:rPr>
            </w:pPr>
          </w:p>
        </w:tc>
      </w:tr>
    </w:tbl>
    <w:p w14:paraId="4D0276F1" w14:textId="1E51A405" w:rsidR="00E67F52" w:rsidRDefault="00C44805" w:rsidP="002436CF">
      <w:pPr>
        <w:spacing w:after="0"/>
        <w:rPr>
          <w:rFonts w:cstheme="minorHAnsi"/>
          <w:color w:val="0070C0"/>
        </w:rPr>
      </w:pPr>
      <w:r>
        <w:rPr>
          <w:rFonts w:cstheme="minorHAnsi"/>
          <w:color w:val="0070C0"/>
        </w:rPr>
        <w:t xml:space="preserve">En caso de haber consignado columna de especialización tecnológica </w:t>
      </w:r>
      <w:r w:rsidRPr="00D009C1">
        <w:rPr>
          <w:rFonts w:cstheme="minorHAnsi"/>
          <w:color w:val="0070C0"/>
          <w:u w:val="single"/>
        </w:rPr>
        <w:t>se deberá justificar</w:t>
      </w:r>
      <w:r>
        <w:rPr>
          <w:rFonts w:cstheme="minorHAnsi"/>
          <w:color w:val="0070C0"/>
        </w:rPr>
        <w:t xml:space="preserve">: </w:t>
      </w:r>
    </w:p>
    <w:p w14:paraId="3D0E22CB" w14:textId="4D43A500" w:rsidR="00C44805" w:rsidRDefault="00C44805" w:rsidP="002436CF">
      <w:pPr>
        <w:spacing w:after="0"/>
        <w:rPr>
          <w:rFonts w:cstheme="minorHAnsi"/>
          <w:color w:val="0070C0"/>
        </w:rPr>
      </w:pPr>
    </w:p>
    <w:p w14:paraId="371DBF9A" w14:textId="55F59ECD" w:rsidR="00C44805" w:rsidRPr="00C44805" w:rsidRDefault="00C44805" w:rsidP="002436CF">
      <w:pPr>
        <w:spacing w:after="0"/>
        <w:rPr>
          <w:rFonts w:cstheme="minorHAnsi"/>
        </w:rPr>
      </w:pPr>
      <w:r>
        <w:rPr>
          <w:rFonts w:cstheme="minorHAnsi"/>
        </w:rPr>
        <w:t>Si bien resulta de aplicación el Convenio sectorial, en el presente servicio se requiere una cualificación superior debido a ………………………………………</w:t>
      </w:r>
      <w:proofErr w:type="gramStart"/>
      <w:r>
        <w:rPr>
          <w:rFonts w:cstheme="minorHAnsi"/>
        </w:rPr>
        <w:t>…</w:t>
      </w:r>
      <w:r w:rsidRPr="00C44805">
        <w:rPr>
          <w:rFonts w:cstheme="minorHAnsi"/>
          <w:i/>
          <w:color w:val="1F497D" w:themeColor="text2"/>
        </w:rPr>
        <w:t>(</w:t>
      </w:r>
      <w:proofErr w:type="gramEnd"/>
      <w:r>
        <w:rPr>
          <w:rFonts w:cstheme="minorHAnsi"/>
          <w:i/>
          <w:color w:val="1F497D" w:themeColor="text2"/>
        </w:rPr>
        <w:t xml:space="preserve">Añadir aquí la justificación a la que se refiere la Nota </w:t>
      </w:r>
      <w:r w:rsidR="009418F1">
        <w:rPr>
          <w:rFonts w:cstheme="minorHAnsi"/>
          <w:i/>
          <w:color w:val="1F497D" w:themeColor="text2"/>
        </w:rPr>
        <w:t xml:space="preserve">3 </w:t>
      </w:r>
      <w:r>
        <w:rPr>
          <w:rFonts w:cstheme="minorHAnsi"/>
          <w:i/>
          <w:color w:val="1F497D" w:themeColor="text2"/>
        </w:rPr>
        <w:t>a pie de esta página</w:t>
      </w:r>
      <w:r w:rsidR="006B3CE6">
        <w:rPr>
          <w:rFonts w:cstheme="minorHAnsi"/>
          <w:i/>
          <w:color w:val="1F497D" w:themeColor="text2"/>
        </w:rPr>
        <w:t>)</w:t>
      </w:r>
      <w:r>
        <w:rPr>
          <w:rFonts w:cstheme="minorHAnsi"/>
          <w:i/>
          <w:color w:val="1F497D" w:themeColor="text2"/>
        </w:rPr>
        <w:t>.</w:t>
      </w:r>
    </w:p>
    <w:p w14:paraId="0A4B1889" w14:textId="40A9935E" w:rsidR="00C44805" w:rsidRDefault="00C44805" w:rsidP="002436CF">
      <w:pPr>
        <w:spacing w:after="0"/>
        <w:rPr>
          <w:rFonts w:cstheme="minorHAnsi"/>
          <w:i/>
          <w:color w:val="0070C0"/>
        </w:rPr>
      </w:pPr>
    </w:p>
    <w:p w14:paraId="56F4FF8C" w14:textId="5AA5AABB" w:rsidR="00C44805" w:rsidRDefault="00C44805" w:rsidP="00C44805">
      <w:pPr>
        <w:pStyle w:val="Textonotapie"/>
        <w:rPr>
          <w:rFonts w:cstheme="minorHAnsi"/>
          <w:i w:val="0"/>
          <w:color w:val="000000" w:themeColor="text1"/>
          <w:sz w:val="22"/>
          <w:szCs w:val="22"/>
        </w:rPr>
      </w:pPr>
      <w:r>
        <w:rPr>
          <w:rFonts w:cstheme="minorHAnsi"/>
          <w:i w:val="0"/>
          <w:color w:val="000000" w:themeColor="text1"/>
          <w:sz w:val="22"/>
          <w:szCs w:val="22"/>
        </w:rPr>
        <w:t xml:space="preserve">Por otra parte, el desarrollo de los trabajos requiere de </w:t>
      </w:r>
      <w:r w:rsidRPr="00C44805">
        <w:rPr>
          <w:rFonts w:cstheme="minorHAnsi"/>
          <w:b/>
          <w:i w:val="0"/>
          <w:color w:val="000000" w:themeColor="text1"/>
          <w:sz w:val="22"/>
          <w:szCs w:val="22"/>
        </w:rPr>
        <w:t>otros costes directos</w:t>
      </w:r>
      <w:r>
        <w:rPr>
          <w:rFonts w:cstheme="minorHAnsi"/>
          <w:i w:val="0"/>
          <w:color w:val="000000" w:themeColor="text1"/>
          <w:sz w:val="22"/>
          <w:szCs w:val="22"/>
        </w:rPr>
        <w:t xml:space="preserve"> en concepto de </w:t>
      </w:r>
      <w:r w:rsidRPr="00D009C1">
        <w:rPr>
          <w:rFonts w:cstheme="minorHAnsi"/>
          <w:color w:val="1F497D" w:themeColor="text2"/>
          <w:sz w:val="22"/>
          <w:szCs w:val="22"/>
        </w:rPr>
        <w:t>(indicar conceptos</w:t>
      </w:r>
      <w:r w:rsidR="00D009C1" w:rsidRPr="00D009C1">
        <w:rPr>
          <w:rFonts w:cstheme="minorHAnsi"/>
          <w:color w:val="1F497D" w:themeColor="text2"/>
          <w:sz w:val="22"/>
          <w:szCs w:val="22"/>
        </w:rPr>
        <w:t xml:space="preserve"> tales como costes financieros, </w:t>
      </w:r>
      <w:r w:rsidR="00C47730">
        <w:rPr>
          <w:rFonts w:cstheme="minorHAnsi"/>
          <w:color w:val="1F497D" w:themeColor="text2"/>
          <w:sz w:val="22"/>
          <w:szCs w:val="22"/>
        </w:rPr>
        <w:t xml:space="preserve">evolución prevista inflación, </w:t>
      </w:r>
      <w:r w:rsidR="00D009C1" w:rsidRPr="00D009C1">
        <w:rPr>
          <w:rFonts w:cstheme="minorHAnsi"/>
          <w:color w:val="1F497D" w:themeColor="text2"/>
          <w:sz w:val="22"/>
          <w:szCs w:val="22"/>
        </w:rPr>
        <w:t>medios técnicos necesarios, desplazamientos…</w:t>
      </w:r>
      <w:r w:rsidRPr="00D009C1">
        <w:rPr>
          <w:rFonts w:cstheme="minorHAnsi"/>
          <w:color w:val="1F497D" w:themeColor="text2"/>
          <w:sz w:val="22"/>
          <w:szCs w:val="22"/>
        </w:rPr>
        <w:t xml:space="preserve">) </w:t>
      </w:r>
      <w:r w:rsidRPr="00FE2841">
        <w:rPr>
          <w:rFonts w:cstheme="minorHAnsi"/>
          <w:i w:val="0"/>
          <w:color w:val="000000" w:themeColor="text1"/>
          <w:sz w:val="22"/>
          <w:szCs w:val="22"/>
        </w:rPr>
        <w:t xml:space="preserve">cuyo presupuesto asciende a </w:t>
      </w:r>
      <w:proofErr w:type="spellStart"/>
      <w:r w:rsidRPr="00D009C1">
        <w:rPr>
          <w:rFonts w:cstheme="minorHAnsi"/>
          <w:color w:val="1F497D" w:themeColor="text2"/>
          <w:sz w:val="22"/>
          <w:szCs w:val="22"/>
        </w:rPr>
        <w:t>xxxxxxxxx</w:t>
      </w:r>
      <w:proofErr w:type="spellEnd"/>
      <w:r w:rsidRPr="005E2747">
        <w:rPr>
          <w:rFonts w:cstheme="minorHAnsi"/>
          <w:i w:val="0"/>
          <w:color w:val="1F497D" w:themeColor="text2"/>
          <w:sz w:val="22"/>
          <w:szCs w:val="22"/>
        </w:rPr>
        <w:t xml:space="preserve"> </w:t>
      </w:r>
      <w:r w:rsidRPr="00FE2841">
        <w:rPr>
          <w:rFonts w:cstheme="minorHAnsi"/>
          <w:i w:val="0"/>
          <w:color w:val="000000" w:themeColor="text1"/>
          <w:sz w:val="22"/>
          <w:szCs w:val="22"/>
        </w:rPr>
        <w:t>euros</w:t>
      </w:r>
      <w:r>
        <w:rPr>
          <w:rFonts w:cstheme="minorHAnsi"/>
          <w:i w:val="0"/>
          <w:color w:val="000000" w:themeColor="text1"/>
          <w:sz w:val="22"/>
          <w:szCs w:val="22"/>
        </w:rPr>
        <w:t>.</w:t>
      </w:r>
    </w:p>
    <w:p w14:paraId="44875AE2" w14:textId="0DB47B74" w:rsidR="00C44805" w:rsidRDefault="00C44805" w:rsidP="002436CF">
      <w:pPr>
        <w:spacing w:after="0"/>
        <w:rPr>
          <w:rFonts w:cstheme="minorHAnsi"/>
          <w:i/>
          <w:color w:val="0070C0"/>
        </w:rPr>
      </w:pPr>
    </w:p>
    <w:p w14:paraId="310535AE" w14:textId="20FC874C" w:rsidR="008A02BB" w:rsidRDefault="008A02BB" w:rsidP="008A02BB">
      <w:pPr>
        <w:rPr>
          <w:color w:val="0070C0"/>
        </w:rPr>
      </w:pPr>
      <w:r w:rsidRPr="00BB617D">
        <w:t xml:space="preserve">Conforme a lo establecido en el artículo 103 de la LCSP, </w:t>
      </w:r>
      <w:r w:rsidRPr="00C47730">
        <w:rPr>
          <w:b/>
          <w:color w:val="0070C0"/>
        </w:rPr>
        <w:t xml:space="preserve">no procederá la revisión de precios </w:t>
      </w:r>
      <w:r w:rsidRPr="00C47730">
        <w:rPr>
          <w:color w:val="0070C0"/>
        </w:rPr>
        <w:t>durante la vigencia del contrato.</w:t>
      </w:r>
      <w:r w:rsidR="00C47730">
        <w:rPr>
          <w:rStyle w:val="Refdenotaalpie"/>
          <w:color w:val="0070C0"/>
        </w:rPr>
        <w:footnoteReference w:id="4"/>
      </w:r>
    </w:p>
    <w:p w14:paraId="0E5EB145" w14:textId="77777777" w:rsidR="0041455F" w:rsidRPr="0041455F" w:rsidRDefault="0041455F" w:rsidP="00BB26DF">
      <w:pPr>
        <w:pStyle w:val="CaptuloDL2"/>
        <w:numPr>
          <w:ilvl w:val="1"/>
          <w:numId w:val="19"/>
        </w:numPr>
        <w:outlineLvl w:val="1"/>
      </w:pPr>
      <w:bookmarkStart w:id="21" w:name="_Toc91680770"/>
      <w:bookmarkStart w:id="22" w:name="_Toc104289526"/>
      <w:r w:rsidRPr="000A0B40">
        <w:t xml:space="preserve">Contrato </w:t>
      </w:r>
      <w:r w:rsidRPr="00EC320F">
        <w:t>financiado</w:t>
      </w:r>
      <w:r w:rsidRPr="000A0B40">
        <w:t xml:space="preserve"> con cargo al presupuesto de la </w:t>
      </w:r>
      <w:r>
        <w:t>U</w:t>
      </w:r>
      <w:r w:rsidRPr="000A0B40">
        <w:t xml:space="preserve">nión </w:t>
      </w:r>
      <w:r>
        <w:t>E</w:t>
      </w:r>
      <w:r w:rsidRPr="000A0B40">
        <w:t>uropea</w:t>
      </w:r>
      <w:bookmarkEnd w:id="21"/>
      <w:bookmarkEnd w:id="22"/>
    </w:p>
    <w:p w14:paraId="61C35E95" w14:textId="77777777" w:rsidR="0041455F" w:rsidRPr="00BF365F" w:rsidRDefault="0041455F" w:rsidP="0041455F">
      <w:proofErr w:type="gramStart"/>
      <w:r>
        <w:t>(  )</w:t>
      </w:r>
      <w:proofErr w:type="gramEnd"/>
      <w:r>
        <w:t xml:space="preserve"> No.</w:t>
      </w:r>
    </w:p>
    <w:p w14:paraId="1F107503" w14:textId="77777777" w:rsidR="0041455F" w:rsidRPr="00BF365F" w:rsidRDefault="0041455F" w:rsidP="0041455F">
      <w:proofErr w:type="gramStart"/>
      <w:r>
        <w:t>(  )</w:t>
      </w:r>
      <w:proofErr w:type="gramEnd"/>
      <w:r>
        <w:t xml:space="preserve"> Sí.</w:t>
      </w:r>
      <w:r w:rsidRPr="00BB617D">
        <w:tab/>
      </w:r>
      <w:r w:rsidRPr="00BF365F">
        <w:t>Instrumento /Fondo/Programa/Mecanismo:</w:t>
      </w:r>
      <w:r>
        <w:t xml:space="preserve">  </w:t>
      </w:r>
      <w:r w:rsidRPr="00ED5DA5">
        <w:rPr>
          <w:rFonts w:cstheme="minorHAnsi"/>
          <w:i/>
          <w:color w:val="0070C0"/>
        </w:rPr>
        <w:t>XXX</w:t>
      </w:r>
      <w:r>
        <w:t xml:space="preserve"> </w:t>
      </w:r>
    </w:p>
    <w:p w14:paraId="5565C9BB" w14:textId="7A6833DE" w:rsidR="0041455F" w:rsidRPr="00BF365F" w:rsidRDefault="0041455F" w:rsidP="0041455F">
      <w:r w:rsidRPr="00BF365F">
        <w:tab/>
        <w:t xml:space="preserve">Código de operación/Proyecto/Iniciativa: </w:t>
      </w:r>
      <w:r w:rsidR="00C47730">
        <w:rPr>
          <w:rFonts w:cstheme="minorHAnsi"/>
          <w:i/>
          <w:color w:val="0070C0"/>
        </w:rPr>
        <w:t>XXXXXXXX</w:t>
      </w:r>
    </w:p>
    <w:p w14:paraId="1563A1C8" w14:textId="2CC44D83" w:rsidR="00104143" w:rsidRDefault="0041455F" w:rsidP="008F742A">
      <w:r>
        <w:t>C</w:t>
      </w:r>
      <w:r w:rsidRPr="00956722">
        <w:t xml:space="preserve">orresponde </w:t>
      </w:r>
      <w:r>
        <w:t xml:space="preserve">al organismo destinatario o, en su caso, al organismo financiador del presente contrato </w:t>
      </w:r>
      <w:r w:rsidR="004E543F">
        <w:t>específico</w:t>
      </w:r>
      <w:r w:rsidR="00C47730">
        <w:t>,</w:t>
      </w:r>
      <w:r w:rsidRPr="00956722">
        <w:t xml:space="preserve"> </w:t>
      </w:r>
      <w:r>
        <w:t>la acreditación de</w:t>
      </w:r>
      <w:r w:rsidRPr="00956722">
        <w:t xml:space="preserve"> todos los requisitos que resulten exigibles </w:t>
      </w:r>
      <w:r>
        <w:t>por</w:t>
      </w:r>
      <w:r w:rsidRPr="00956722">
        <w:t xml:space="preserve"> la normativa comunitaria o nacional para obtener el retorno de las ayudas </w:t>
      </w:r>
      <w:r>
        <w:t>europeas.</w:t>
      </w:r>
      <w:r w:rsidR="00192477">
        <w:t xml:space="preserve"> Resultan de obligado cumplimiento al presente contrato las obligaciones establecidas en la </w:t>
      </w:r>
      <w:r w:rsidR="00954F7B">
        <w:t>A</w:t>
      </w:r>
      <w:r w:rsidR="00192477">
        <w:t>denda</w:t>
      </w:r>
      <w:r w:rsidR="00C47730">
        <w:t xml:space="preserve"> para contratos cofinanciados</w:t>
      </w:r>
      <w:r w:rsidR="00192477">
        <w:t xml:space="preserve"> para las partes.</w:t>
      </w:r>
    </w:p>
    <w:p w14:paraId="487C8D37" w14:textId="77777777" w:rsidR="004F4E06" w:rsidRPr="00BB617D" w:rsidRDefault="004F4E06" w:rsidP="00BB26DF">
      <w:pPr>
        <w:pStyle w:val="CaptuloDL2"/>
        <w:numPr>
          <w:ilvl w:val="1"/>
          <w:numId w:val="19"/>
        </w:numPr>
        <w:outlineLvl w:val="1"/>
      </w:pPr>
      <w:bookmarkStart w:id="23" w:name="_Toc91680769"/>
      <w:bookmarkStart w:id="24" w:name="_Toc104289527"/>
      <w:r w:rsidRPr="00EC320F">
        <w:t>Modificación</w:t>
      </w:r>
      <w:r>
        <w:t xml:space="preserve"> del contrato específico</w:t>
      </w:r>
      <w:bookmarkEnd w:id="23"/>
      <w:bookmarkEnd w:id="24"/>
    </w:p>
    <w:p w14:paraId="1123C178" w14:textId="6C277846" w:rsidR="004F4E06" w:rsidRDefault="00104143">
      <w:r>
        <w:t>E</w:t>
      </w:r>
      <w:r w:rsidR="00400EBE">
        <w:t>ste contrato específico</w:t>
      </w:r>
      <w:r>
        <w:t xml:space="preserve"> podrá ser modificado durante su vigencia, en</w:t>
      </w:r>
      <w:r w:rsidR="004F4E06">
        <w:t xml:space="preserve"> los supuestos de modificación legal contemplados en el artículo 205 de la LCSP y en </w:t>
      </w:r>
      <w:r>
        <w:t xml:space="preserve">los supuestos del </w:t>
      </w:r>
      <w:r w:rsidR="004F4E06">
        <w:t xml:space="preserve">epígrafe 27.18 del PCAP. </w:t>
      </w:r>
    </w:p>
    <w:p w14:paraId="2D68BF4D" w14:textId="28489682" w:rsidR="00420DE9" w:rsidRDefault="00104143" w:rsidP="00420DE9">
      <w:r>
        <w:rPr>
          <w:rFonts w:ascii="Calibri" w:hAnsi="Calibri" w:cs="Calibri"/>
        </w:rPr>
        <w:t>Serán de aplicación las</w:t>
      </w:r>
      <w:r w:rsidR="004F4E06">
        <w:rPr>
          <w:rFonts w:ascii="Calibri" w:hAnsi="Calibri" w:cs="Calibri"/>
        </w:rPr>
        <w:t xml:space="preserve"> siguientes condiciones:</w:t>
      </w:r>
      <w:r w:rsidR="00420DE9">
        <w:rPr>
          <w:rFonts w:ascii="Calibri" w:hAnsi="Calibri" w:cs="Calibri"/>
        </w:rPr>
        <w:t xml:space="preserve"> </w:t>
      </w:r>
      <w:r w:rsidR="00420DE9">
        <w:rPr>
          <w:rFonts w:cstheme="minorHAnsi"/>
          <w:i/>
          <w:color w:val="0070C0"/>
        </w:rPr>
        <w:t xml:space="preserve">(Si no están previstas modificaciones, eliminar todo el texto </w:t>
      </w:r>
      <w:r w:rsidR="00420A66">
        <w:rPr>
          <w:rFonts w:cstheme="minorHAnsi"/>
          <w:i/>
          <w:color w:val="0070C0"/>
        </w:rPr>
        <w:t xml:space="preserve">que figura a continuación </w:t>
      </w:r>
      <w:r w:rsidR="00420DE9">
        <w:rPr>
          <w:rFonts w:cstheme="minorHAnsi"/>
          <w:i/>
          <w:color w:val="0070C0"/>
        </w:rPr>
        <w:t>y en su lugar indicar “NO APLICA”)</w:t>
      </w:r>
    </w:p>
    <w:p w14:paraId="5BE14A2B" w14:textId="77777777" w:rsidR="004F4E06" w:rsidRPr="00850426" w:rsidRDefault="004F4E06" w:rsidP="004F4E06">
      <w:pPr>
        <w:pStyle w:val="Prrafodelista"/>
        <w:numPr>
          <w:ilvl w:val="0"/>
          <w:numId w:val="4"/>
        </w:numPr>
        <w:spacing w:after="0"/>
        <w:rPr>
          <w:rFonts w:ascii="Calibri" w:hAnsi="Calibri" w:cs="Calibri"/>
        </w:rPr>
      </w:pPr>
      <w:r w:rsidRPr="00850426">
        <w:rPr>
          <w:rFonts w:ascii="Calibri" w:hAnsi="Calibri" w:cs="Calibri"/>
        </w:rPr>
        <w:lastRenderedPageBreak/>
        <w:t>Porcentaje máximo</w:t>
      </w:r>
      <w:r>
        <w:rPr>
          <w:rFonts w:ascii="Calibri" w:hAnsi="Calibri" w:cs="Calibri"/>
        </w:rPr>
        <w:t xml:space="preserve"> de todas las modificaciones</w:t>
      </w:r>
      <w:r w:rsidRPr="00850426">
        <w:rPr>
          <w:rFonts w:ascii="Calibri" w:hAnsi="Calibri" w:cs="Calibri"/>
        </w:rPr>
        <w:t xml:space="preserve">, sobre el precio </w:t>
      </w:r>
      <w:r>
        <w:rPr>
          <w:rFonts w:ascii="Calibri" w:hAnsi="Calibri" w:cs="Calibri"/>
        </w:rPr>
        <w:t xml:space="preserve">inicial </w:t>
      </w:r>
      <w:r w:rsidRPr="00850426">
        <w:rPr>
          <w:rFonts w:ascii="Calibri" w:hAnsi="Calibri" w:cs="Calibri"/>
        </w:rPr>
        <w:t xml:space="preserve">de adjudicación: </w:t>
      </w:r>
      <w:r w:rsidRPr="00850426">
        <w:rPr>
          <w:rFonts w:cstheme="minorHAnsi"/>
          <w:i/>
          <w:color w:val="0070C0"/>
        </w:rPr>
        <w:t>XX (no superior al 20%)</w:t>
      </w:r>
      <w:r>
        <w:rPr>
          <w:rFonts w:cstheme="minorHAnsi"/>
          <w:i/>
          <w:color w:val="0070C0"/>
        </w:rPr>
        <w:t>;</w:t>
      </w:r>
    </w:p>
    <w:p w14:paraId="7D462856" w14:textId="0BA9167A" w:rsidR="004F4E06" w:rsidRDefault="004F4E06" w:rsidP="004F4E06">
      <w:pPr>
        <w:pStyle w:val="Prrafodelista"/>
        <w:numPr>
          <w:ilvl w:val="0"/>
          <w:numId w:val="4"/>
        </w:numPr>
      </w:pPr>
      <w:r>
        <w:t>Circunstancias admitidas para modificar el contrato específico</w:t>
      </w:r>
      <w:r w:rsidR="00827275">
        <w:rPr>
          <w:rStyle w:val="Refdenotaalpie"/>
        </w:rPr>
        <w:footnoteReference w:id="5"/>
      </w:r>
      <w:r>
        <w:t xml:space="preserve">: </w:t>
      </w:r>
    </w:p>
    <w:p w14:paraId="0786600F" w14:textId="0D0336C7" w:rsidR="004F4E06" w:rsidRPr="0085273B" w:rsidRDefault="004F4E06" w:rsidP="004F4E06">
      <w:pPr>
        <w:pStyle w:val="Prrafodelista"/>
        <w:numPr>
          <w:ilvl w:val="1"/>
          <w:numId w:val="4"/>
        </w:numPr>
        <w:rPr>
          <w:rFonts w:cstheme="minorHAnsi"/>
          <w:i/>
          <w:color w:val="0070C0"/>
        </w:rPr>
      </w:pPr>
      <w:r w:rsidRPr="0085273B">
        <w:rPr>
          <w:rFonts w:cstheme="minorHAnsi"/>
          <w:i/>
          <w:color w:val="0070C0"/>
        </w:rPr>
        <w:t>Circunstancia 1</w:t>
      </w:r>
      <w:r>
        <w:rPr>
          <w:rFonts w:cstheme="minorHAnsi"/>
          <w:i/>
          <w:color w:val="0070C0"/>
        </w:rPr>
        <w:t xml:space="preserve"> </w:t>
      </w:r>
    </w:p>
    <w:p w14:paraId="491FD9D1" w14:textId="08877FCA" w:rsidR="004F4E06" w:rsidRDefault="004F4E06" w:rsidP="004F4E06">
      <w:pPr>
        <w:pStyle w:val="Prrafodelista"/>
        <w:numPr>
          <w:ilvl w:val="1"/>
          <w:numId w:val="4"/>
        </w:numPr>
        <w:rPr>
          <w:rFonts w:cstheme="minorHAnsi"/>
          <w:i/>
          <w:color w:val="0070C0"/>
        </w:rPr>
      </w:pPr>
      <w:r w:rsidRPr="0085273B">
        <w:rPr>
          <w:rFonts w:cstheme="minorHAnsi"/>
          <w:i/>
          <w:color w:val="0070C0"/>
        </w:rPr>
        <w:t>Circunstancia 2</w:t>
      </w:r>
      <w:r>
        <w:rPr>
          <w:rFonts w:cstheme="minorHAnsi"/>
          <w:i/>
          <w:color w:val="0070C0"/>
        </w:rPr>
        <w:t xml:space="preserve"> </w:t>
      </w:r>
    </w:p>
    <w:p w14:paraId="65F413DF" w14:textId="3F056CDC" w:rsidR="004F4E06" w:rsidRDefault="004F4E06" w:rsidP="004F4E06">
      <w:pPr>
        <w:pStyle w:val="Prrafodelista"/>
        <w:numPr>
          <w:ilvl w:val="1"/>
          <w:numId w:val="4"/>
        </w:numPr>
        <w:rPr>
          <w:rFonts w:cstheme="minorHAnsi"/>
          <w:i/>
          <w:color w:val="0070C0"/>
        </w:rPr>
      </w:pPr>
      <w:r w:rsidRPr="0085273B">
        <w:rPr>
          <w:rFonts w:cstheme="minorHAnsi"/>
          <w:i/>
          <w:color w:val="0070C0"/>
        </w:rPr>
        <w:t>…</w:t>
      </w:r>
    </w:p>
    <w:p w14:paraId="67C60755" w14:textId="741F9A54" w:rsidR="005F51E3" w:rsidRPr="008A02BB" w:rsidRDefault="005F51E3" w:rsidP="00BB26DF">
      <w:pPr>
        <w:pStyle w:val="CaptuloDL1"/>
        <w:numPr>
          <w:ilvl w:val="0"/>
          <w:numId w:val="19"/>
        </w:numPr>
        <w:outlineLvl w:val="0"/>
      </w:pPr>
      <w:bookmarkStart w:id="25" w:name="_Toc104289528"/>
      <w:r>
        <w:t>LUGAR DE PRESTACIÓN DE LOS SERVICIOS</w:t>
      </w:r>
      <w:bookmarkEnd w:id="25"/>
    </w:p>
    <w:p w14:paraId="1553049D" w14:textId="1F4189B6" w:rsidR="009418F1" w:rsidRDefault="009418F1" w:rsidP="005F51E3">
      <w:proofErr w:type="gramStart"/>
      <w:r>
        <w:t>(  )</w:t>
      </w:r>
      <w:proofErr w:type="gramEnd"/>
      <w:r>
        <w:t xml:space="preserve"> La prestación de los servicios de desarrollo se efectuará en la sede de la Administración</w:t>
      </w:r>
    </w:p>
    <w:p w14:paraId="33C7C20D" w14:textId="1DEEAE5C" w:rsidR="005F51E3" w:rsidRDefault="00626E37" w:rsidP="005F51E3">
      <w:proofErr w:type="gramStart"/>
      <w:r>
        <w:t xml:space="preserve">( </w:t>
      </w:r>
      <w:r w:rsidR="00C10E38">
        <w:t>)</w:t>
      </w:r>
      <w:proofErr w:type="gramEnd"/>
      <w:r w:rsidR="00C10E38">
        <w:t xml:space="preserve"> </w:t>
      </w:r>
      <w:r w:rsidR="005F51E3" w:rsidRPr="00BE7E98">
        <w:t>La ejecución de las tareas de desarrollo se realizará, co</w:t>
      </w:r>
      <w:r w:rsidR="005F51E3">
        <w:t>mo regla general, en la sede del adjudicatario</w:t>
      </w:r>
      <w:r w:rsidR="005F51E3" w:rsidRPr="00BE7E98">
        <w:t xml:space="preserve">, salvo </w:t>
      </w:r>
      <w:r w:rsidR="005F51E3">
        <w:t>aquellas tareas</w:t>
      </w:r>
      <w:r w:rsidR="005F51E3" w:rsidRPr="00BE7E98">
        <w:t xml:space="preserve"> relacionadas con la recogida de requisitos, implantación y puesta en marcha u otras similares en las que resulte más conveniente para una mejor ejecución de los trabajos</w:t>
      </w:r>
      <w:r w:rsidR="005F51E3">
        <w:t xml:space="preserve">. </w:t>
      </w:r>
    </w:p>
    <w:p w14:paraId="797FF95F" w14:textId="2FB56426" w:rsidR="005F51E3" w:rsidRDefault="005F51E3" w:rsidP="005F51E3">
      <w:r>
        <w:t>En todo caso, el Coordinador Técnico del Contrato está obligado a acudir a la ubicación designada por la entidad destinataria del contrato específico siempre que ésta así lo solicite.</w:t>
      </w:r>
    </w:p>
    <w:p w14:paraId="5CCFCE2F" w14:textId="331F97B4" w:rsidR="00C10E38" w:rsidRDefault="00626E37" w:rsidP="005F51E3">
      <w:proofErr w:type="gramStart"/>
      <w:r>
        <w:t xml:space="preserve">(  </w:t>
      </w:r>
      <w:r w:rsidR="00C10E38">
        <w:t>)</w:t>
      </w:r>
      <w:proofErr w:type="gramEnd"/>
      <w:r w:rsidR="00C10E38">
        <w:t xml:space="preserve"> </w:t>
      </w:r>
      <w:r w:rsidR="009418F1">
        <w:t>El adjudicatario puede ofertar la realización de las tareas en modalidad no presencial según plan de ejecución de teletrabajo.</w:t>
      </w:r>
    </w:p>
    <w:p w14:paraId="17737B81" w14:textId="033E53DA" w:rsidR="00560A0A" w:rsidRPr="00791480" w:rsidRDefault="00626E37" w:rsidP="005F51E3">
      <w:pPr>
        <w:rPr>
          <w:rFonts w:cstheme="minorHAnsi"/>
          <w:i/>
          <w:color w:val="0070C0"/>
        </w:rPr>
      </w:pPr>
      <w:proofErr w:type="gramStart"/>
      <w:r>
        <w:t xml:space="preserve">(  </w:t>
      </w:r>
      <w:r w:rsidR="00104143">
        <w:t>)</w:t>
      </w:r>
      <w:proofErr w:type="gramEnd"/>
      <w:r w:rsidR="00104143">
        <w:t xml:space="preserve"> Otra opción </w:t>
      </w:r>
      <w:r w:rsidR="00104143" w:rsidRPr="00791480">
        <w:rPr>
          <w:rFonts w:cstheme="minorHAnsi"/>
          <w:i/>
          <w:color w:val="0070C0"/>
        </w:rPr>
        <w:t>(Definir)</w:t>
      </w:r>
    </w:p>
    <w:p w14:paraId="40F31B85" w14:textId="047F5273" w:rsidR="00BE6AA7" w:rsidRPr="008A02BB" w:rsidRDefault="00BE6AA7" w:rsidP="00BB26DF">
      <w:pPr>
        <w:pStyle w:val="CaptuloDL1"/>
        <w:numPr>
          <w:ilvl w:val="0"/>
          <w:numId w:val="19"/>
        </w:numPr>
        <w:outlineLvl w:val="0"/>
      </w:pPr>
      <w:bookmarkStart w:id="26" w:name="_Toc104289529"/>
      <w:r>
        <w:t>INCOMPATIBILIDADES PARA LA</w:t>
      </w:r>
      <w:r w:rsidRPr="008A02BB">
        <w:t xml:space="preserve"> </w:t>
      </w:r>
      <w:r w:rsidR="00C10E38">
        <w:t>LICITACIÓN</w:t>
      </w:r>
      <w:bookmarkEnd w:id="26"/>
    </w:p>
    <w:p w14:paraId="4F90C8AF" w14:textId="1016FF5B" w:rsidR="00605BA0" w:rsidRDefault="00BE6AA7" w:rsidP="00DC48B1">
      <w:pPr>
        <w:spacing w:after="0"/>
        <w:rPr>
          <w:rFonts w:cstheme="minorHAnsi"/>
          <w:lang w:val="es-ES_tradnl"/>
        </w:rPr>
      </w:pPr>
      <w:proofErr w:type="gramStart"/>
      <w:r w:rsidRPr="00BE6AA7">
        <w:rPr>
          <w:rFonts w:cstheme="minorHAnsi"/>
          <w:lang w:val="es-ES_tradnl"/>
        </w:rPr>
        <w:t>(  )</w:t>
      </w:r>
      <w:proofErr w:type="gramEnd"/>
      <w:r w:rsidRPr="00BE6AA7">
        <w:rPr>
          <w:rFonts w:cstheme="minorHAnsi"/>
          <w:lang w:val="es-ES_tradnl"/>
        </w:rPr>
        <w:t xml:space="preserve"> </w:t>
      </w:r>
      <w:r w:rsidRPr="00BE6AA7">
        <w:rPr>
          <w:rFonts w:cstheme="minorHAnsi"/>
          <w:b/>
          <w:lang w:val="es-ES_tradnl"/>
        </w:rPr>
        <w:t>No ha existido participación de empresas</w:t>
      </w:r>
      <w:r>
        <w:rPr>
          <w:rFonts w:cstheme="minorHAnsi"/>
          <w:lang w:val="es-ES_tradnl"/>
        </w:rPr>
        <w:t xml:space="preserve"> en la elaboración de las especificaciones técnicas o los documentos prepar</w:t>
      </w:r>
      <w:r w:rsidR="00400EBE">
        <w:rPr>
          <w:rFonts w:cstheme="minorHAnsi"/>
          <w:lang w:val="es-ES_tradnl"/>
        </w:rPr>
        <w:t>atorios del contrato específico ni existen incompatibilidades por causas de la naturaleza de los trabajos</w:t>
      </w:r>
    </w:p>
    <w:p w14:paraId="167737E8" w14:textId="204FCDC4" w:rsidR="00BE6AA7" w:rsidRDefault="00BE6AA7" w:rsidP="00DC48B1">
      <w:pPr>
        <w:spacing w:after="0"/>
        <w:rPr>
          <w:rFonts w:cstheme="minorHAnsi"/>
          <w:lang w:val="es-ES_tradnl"/>
        </w:rPr>
      </w:pPr>
    </w:p>
    <w:p w14:paraId="30959B91" w14:textId="7D31E081" w:rsidR="00BE6AA7" w:rsidRDefault="00626E37" w:rsidP="00DC48B1">
      <w:pPr>
        <w:spacing w:after="0"/>
        <w:rPr>
          <w:rFonts w:cstheme="minorHAnsi"/>
          <w:lang w:val="es-ES_tradnl"/>
        </w:rPr>
      </w:pPr>
      <w:proofErr w:type="gramStart"/>
      <w:r>
        <w:rPr>
          <w:rFonts w:cstheme="minorHAnsi"/>
          <w:lang w:val="es-ES_tradnl"/>
        </w:rPr>
        <w:t xml:space="preserve">( </w:t>
      </w:r>
      <w:r w:rsidR="00BE6AA7">
        <w:rPr>
          <w:rFonts w:cstheme="minorHAnsi"/>
          <w:lang w:val="es-ES_tradnl"/>
        </w:rPr>
        <w:t>)</w:t>
      </w:r>
      <w:proofErr w:type="gramEnd"/>
      <w:r w:rsidR="00BE6AA7">
        <w:rPr>
          <w:rFonts w:cstheme="minorHAnsi"/>
          <w:lang w:val="es-ES_tradnl"/>
        </w:rPr>
        <w:t xml:space="preserve"> </w:t>
      </w:r>
      <w:r>
        <w:rPr>
          <w:rFonts w:cstheme="minorHAnsi"/>
          <w:b/>
          <w:lang w:val="es-ES_tradnl"/>
        </w:rPr>
        <w:t>Sí</w:t>
      </w:r>
      <w:r w:rsidR="00BE6AA7" w:rsidRPr="00BE6AA7">
        <w:rPr>
          <w:rFonts w:cstheme="minorHAnsi"/>
          <w:b/>
          <w:lang w:val="es-ES_tradnl"/>
        </w:rPr>
        <w:t xml:space="preserve"> han participado empresas</w:t>
      </w:r>
      <w:r w:rsidR="00BE6AA7">
        <w:rPr>
          <w:rFonts w:cstheme="minorHAnsi"/>
          <w:lang w:val="es-ES_tradnl"/>
        </w:rPr>
        <w:t xml:space="preserve"> en la elaboración de especificaciones técnicas o de los documentos preparatorios del contrato específico </w:t>
      </w:r>
    </w:p>
    <w:p w14:paraId="795F8C85" w14:textId="4F27A069" w:rsidR="00BE6AA7" w:rsidRDefault="00BE6AA7" w:rsidP="00400EBE">
      <w:pPr>
        <w:spacing w:after="0"/>
        <w:rPr>
          <w:rFonts w:cstheme="minorHAnsi"/>
          <w:lang w:val="es-ES_tradnl"/>
        </w:rPr>
      </w:pPr>
      <w:r>
        <w:rPr>
          <w:rFonts w:cstheme="minorHAnsi"/>
          <w:lang w:val="es-ES_tradnl"/>
        </w:rPr>
        <w:t xml:space="preserve">En este caso se han adoptado las siguientes medidas para garantizar que su participación en la licitación no falsee la competencia: </w:t>
      </w:r>
    </w:p>
    <w:p w14:paraId="3E41C08D" w14:textId="41AD1183" w:rsidR="00BE6AA7" w:rsidRDefault="00BE6AA7" w:rsidP="00BE6AA7">
      <w:pPr>
        <w:spacing w:after="0"/>
        <w:ind w:left="705"/>
        <w:rPr>
          <w:rFonts w:cstheme="minorHAnsi"/>
          <w:lang w:val="es-ES_tradnl"/>
        </w:rPr>
      </w:pPr>
    </w:p>
    <w:p w14:paraId="30737EED" w14:textId="4D112B19" w:rsidR="00BE6AA7" w:rsidRDefault="00BE6AA7" w:rsidP="00BE6AA7">
      <w:pPr>
        <w:spacing w:after="0"/>
        <w:ind w:left="705"/>
      </w:pPr>
      <w:proofErr w:type="gramStart"/>
      <w:r>
        <w:rPr>
          <w:rFonts w:cstheme="minorHAnsi"/>
          <w:lang w:val="es-ES_tradnl"/>
        </w:rPr>
        <w:t>(  )</w:t>
      </w:r>
      <w:proofErr w:type="gramEnd"/>
      <w:r>
        <w:rPr>
          <w:rFonts w:cstheme="minorHAnsi"/>
          <w:lang w:val="es-ES_tradnl"/>
        </w:rPr>
        <w:t xml:space="preserve"> </w:t>
      </w:r>
      <w:r w:rsidRPr="00BE6AA7">
        <w:rPr>
          <w:b/>
        </w:rPr>
        <w:t>Comunicación</w:t>
      </w:r>
      <w:r w:rsidRPr="00BE6AA7">
        <w:t xml:space="preserve"> a los demás candidatos o licitadores de la información intercambiada en el marco de la participación en la preparación del procedimiento de contratación o como resultado de ella, y establecimiento de plazos adecuados para la presentación de ofertas</w:t>
      </w:r>
    </w:p>
    <w:p w14:paraId="26AF4064" w14:textId="311A5E90" w:rsidR="00BE6AA7" w:rsidRDefault="00BE6AA7" w:rsidP="00BE6AA7">
      <w:pPr>
        <w:spacing w:after="0"/>
        <w:ind w:left="705"/>
      </w:pPr>
    </w:p>
    <w:p w14:paraId="5BAA925A" w14:textId="0E14DE79" w:rsidR="00BE6AA7" w:rsidRDefault="00BE6AA7" w:rsidP="00BE6AA7">
      <w:pPr>
        <w:spacing w:after="0"/>
        <w:ind w:left="705"/>
      </w:pPr>
      <w:proofErr w:type="gramStart"/>
      <w:r>
        <w:t>( )</w:t>
      </w:r>
      <w:proofErr w:type="gramEnd"/>
      <w:r>
        <w:t xml:space="preserve"> Otras: </w:t>
      </w:r>
    </w:p>
    <w:p w14:paraId="51A78087" w14:textId="02E98584" w:rsidR="00BE6AA7" w:rsidRDefault="00BE6AA7" w:rsidP="00BE6AA7">
      <w:pPr>
        <w:spacing w:after="0"/>
        <w:ind w:left="705"/>
        <w:rPr>
          <w:i/>
          <w:color w:val="0070C0"/>
        </w:rPr>
      </w:pPr>
      <w:r>
        <w:t xml:space="preserve"> </w:t>
      </w:r>
      <w:r w:rsidRPr="00BE6AA7">
        <w:rPr>
          <w:i/>
          <w:color w:val="0070C0"/>
        </w:rPr>
        <w:t>(Detallar en su caso)</w:t>
      </w:r>
    </w:p>
    <w:p w14:paraId="53B3DB44" w14:textId="77777777" w:rsidR="00400EBE" w:rsidRPr="00BE6AA7" w:rsidRDefault="00400EBE" w:rsidP="00BE6AA7">
      <w:pPr>
        <w:spacing w:after="0"/>
        <w:ind w:left="705"/>
        <w:rPr>
          <w:rFonts w:cstheme="minorHAnsi"/>
          <w:i/>
          <w:color w:val="0070C0"/>
          <w:lang w:val="es-ES_tradnl"/>
        </w:rPr>
      </w:pPr>
    </w:p>
    <w:p w14:paraId="7C8769FF" w14:textId="05A14CCD" w:rsidR="00400EBE" w:rsidRDefault="00400EBE" w:rsidP="00400EBE">
      <w:pPr>
        <w:spacing w:after="0"/>
        <w:rPr>
          <w:rFonts w:cstheme="minorHAnsi"/>
          <w:lang w:val="es-ES_tradnl"/>
        </w:rPr>
      </w:pPr>
      <w:r>
        <w:rPr>
          <w:rFonts w:cstheme="minorHAnsi"/>
          <w:lang w:val="es-ES_tradnl"/>
        </w:rPr>
        <w:lastRenderedPageBreak/>
        <w:t xml:space="preserve"> </w:t>
      </w:r>
      <w:proofErr w:type="gramStart"/>
      <w:r>
        <w:rPr>
          <w:rFonts w:cstheme="minorHAnsi"/>
          <w:lang w:val="es-ES_tradnl"/>
        </w:rPr>
        <w:t xml:space="preserve">(  </w:t>
      </w:r>
      <w:proofErr w:type="gramEnd"/>
      <w:r>
        <w:rPr>
          <w:rFonts w:cstheme="minorHAnsi"/>
          <w:lang w:val="es-ES_tradnl"/>
        </w:rPr>
        <w:t xml:space="preserve"> ) Existen incompatibilidades por causas de la naturaleza de los trabajos. </w:t>
      </w:r>
    </w:p>
    <w:p w14:paraId="5EBF4F62" w14:textId="35432594" w:rsidR="00BE6AA7" w:rsidRDefault="00400EBE" w:rsidP="00DC48B1">
      <w:pPr>
        <w:spacing w:after="0"/>
        <w:rPr>
          <w:i/>
          <w:color w:val="4F81BD" w:themeColor="accent1"/>
          <w:lang w:val="es-ES_tradnl"/>
        </w:rPr>
      </w:pPr>
      <w:r>
        <w:rPr>
          <w:i/>
          <w:color w:val="4F81BD" w:themeColor="accent1"/>
          <w:lang w:val="es-ES_tradnl"/>
        </w:rPr>
        <w:t>Determinar la incompatibilidad existente y j</w:t>
      </w:r>
      <w:r w:rsidRPr="00400EBE">
        <w:rPr>
          <w:i/>
          <w:color w:val="4F81BD" w:themeColor="accent1"/>
          <w:lang w:val="es-ES_tradnl"/>
        </w:rPr>
        <w:t>ustificar</w:t>
      </w:r>
    </w:p>
    <w:p w14:paraId="327AD4D4" w14:textId="0437D08E" w:rsidR="005E2C93" w:rsidRPr="00400EBE" w:rsidRDefault="005E2C93" w:rsidP="00DC48B1">
      <w:pPr>
        <w:spacing w:after="0"/>
        <w:rPr>
          <w:i/>
          <w:color w:val="4F81BD" w:themeColor="accent1"/>
          <w:lang w:val="es-ES_tradnl"/>
        </w:rPr>
      </w:pPr>
    </w:p>
    <w:p w14:paraId="41A0116F" w14:textId="0E83C395" w:rsidR="00555D9B" w:rsidRPr="00BB617D" w:rsidRDefault="00555D9B" w:rsidP="00BB26DF">
      <w:pPr>
        <w:pStyle w:val="CaptuloDL1"/>
        <w:numPr>
          <w:ilvl w:val="0"/>
          <w:numId w:val="19"/>
        </w:numPr>
        <w:outlineLvl w:val="0"/>
      </w:pPr>
      <w:bookmarkStart w:id="27" w:name="_Toc91680777"/>
      <w:bookmarkStart w:id="28" w:name="_Toc104289530"/>
      <w:r w:rsidRPr="00BB617D">
        <w:t xml:space="preserve">CRITERIOS DE </w:t>
      </w:r>
      <w:r w:rsidRPr="00EC320F">
        <w:t>VALORACIÓN</w:t>
      </w:r>
      <w:r w:rsidRPr="00BB617D">
        <w:t xml:space="preserve"> DE LAS OFERTAS Y SU PONDERACIÓN</w:t>
      </w:r>
      <w:r w:rsidR="00695291" w:rsidRPr="00BB617D">
        <w:rPr>
          <w:rStyle w:val="Refdenotaalpie"/>
          <w:rFonts w:asciiTheme="minorHAnsi" w:hAnsiTheme="minorHAnsi" w:cstheme="minorHAnsi"/>
        </w:rPr>
        <w:footnoteReference w:id="6"/>
      </w:r>
      <w:bookmarkEnd w:id="27"/>
      <w:bookmarkEnd w:id="28"/>
    </w:p>
    <w:p w14:paraId="34C9A139" w14:textId="24D7B6D1" w:rsidR="00695291" w:rsidRDefault="001E1A1E" w:rsidP="00DC48B1">
      <w:pPr>
        <w:spacing w:after="0"/>
        <w:rPr>
          <w:rFonts w:cstheme="minorHAnsi"/>
          <w:bCs/>
        </w:rPr>
      </w:pPr>
      <w:r>
        <w:rPr>
          <w:rFonts w:cstheme="minorHAnsi"/>
          <w:bCs/>
        </w:rPr>
        <w:t>El presente contrato tiene por objeto prestaciones de carácter intelectual</w:t>
      </w:r>
      <w:r w:rsidR="00F15648">
        <w:rPr>
          <w:rStyle w:val="Refdenotaalpie"/>
          <w:rFonts w:cstheme="minorHAnsi"/>
          <w:bCs/>
        </w:rPr>
        <w:footnoteReference w:id="7"/>
      </w:r>
      <w:r>
        <w:rPr>
          <w:rFonts w:cstheme="minorHAnsi"/>
          <w:bCs/>
        </w:rPr>
        <w:t>:</w:t>
      </w:r>
    </w:p>
    <w:p w14:paraId="2F23DB62" w14:textId="02646A6C" w:rsidR="001E1A1E" w:rsidRDefault="001E1A1E" w:rsidP="00DC48B1">
      <w:pPr>
        <w:spacing w:after="0"/>
        <w:rPr>
          <w:rFonts w:cstheme="minorHAnsi"/>
          <w:b/>
          <w:bCs/>
        </w:rPr>
      </w:pPr>
      <w:proofErr w:type="gramStart"/>
      <w:r>
        <w:rPr>
          <w:rFonts w:cstheme="minorHAnsi"/>
          <w:bCs/>
        </w:rPr>
        <w:t>(  )</w:t>
      </w:r>
      <w:proofErr w:type="gramEnd"/>
      <w:r>
        <w:rPr>
          <w:rFonts w:cstheme="minorHAnsi"/>
          <w:bCs/>
        </w:rPr>
        <w:t xml:space="preserve"> </w:t>
      </w:r>
      <w:r w:rsidR="009418F1">
        <w:rPr>
          <w:rFonts w:cstheme="minorHAnsi"/>
          <w:b/>
          <w:bCs/>
        </w:rPr>
        <w:t>No</w:t>
      </w:r>
    </w:p>
    <w:p w14:paraId="42CF092E" w14:textId="77777777" w:rsidR="00414214" w:rsidRDefault="00414214" w:rsidP="00DC48B1">
      <w:pPr>
        <w:spacing w:after="0"/>
        <w:rPr>
          <w:rFonts w:cstheme="minorHAnsi"/>
          <w:bCs/>
        </w:rPr>
      </w:pPr>
    </w:p>
    <w:p w14:paraId="6504698A" w14:textId="77777777" w:rsidR="009418F1" w:rsidRDefault="001E1A1E" w:rsidP="00DC48B1">
      <w:pPr>
        <w:spacing w:after="0"/>
        <w:rPr>
          <w:rFonts w:cstheme="minorHAnsi"/>
          <w:bCs/>
        </w:rPr>
      </w:pPr>
      <w:proofErr w:type="gramStart"/>
      <w:r>
        <w:rPr>
          <w:rFonts w:cstheme="minorHAnsi"/>
          <w:bCs/>
        </w:rPr>
        <w:t>(  )</w:t>
      </w:r>
      <w:proofErr w:type="gramEnd"/>
      <w:r w:rsidRPr="009418F1">
        <w:rPr>
          <w:rFonts w:cstheme="minorHAnsi"/>
          <w:b/>
          <w:bCs/>
        </w:rPr>
        <w:t xml:space="preserve"> Sí</w:t>
      </w:r>
    </w:p>
    <w:p w14:paraId="04587F55" w14:textId="3FA63703" w:rsidR="009418F1" w:rsidRDefault="009418F1" w:rsidP="00BB26DF">
      <w:pPr>
        <w:pStyle w:val="CaptuloDL2"/>
        <w:numPr>
          <w:ilvl w:val="1"/>
          <w:numId w:val="19"/>
        </w:numPr>
        <w:outlineLvl w:val="1"/>
      </w:pPr>
      <w:bookmarkStart w:id="29" w:name="_Toc104289531"/>
      <w:r>
        <w:t>PONDERACIÓN DE LOS CRITERIOS DE ADJUDICACIÓN</w:t>
      </w:r>
      <w:bookmarkEnd w:id="29"/>
      <w:r>
        <w:t xml:space="preserve"> </w:t>
      </w:r>
    </w:p>
    <w:p w14:paraId="3DD466BE" w14:textId="733DB046" w:rsidR="009418F1" w:rsidRPr="00E21582" w:rsidRDefault="009418F1" w:rsidP="00BB26DF">
      <w:pPr>
        <w:pStyle w:val="Prrafodelista"/>
        <w:numPr>
          <w:ilvl w:val="0"/>
          <w:numId w:val="28"/>
        </w:numPr>
        <w:spacing w:after="0"/>
        <w:rPr>
          <w:rFonts w:cstheme="minorHAnsi"/>
          <w:bCs/>
          <w:u w:val="single"/>
          <w:lang w:val="es-ES_tradnl"/>
        </w:rPr>
      </w:pPr>
      <w:r w:rsidRPr="00E21582">
        <w:rPr>
          <w:rFonts w:cstheme="minorHAnsi"/>
          <w:bCs/>
          <w:u w:val="single"/>
          <w:lang w:val="es-ES_tradnl"/>
        </w:rPr>
        <w:t>Ponderación de los criterios según forma de evaluarlos</w:t>
      </w:r>
    </w:p>
    <w:p w14:paraId="3D9AB9C9" w14:textId="44DEACF5" w:rsidR="009418F1" w:rsidRDefault="009418F1" w:rsidP="00DC48B1">
      <w:pPr>
        <w:spacing w:after="0"/>
        <w:rPr>
          <w:rFonts w:cstheme="minorHAnsi"/>
          <w:bCs/>
        </w:rPr>
      </w:pPr>
    </w:p>
    <w:tbl>
      <w:tblPr>
        <w:tblStyle w:val="Tablaconcuadrcula"/>
        <w:tblW w:w="0" w:type="auto"/>
        <w:tblInd w:w="829" w:type="dxa"/>
        <w:tblLook w:val="04A0" w:firstRow="1" w:lastRow="0" w:firstColumn="1" w:lastColumn="0" w:noHBand="0" w:noVBand="1"/>
        <w:tblCaption w:val="Tabla de dos columnas para los criterios en los sobres"/>
        <w:tblDescription w:val="Tabla de dos columnas. El encabezado describe los campos y la segunda fila se debe rellenar."/>
      </w:tblPr>
      <w:tblGrid>
        <w:gridCol w:w="2994"/>
        <w:gridCol w:w="3118"/>
      </w:tblGrid>
      <w:tr w:rsidR="008405B0" w14:paraId="72D11CA2" w14:textId="77777777" w:rsidTr="0091438E">
        <w:trPr>
          <w:tblHeader/>
        </w:trPr>
        <w:tc>
          <w:tcPr>
            <w:tcW w:w="2994" w:type="dxa"/>
            <w:shd w:val="clear" w:color="auto" w:fill="EEECE1" w:themeFill="background2"/>
          </w:tcPr>
          <w:p w14:paraId="604D9FEE" w14:textId="67055CE5" w:rsidR="008405B0" w:rsidRPr="008405B0" w:rsidRDefault="008405B0" w:rsidP="007E7B80">
            <w:pPr>
              <w:rPr>
                <w:rFonts w:cstheme="minorHAnsi"/>
                <w:b/>
                <w:bCs/>
              </w:rPr>
            </w:pPr>
            <w:r w:rsidRPr="008405B0">
              <w:rPr>
                <w:rFonts w:cstheme="minorHAnsi"/>
                <w:b/>
                <w:bCs/>
              </w:rPr>
              <w:t xml:space="preserve">SOBRE 1. </w:t>
            </w:r>
            <w:r w:rsidR="007E7B80">
              <w:rPr>
                <w:rFonts w:cstheme="minorHAnsi"/>
                <w:b/>
                <w:bCs/>
              </w:rPr>
              <w:t>Criterios que dependen de un juicio de valor</w:t>
            </w:r>
          </w:p>
        </w:tc>
        <w:tc>
          <w:tcPr>
            <w:tcW w:w="3118" w:type="dxa"/>
            <w:shd w:val="clear" w:color="auto" w:fill="EEECE1" w:themeFill="background2"/>
          </w:tcPr>
          <w:p w14:paraId="1CFD541D" w14:textId="23B1FD6E" w:rsidR="008405B0" w:rsidRPr="008405B0" w:rsidRDefault="008405B0" w:rsidP="007E7B80">
            <w:pPr>
              <w:rPr>
                <w:rFonts w:cstheme="minorHAnsi"/>
                <w:b/>
                <w:bCs/>
              </w:rPr>
            </w:pPr>
            <w:r w:rsidRPr="008405B0">
              <w:rPr>
                <w:rFonts w:cstheme="minorHAnsi"/>
                <w:b/>
                <w:bCs/>
              </w:rPr>
              <w:t xml:space="preserve">SOBRE 2. </w:t>
            </w:r>
            <w:r w:rsidR="007E7B80">
              <w:rPr>
                <w:rFonts w:cstheme="minorHAnsi"/>
                <w:b/>
                <w:bCs/>
              </w:rPr>
              <w:t>Criterios evaluables mediante fórmulas</w:t>
            </w:r>
          </w:p>
        </w:tc>
      </w:tr>
      <w:tr w:rsidR="008405B0" w14:paraId="56A15311" w14:textId="77777777" w:rsidTr="008405B0">
        <w:tc>
          <w:tcPr>
            <w:tcW w:w="2994" w:type="dxa"/>
          </w:tcPr>
          <w:p w14:paraId="5B445AC7" w14:textId="3FFCFEAE" w:rsidR="008405B0" w:rsidRPr="008405B0" w:rsidRDefault="007545F7" w:rsidP="0005131D">
            <w:pPr>
              <w:jc w:val="left"/>
              <w:rPr>
                <w:rFonts w:cstheme="minorHAnsi"/>
                <w:bCs/>
                <w:i/>
                <w:color w:val="4F81BD" w:themeColor="accent1"/>
              </w:rPr>
            </w:pPr>
            <w:r>
              <w:rPr>
                <w:rFonts w:cstheme="minorHAnsi"/>
                <w:bCs/>
                <w:i/>
                <w:color w:val="4F81BD" w:themeColor="accent1"/>
              </w:rPr>
              <w:t xml:space="preserve">Incluir </w:t>
            </w:r>
            <w:r w:rsidR="008405B0">
              <w:rPr>
                <w:rFonts w:cstheme="minorHAnsi"/>
                <w:bCs/>
                <w:i/>
                <w:color w:val="4F81BD" w:themeColor="accent1"/>
              </w:rPr>
              <w:t xml:space="preserve">porcentaje </w:t>
            </w:r>
            <w:r>
              <w:rPr>
                <w:rFonts w:cstheme="minorHAnsi"/>
                <w:bCs/>
                <w:i/>
                <w:color w:val="4F81BD" w:themeColor="accent1"/>
              </w:rPr>
              <w:t xml:space="preserve">correspondiente a la suma de criterios </w:t>
            </w:r>
            <w:proofErr w:type="gramStart"/>
            <w:r>
              <w:rPr>
                <w:rFonts w:cstheme="minorHAnsi"/>
                <w:bCs/>
                <w:i/>
                <w:color w:val="4F81BD" w:themeColor="accent1"/>
              </w:rPr>
              <w:t>subjetivos  (</w:t>
            </w:r>
            <w:proofErr w:type="gramEnd"/>
            <w:r w:rsidR="008405B0" w:rsidRPr="008405B0">
              <w:rPr>
                <w:rFonts w:cstheme="minorHAnsi"/>
                <w:bCs/>
                <w:i/>
                <w:color w:val="4F81BD" w:themeColor="accent1"/>
              </w:rPr>
              <w:t>0%-50%</w:t>
            </w:r>
            <w:r w:rsidR="00923CBD">
              <w:rPr>
                <w:rFonts w:cstheme="minorHAnsi"/>
                <w:bCs/>
                <w:i/>
                <w:color w:val="4F81BD" w:themeColor="accent1"/>
              </w:rPr>
              <w:t>*</w:t>
            </w:r>
            <w:r>
              <w:rPr>
                <w:rFonts w:cstheme="minorHAnsi"/>
                <w:bCs/>
                <w:i/>
                <w:color w:val="4F81BD" w:themeColor="accent1"/>
              </w:rPr>
              <w:t>)</w:t>
            </w:r>
          </w:p>
        </w:tc>
        <w:tc>
          <w:tcPr>
            <w:tcW w:w="3118" w:type="dxa"/>
          </w:tcPr>
          <w:p w14:paraId="685B5BBB" w14:textId="65B3AF35" w:rsidR="008405B0" w:rsidRPr="008405B0" w:rsidRDefault="007545F7" w:rsidP="0005131D">
            <w:pPr>
              <w:jc w:val="left"/>
              <w:rPr>
                <w:rFonts w:cstheme="minorHAnsi"/>
                <w:bCs/>
                <w:i/>
                <w:color w:val="4F81BD" w:themeColor="accent1"/>
              </w:rPr>
            </w:pPr>
            <w:r>
              <w:rPr>
                <w:rFonts w:cstheme="minorHAnsi"/>
                <w:bCs/>
                <w:i/>
                <w:color w:val="4F81BD" w:themeColor="accent1"/>
              </w:rPr>
              <w:t xml:space="preserve">Incluir porcentaje correspondiente a la suma de criterios evaluables con </w:t>
            </w:r>
            <w:proofErr w:type="gramStart"/>
            <w:r>
              <w:rPr>
                <w:rFonts w:cstheme="minorHAnsi"/>
                <w:bCs/>
                <w:i/>
                <w:color w:val="4F81BD" w:themeColor="accent1"/>
              </w:rPr>
              <w:t xml:space="preserve">fórmula </w:t>
            </w:r>
            <w:r w:rsidR="008405B0">
              <w:rPr>
                <w:rFonts w:cstheme="minorHAnsi"/>
                <w:bCs/>
                <w:i/>
                <w:color w:val="4F81BD" w:themeColor="accent1"/>
              </w:rPr>
              <w:t xml:space="preserve"> </w:t>
            </w:r>
            <w:r>
              <w:rPr>
                <w:rFonts w:cstheme="minorHAnsi"/>
                <w:bCs/>
                <w:i/>
                <w:color w:val="4F81BD" w:themeColor="accent1"/>
              </w:rPr>
              <w:t>(</w:t>
            </w:r>
            <w:proofErr w:type="gramEnd"/>
            <w:r w:rsidR="008405B0" w:rsidRPr="008405B0">
              <w:rPr>
                <w:rFonts w:cstheme="minorHAnsi"/>
                <w:bCs/>
                <w:i/>
                <w:color w:val="4F81BD" w:themeColor="accent1"/>
              </w:rPr>
              <w:t>50%-100%</w:t>
            </w:r>
            <w:r>
              <w:rPr>
                <w:rFonts w:cstheme="minorHAnsi"/>
                <w:bCs/>
                <w:i/>
                <w:color w:val="4F81BD" w:themeColor="accent1"/>
              </w:rPr>
              <w:t>)</w:t>
            </w:r>
          </w:p>
        </w:tc>
      </w:tr>
    </w:tbl>
    <w:p w14:paraId="281AFE1E" w14:textId="2A84B667" w:rsidR="009418F1" w:rsidRDefault="009418F1" w:rsidP="00DC48B1">
      <w:pPr>
        <w:spacing w:after="0"/>
        <w:rPr>
          <w:rFonts w:cstheme="minorHAnsi"/>
          <w:bCs/>
        </w:rPr>
      </w:pPr>
    </w:p>
    <w:p w14:paraId="40565BB8" w14:textId="5915E91F" w:rsidR="00410507" w:rsidRDefault="00410507" w:rsidP="00DC48B1">
      <w:pPr>
        <w:spacing w:after="0"/>
        <w:rPr>
          <w:rFonts w:cstheme="minorHAnsi"/>
          <w:bCs/>
        </w:rPr>
      </w:pPr>
    </w:p>
    <w:p w14:paraId="389D1CE9" w14:textId="62796262" w:rsidR="00410507" w:rsidRPr="00410507" w:rsidRDefault="00923CBD" w:rsidP="00DC48B1">
      <w:pPr>
        <w:spacing w:after="0"/>
        <w:rPr>
          <w:rFonts w:cstheme="minorHAnsi"/>
          <w:bCs/>
          <w:i/>
          <w:color w:val="4F81BD" w:themeColor="accent1"/>
        </w:rPr>
      </w:pPr>
      <w:r>
        <w:rPr>
          <w:rFonts w:cstheme="minorHAnsi"/>
          <w:b/>
          <w:bCs/>
          <w:i/>
          <w:color w:val="4F81BD" w:themeColor="accent1"/>
          <w:u w:val="single"/>
        </w:rPr>
        <w:t>*</w:t>
      </w:r>
      <w:r w:rsidR="00410507" w:rsidRPr="00923CBD">
        <w:rPr>
          <w:rFonts w:cstheme="minorHAnsi"/>
          <w:b/>
          <w:bCs/>
          <w:i/>
          <w:color w:val="4F81BD" w:themeColor="accent1"/>
          <w:u w:val="single"/>
        </w:rPr>
        <w:t>ADVERTENCIA</w:t>
      </w:r>
      <w:r w:rsidR="00410507">
        <w:rPr>
          <w:rFonts w:cstheme="minorHAnsi"/>
          <w:bCs/>
          <w:i/>
          <w:color w:val="4F81BD" w:themeColor="accent1"/>
        </w:rPr>
        <w:t>: Conforme al artículo 146.</w:t>
      </w:r>
      <w:r w:rsidR="00410507" w:rsidRPr="00410507">
        <w:rPr>
          <w:rFonts w:cstheme="minorHAnsi"/>
          <w:bCs/>
          <w:i/>
          <w:color w:val="4F81BD" w:themeColor="accent1"/>
        </w:rPr>
        <w:t>2</w:t>
      </w:r>
      <w:r w:rsidR="00410507">
        <w:rPr>
          <w:rFonts w:cstheme="minorHAnsi"/>
          <w:bCs/>
          <w:i/>
          <w:color w:val="4F81BD" w:themeColor="accent1"/>
        </w:rPr>
        <w:t xml:space="preserve"> de la LCSP: “</w:t>
      </w:r>
      <w:r w:rsidR="00410507" w:rsidRPr="00410507">
        <w:rPr>
          <w:rFonts w:cstheme="minorHAnsi"/>
          <w:bCs/>
          <w:i/>
          <w:color w:val="4F81BD" w:themeColor="accent1"/>
        </w:rPr>
        <w:t xml:space="preserve">Cuando se utilicen una pluralidad de criterios de adjudicación, en su determinación, siempre y cuando sea posible, se dará </w:t>
      </w:r>
      <w:r w:rsidR="00410507" w:rsidRPr="00D87E16">
        <w:rPr>
          <w:rFonts w:cstheme="minorHAnsi"/>
          <w:b/>
          <w:bCs/>
          <w:i/>
          <w:color w:val="4F81BD" w:themeColor="accent1"/>
        </w:rPr>
        <w:t>preponderancia a aquellos que hagan referencia a características del objeto del contrato que puedan valorarse mediante cifras o porcentajes</w:t>
      </w:r>
      <w:r w:rsidR="00410507" w:rsidRPr="00410507">
        <w:rPr>
          <w:rFonts w:cstheme="minorHAnsi"/>
          <w:bCs/>
          <w:i/>
          <w:color w:val="4F81BD" w:themeColor="accent1"/>
        </w:rPr>
        <w:t xml:space="preserve"> obtenidos a través de la mera aplicación de las fórmulas establecidas en los pliegos.</w:t>
      </w:r>
      <w:r w:rsidR="00410507">
        <w:rPr>
          <w:rFonts w:cstheme="minorHAnsi"/>
          <w:bCs/>
          <w:i/>
          <w:color w:val="4F81BD" w:themeColor="accent1"/>
        </w:rPr>
        <w:t xml:space="preserve">” </w:t>
      </w:r>
      <w:r w:rsidR="00D87E16">
        <w:rPr>
          <w:rFonts w:cstheme="minorHAnsi"/>
          <w:bCs/>
          <w:i/>
          <w:color w:val="4F81BD" w:themeColor="accent1"/>
        </w:rPr>
        <w:t xml:space="preserve">En consecuencia, en caso de que la ponderación asociada a los criterios subjetivos </w:t>
      </w:r>
      <w:r w:rsidR="00D87E16" w:rsidRPr="00C15684">
        <w:rPr>
          <w:rFonts w:cstheme="minorHAnsi"/>
          <w:b/>
          <w:bCs/>
          <w:i/>
          <w:color w:val="4F81BD" w:themeColor="accent1"/>
        </w:rPr>
        <w:t>alcance el 50%</w:t>
      </w:r>
      <w:r w:rsidR="00D87E16">
        <w:rPr>
          <w:rFonts w:cstheme="minorHAnsi"/>
          <w:bCs/>
          <w:i/>
          <w:color w:val="4F81BD" w:themeColor="accent1"/>
        </w:rPr>
        <w:t xml:space="preserve"> de la puntuación total otorgada a las ofertas, </w:t>
      </w:r>
      <w:r w:rsidR="00D87E16">
        <w:rPr>
          <w:rFonts w:cstheme="minorHAnsi"/>
          <w:b/>
          <w:bCs/>
          <w:i/>
          <w:color w:val="4F81BD" w:themeColor="accent1"/>
        </w:rPr>
        <w:t>será necesario incorporar una memoria reforzada</w:t>
      </w:r>
      <w:r w:rsidR="00D87E16">
        <w:rPr>
          <w:rFonts w:cstheme="minorHAnsi"/>
          <w:bCs/>
          <w:i/>
          <w:color w:val="4F81BD" w:themeColor="accent1"/>
        </w:rPr>
        <w:t xml:space="preserve"> en que la que se justifique la aplicación de estos pesos.</w:t>
      </w:r>
    </w:p>
    <w:p w14:paraId="7D7D55D4" w14:textId="77777777" w:rsidR="00410507" w:rsidRDefault="00410507" w:rsidP="00DC48B1">
      <w:pPr>
        <w:spacing w:after="0"/>
        <w:rPr>
          <w:rFonts w:cstheme="minorHAnsi"/>
          <w:bCs/>
        </w:rPr>
      </w:pPr>
    </w:p>
    <w:p w14:paraId="6736949F" w14:textId="42625719" w:rsidR="008405B0" w:rsidRPr="00E21582" w:rsidRDefault="008405B0" w:rsidP="00BB26DF">
      <w:pPr>
        <w:pStyle w:val="Prrafodelista"/>
        <w:numPr>
          <w:ilvl w:val="0"/>
          <w:numId w:val="28"/>
        </w:numPr>
        <w:spacing w:after="0"/>
        <w:rPr>
          <w:rFonts w:cstheme="minorHAnsi"/>
          <w:bCs/>
          <w:u w:val="single"/>
          <w:lang w:val="es-ES_tradnl"/>
        </w:rPr>
      </w:pPr>
      <w:r w:rsidRPr="00E21582">
        <w:rPr>
          <w:rFonts w:cstheme="minorHAnsi"/>
          <w:bCs/>
          <w:u w:val="single"/>
          <w:lang w:val="es-ES_tradnl"/>
        </w:rPr>
        <w:t>Ponderación entre criterios cualitativos y criterios relacionados con el precio si el contrato tiene por objeto</w:t>
      </w:r>
      <w:r w:rsidRPr="000E073A">
        <w:rPr>
          <w:rFonts w:cstheme="minorHAnsi"/>
          <w:b/>
          <w:bCs/>
          <w:u w:val="single"/>
          <w:lang w:val="es-ES_tradnl"/>
        </w:rPr>
        <w:t xml:space="preserve"> </w:t>
      </w:r>
      <w:r w:rsidRPr="007F43FB">
        <w:rPr>
          <w:rFonts w:cstheme="minorHAnsi"/>
          <w:b/>
          <w:bCs/>
          <w:u w:val="single"/>
          <w:lang w:val="es-ES_tradnl"/>
        </w:rPr>
        <w:t>prestaciones de carácter intelectual</w:t>
      </w:r>
    </w:p>
    <w:p w14:paraId="51B42D07" w14:textId="43E9D0FC" w:rsidR="008405B0" w:rsidRDefault="008405B0" w:rsidP="008405B0">
      <w:pPr>
        <w:pStyle w:val="Prrafodelista"/>
        <w:spacing w:after="0"/>
        <w:rPr>
          <w:rFonts w:cstheme="minorHAnsi"/>
          <w:bCs/>
          <w:i/>
          <w:color w:val="4F81BD" w:themeColor="accent1"/>
        </w:rPr>
      </w:pPr>
      <w:r>
        <w:rPr>
          <w:rFonts w:cstheme="minorHAnsi"/>
          <w:bCs/>
          <w:i/>
          <w:color w:val="4F81BD" w:themeColor="accent1"/>
        </w:rPr>
        <w:t xml:space="preserve">Eliminar esta tabla si el contrato no tiene por objeto prestaciones de carácter intelectual e indicar </w:t>
      </w:r>
      <w:r w:rsidRPr="007E7B80">
        <w:rPr>
          <w:rFonts w:cstheme="minorHAnsi"/>
          <w:b/>
          <w:bCs/>
          <w:i/>
          <w:color w:val="4F81BD" w:themeColor="accent1"/>
        </w:rPr>
        <w:t>“NO APLICA”</w:t>
      </w:r>
    </w:p>
    <w:p w14:paraId="2343D5DF" w14:textId="77777777" w:rsidR="008405B0" w:rsidRDefault="008405B0" w:rsidP="008405B0">
      <w:pPr>
        <w:pStyle w:val="Prrafodelista"/>
        <w:spacing w:after="0"/>
        <w:rPr>
          <w:rFonts w:cstheme="minorHAnsi"/>
          <w:b/>
          <w:bCs/>
          <w:u w:val="single"/>
          <w:lang w:val="es-ES_tradnl"/>
        </w:rPr>
      </w:pPr>
    </w:p>
    <w:tbl>
      <w:tblPr>
        <w:tblStyle w:val="Tablaconcuadrcula"/>
        <w:tblW w:w="0" w:type="auto"/>
        <w:tblInd w:w="829" w:type="dxa"/>
        <w:tblLook w:val="04A0" w:firstRow="1" w:lastRow="0" w:firstColumn="1" w:lastColumn="0" w:noHBand="0" w:noVBand="1"/>
        <w:tblCaption w:val="Tabla de tres columnas para introducir los criterios de valoración"/>
        <w:tblDescription w:val="Tabla de tres columnas. El encabezado describe los campos y la segunda fila se debe rellenar."/>
      </w:tblPr>
      <w:tblGrid>
        <w:gridCol w:w="2427"/>
        <w:gridCol w:w="2825"/>
        <w:gridCol w:w="2413"/>
      </w:tblGrid>
      <w:tr w:rsidR="007E7B80" w14:paraId="0405C3D6" w14:textId="0C1AF825" w:rsidTr="00904BC6">
        <w:trPr>
          <w:tblHeader/>
        </w:trPr>
        <w:tc>
          <w:tcPr>
            <w:tcW w:w="2427" w:type="dxa"/>
          </w:tcPr>
          <w:p w14:paraId="1E077672" w14:textId="6D508484" w:rsidR="007E7B80" w:rsidRPr="008405B0" w:rsidRDefault="007E7B80" w:rsidP="00F82383">
            <w:pPr>
              <w:rPr>
                <w:rFonts w:cstheme="minorHAnsi"/>
                <w:b/>
                <w:bCs/>
              </w:rPr>
            </w:pPr>
            <w:r>
              <w:rPr>
                <w:rFonts w:cstheme="minorHAnsi"/>
                <w:b/>
                <w:bCs/>
              </w:rPr>
              <w:t>Criterio precio</w:t>
            </w:r>
          </w:p>
        </w:tc>
        <w:tc>
          <w:tcPr>
            <w:tcW w:w="2825" w:type="dxa"/>
          </w:tcPr>
          <w:p w14:paraId="1F57BD4C" w14:textId="01DE71A9" w:rsidR="007E7B80" w:rsidRPr="008405B0" w:rsidRDefault="007F43FB" w:rsidP="000E073A">
            <w:pPr>
              <w:rPr>
                <w:rFonts w:cstheme="minorHAnsi"/>
                <w:b/>
                <w:bCs/>
              </w:rPr>
            </w:pPr>
            <w:r>
              <w:rPr>
                <w:rFonts w:cstheme="minorHAnsi"/>
                <w:b/>
                <w:bCs/>
              </w:rPr>
              <w:t xml:space="preserve">Otros criterios </w:t>
            </w:r>
            <w:r w:rsidR="007E7B80">
              <w:rPr>
                <w:rFonts w:cstheme="minorHAnsi"/>
                <w:b/>
                <w:bCs/>
              </w:rPr>
              <w:t>automáticos</w:t>
            </w:r>
          </w:p>
        </w:tc>
        <w:tc>
          <w:tcPr>
            <w:tcW w:w="2413" w:type="dxa"/>
          </w:tcPr>
          <w:p w14:paraId="01AE5EDD" w14:textId="0BFCEB82" w:rsidR="007E7B80" w:rsidRDefault="007E7B80">
            <w:pPr>
              <w:rPr>
                <w:rFonts w:cstheme="minorHAnsi"/>
                <w:b/>
                <w:bCs/>
              </w:rPr>
            </w:pPr>
            <w:r>
              <w:rPr>
                <w:rFonts w:cstheme="minorHAnsi"/>
                <w:b/>
                <w:bCs/>
              </w:rPr>
              <w:t>Criterios no automáticos</w:t>
            </w:r>
          </w:p>
        </w:tc>
      </w:tr>
      <w:tr w:rsidR="007E7B80" w14:paraId="6764D63E" w14:textId="1979F956" w:rsidTr="00E21582">
        <w:tc>
          <w:tcPr>
            <w:tcW w:w="2427" w:type="dxa"/>
          </w:tcPr>
          <w:p w14:paraId="6C369732" w14:textId="09F8D6E4" w:rsidR="007E7B80" w:rsidRPr="00E21582" w:rsidRDefault="007E7B80" w:rsidP="00E21582">
            <w:pPr>
              <w:jc w:val="center"/>
              <w:rPr>
                <w:rFonts w:cstheme="minorHAnsi"/>
                <w:bCs/>
                <w:i/>
                <w:color w:val="4F81BD" w:themeColor="accent1"/>
                <w:sz w:val="20"/>
                <w:szCs w:val="20"/>
              </w:rPr>
            </w:pPr>
            <w:r w:rsidRPr="00E21582">
              <w:rPr>
                <w:rFonts w:cstheme="minorHAnsi"/>
                <w:bCs/>
                <w:i/>
                <w:color w:val="4F81BD" w:themeColor="accent1"/>
                <w:sz w:val="20"/>
                <w:szCs w:val="20"/>
              </w:rPr>
              <w:t>Definir porcentaje de 40%-49%</w:t>
            </w:r>
          </w:p>
        </w:tc>
        <w:tc>
          <w:tcPr>
            <w:tcW w:w="2825" w:type="dxa"/>
          </w:tcPr>
          <w:p w14:paraId="6CCA7C47" w14:textId="00E38C6F" w:rsidR="007E7B80" w:rsidRPr="00E21582" w:rsidRDefault="007E7B80" w:rsidP="00E21582">
            <w:pPr>
              <w:jc w:val="center"/>
              <w:rPr>
                <w:rFonts w:cstheme="minorHAnsi"/>
                <w:bCs/>
                <w:i/>
                <w:color w:val="4F81BD" w:themeColor="accent1"/>
                <w:sz w:val="20"/>
                <w:szCs w:val="20"/>
              </w:rPr>
            </w:pPr>
            <w:r w:rsidRPr="00E21582">
              <w:rPr>
                <w:rFonts w:cstheme="minorHAnsi"/>
                <w:bCs/>
                <w:i/>
                <w:color w:val="4F81BD" w:themeColor="accent1"/>
                <w:sz w:val="20"/>
                <w:szCs w:val="20"/>
              </w:rPr>
              <w:t>Al menos 11%</w:t>
            </w:r>
          </w:p>
          <w:p w14:paraId="05534AAF" w14:textId="78F055DF" w:rsidR="007E7B80" w:rsidRPr="00E21582" w:rsidRDefault="007E7B80" w:rsidP="00E21582">
            <w:pPr>
              <w:jc w:val="center"/>
              <w:rPr>
                <w:rFonts w:cstheme="minorHAnsi"/>
                <w:bCs/>
                <w:i/>
                <w:color w:val="4F81BD" w:themeColor="accent1"/>
                <w:sz w:val="20"/>
                <w:szCs w:val="20"/>
              </w:rPr>
            </w:pPr>
          </w:p>
        </w:tc>
        <w:tc>
          <w:tcPr>
            <w:tcW w:w="2413" w:type="dxa"/>
          </w:tcPr>
          <w:p w14:paraId="775F22CC" w14:textId="6D71B28E" w:rsidR="007E7B80" w:rsidRPr="00E21582" w:rsidRDefault="007E7B80" w:rsidP="00E21582">
            <w:pPr>
              <w:jc w:val="center"/>
              <w:rPr>
                <w:rFonts w:cstheme="minorHAnsi"/>
                <w:bCs/>
                <w:i/>
                <w:color w:val="4F81BD" w:themeColor="accent1"/>
                <w:sz w:val="20"/>
                <w:szCs w:val="20"/>
              </w:rPr>
            </w:pPr>
            <w:r w:rsidRPr="00E21582">
              <w:rPr>
                <w:rFonts w:cstheme="minorHAnsi"/>
                <w:bCs/>
                <w:i/>
                <w:color w:val="4F81BD" w:themeColor="accent1"/>
                <w:sz w:val="20"/>
                <w:szCs w:val="20"/>
              </w:rPr>
              <w:t xml:space="preserve">100% menos la diferencia con los dos porcentajes </w:t>
            </w:r>
            <w:proofErr w:type="gramStart"/>
            <w:r w:rsidRPr="00E21582">
              <w:rPr>
                <w:rFonts w:cstheme="minorHAnsi"/>
                <w:bCs/>
                <w:i/>
                <w:color w:val="4F81BD" w:themeColor="accent1"/>
                <w:sz w:val="20"/>
                <w:szCs w:val="20"/>
              </w:rPr>
              <w:t xml:space="preserve">anteriores  </w:t>
            </w:r>
            <w:r w:rsidRPr="00E21582">
              <w:rPr>
                <w:rFonts w:cstheme="minorHAnsi"/>
                <w:b/>
                <w:bCs/>
                <w:i/>
                <w:color w:val="4F81BD" w:themeColor="accent1"/>
                <w:sz w:val="20"/>
                <w:szCs w:val="20"/>
              </w:rPr>
              <w:t>(</w:t>
            </w:r>
            <w:proofErr w:type="gramEnd"/>
            <w:r w:rsidRPr="00E21582">
              <w:rPr>
                <w:rFonts w:cstheme="minorHAnsi"/>
                <w:b/>
                <w:bCs/>
                <w:i/>
                <w:color w:val="4F81BD" w:themeColor="accent1"/>
                <w:sz w:val="20"/>
                <w:szCs w:val="20"/>
              </w:rPr>
              <w:t>Como máximo podrá ser el 49%)</w:t>
            </w:r>
          </w:p>
        </w:tc>
      </w:tr>
    </w:tbl>
    <w:p w14:paraId="118B94C9" w14:textId="77777777" w:rsidR="007E7B80" w:rsidRPr="004D099F" w:rsidRDefault="007E7B80" w:rsidP="00BB26DF">
      <w:pPr>
        <w:pStyle w:val="CaptuloDL2"/>
        <w:numPr>
          <w:ilvl w:val="1"/>
          <w:numId w:val="19"/>
        </w:numPr>
        <w:outlineLvl w:val="1"/>
      </w:pPr>
      <w:bookmarkStart w:id="30" w:name="_Toc91680780"/>
      <w:bookmarkStart w:id="31" w:name="_Toc104289532"/>
      <w:r w:rsidRPr="004D099F">
        <w:lastRenderedPageBreak/>
        <w:t>Criterios cuya cuantificación depende de un juicio de valor</w:t>
      </w:r>
      <w:bookmarkEnd w:id="30"/>
      <w:bookmarkEnd w:id="31"/>
      <w:r w:rsidRPr="004D099F">
        <w:t xml:space="preserve"> </w:t>
      </w:r>
    </w:p>
    <w:p w14:paraId="32D7AC60" w14:textId="1A9D56C6" w:rsidR="007E7B80" w:rsidRPr="004D099F" w:rsidRDefault="003C2371" w:rsidP="00BB26DF">
      <w:pPr>
        <w:pStyle w:val="CaptuloDL2"/>
        <w:numPr>
          <w:ilvl w:val="2"/>
          <w:numId w:val="19"/>
        </w:numPr>
        <w:outlineLvl w:val="2"/>
      </w:pPr>
      <w:bookmarkStart w:id="32" w:name="_Toc104289533"/>
      <w:r>
        <w:t>C</w:t>
      </w:r>
      <w:r w:rsidR="007E7B80">
        <w:t>riterios y ponderación</w:t>
      </w:r>
      <w:bookmarkEnd w:id="32"/>
    </w:p>
    <w:tbl>
      <w:tblPr>
        <w:tblStyle w:val="Tablaconcuadrcula"/>
        <w:tblW w:w="0" w:type="auto"/>
        <w:tblInd w:w="704" w:type="dxa"/>
        <w:tblLook w:val="04A0" w:firstRow="1" w:lastRow="0" w:firstColumn="1" w:lastColumn="0" w:noHBand="0" w:noVBand="1"/>
        <w:tblCaption w:val="Tabla de dos columnas para introducir la ponderación de los criterios"/>
        <w:tblDescription w:val="Tabla de dos columnas. La columna izquierda se debe rellenar con los criterios y la columna derecha se debe rellenar con la ponderación correspondiente."/>
      </w:tblPr>
      <w:tblGrid>
        <w:gridCol w:w="5528"/>
        <w:gridCol w:w="2262"/>
      </w:tblGrid>
      <w:tr w:rsidR="007E7B80" w14:paraId="03AEDF4B" w14:textId="77777777" w:rsidTr="00904BC6">
        <w:trPr>
          <w:tblHeader/>
        </w:trPr>
        <w:tc>
          <w:tcPr>
            <w:tcW w:w="5528" w:type="dxa"/>
            <w:shd w:val="clear" w:color="auto" w:fill="EEECE1" w:themeFill="background2"/>
          </w:tcPr>
          <w:p w14:paraId="16FCB20C" w14:textId="77777777" w:rsidR="007E7B80" w:rsidRDefault="007E7B80" w:rsidP="00F82383">
            <w:r w:rsidRPr="00BB617D">
              <w:rPr>
                <w:rFonts w:cstheme="minorHAnsi"/>
                <w:b/>
              </w:rPr>
              <w:t>CRITERIO</w:t>
            </w:r>
          </w:p>
        </w:tc>
        <w:tc>
          <w:tcPr>
            <w:tcW w:w="2262" w:type="dxa"/>
            <w:shd w:val="clear" w:color="auto" w:fill="EEECE1" w:themeFill="background2"/>
          </w:tcPr>
          <w:p w14:paraId="774741A9" w14:textId="15BBF48F" w:rsidR="007E7B80" w:rsidRDefault="0005131D" w:rsidP="00E3621D">
            <w:r>
              <w:rPr>
                <w:rFonts w:cstheme="minorHAnsi"/>
                <w:b/>
              </w:rPr>
              <w:t>PUNTOS</w:t>
            </w:r>
          </w:p>
        </w:tc>
      </w:tr>
      <w:tr w:rsidR="007E7B80" w14:paraId="14CE17C1" w14:textId="77777777" w:rsidTr="00F82383">
        <w:tc>
          <w:tcPr>
            <w:tcW w:w="5528" w:type="dxa"/>
          </w:tcPr>
          <w:p w14:paraId="66B8ED20" w14:textId="77777777" w:rsidR="007E7B80" w:rsidRDefault="007E7B80" w:rsidP="00F82383">
            <w:r>
              <w:rPr>
                <w:rFonts w:cstheme="minorHAnsi"/>
                <w:i/>
                <w:color w:val="0070C0"/>
              </w:rPr>
              <w:t>Solución técnica ofertada (arquitectura, comprensión de los requisitos, viabilidad, metodología, rendimiento previsible, satisfacción de los requisitos…)</w:t>
            </w:r>
          </w:p>
        </w:tc>
        <w:tc>
          <w:tcPr>
            <w:tcW w:w="2262" w:type="dxa"/>
          </w:tcPr>
          <w:p w14:paraId="5F6DDD42" w14:textId="77777777" w:rsidR="007E7B80" w:rsidRDefault="007E7B80" w:rsidP="00F82383">
            <w:r w:rsidRPr="00BB617D">
              <w:rPr>
                <w:rFonts w:cstheme="minorHAnsi"/>
                <w:b/>
                <w:i/>
                <w:color w:val="0070C0"/>
              </w:rPr>
              <w:t>XX</w:t>
            </w:r>
          </w:p>
        </w:tc>
      </w:tr>
      <w:tr w:rsidR="007E7B80" w14:paraId="07287383" w14:textId="77777777" w:rsidTr="00F82383">
        <w:tc>
          <w:tcPr>
            <w:tcW w:w="5528" w:type="dxa"/>
          </w:tcPr>
          <w:p w14:paraId="4171F45F" w14:textId="77777777" w:rsidR="007E7B80" w:rsidRDefault="007E7B80" w:rsidP="00F82383">
            <w:r>
              <w:rPr>
                <w:rFonts w:cstheme="minorHAnsi"/>
                <w:i/>
                <w:color w:val="0070C0"/>
              </w:rPr>
              <w:t>Planificación del servicio (calendario, horario, análisis de riesgos, plan de contingencias, plan de calidad, trazabilidad del servicio…)</w:t>
            </w:r>
          </w:p>
        </w:tc>
        <w:tc>
          <w:tcPr>
            <w:tcW w:w="2262" w:type="dxa"/>
          </w:tcPr>
          <w:p w14:paraId="4BB8AF43" w14:textId="77777777" w:rsidR="007E7B80" w:rsidRDefault="007E7B80" w:rsidP="00F82383">
            <w:r w:rsidRPr="00BB617D">
              <w:rPr>
                <w:rFonts w:cstheme="minorHAnsi"/>
                <w:b/>
                <w:i/>
                <w:color w:val="0070C0"/>
              </w:rPr>
              <w:t>XX</w:t>
            </w:r>
          </w:p>
        </w:tc>
      </w:tr>
      <w:tr w:rsidR="007E7B80" w14:paraId="58622590" w14:textId="77777777" w:rsidTr="00F82383">
        <w:tc>
          <w:tcPr>
            <w:tcW w:w="5528" w:type="dxa"/>
          </w:tcPr>
          <w:p w14:paraId="35E417B8" w14:textId="77777777" w:rsidR="007E7B80" w:rsidRDefault="007E7B80" w:rsidP="00F82383">
            <w:r>
              <w:rPr>
                <w:rFonts w:cstheme="minorHAnsi"/>
                <w:i/>
                <w:color w:val="0070C0"/>
              </w:rPr>
              <w:t>Plan de transferencia del servicio</w:t>
            </w:r>
          </w:p>
        </w:tc>
        <w:tc>
          <w:tcPr>
            <w:tcW w:w="2262" w:type="dxa"/>
          </w:tcPr>
          <w:p w14:paraId="0A6ED15A" w14:textId="77777777" w:rsidR="007E7B80" w:rsidRDefault="007E7B80" w:rsidP="00F82383">
            <w:r w:rsidRPr="00BB617D">
              <w:rPr>
                <w:rFonts w:cstheme="minorHAnsi"/>
                <w:b/>
                <w:i/>
                <w:color w:val="0070C0"/>
              </w:rPr>
              <w:t>XX</w:t>
            </w:r>
          </w:p>
        </w:tc>
      </w:tr>
      <w:tr w:rsidR="007E7B80" w14:paraId="4389442B" w14:textId="77777777" w:rsidTr="00F82383">
        <w:tc>
          <w:tcPr>
            <w:tcW w:w="5528" w:type="dxa"/>
          </w:tcPr>
          <w:p w14:paraId="4847E42C" w14:textId="77777777" w:rsidR="007E7B80" w:rsidRDefault="007E7B80" w:rsidP="00F82383">
            <w:r w:rsidRPr="0023730F">
              <w:rPr>
                <w:rFonts w:cstheme="minorHAnsi"/>
                <w:i/>
                <w:color w:val="0070C0"/>
              </w:rPr>
              <w:t xml:space="preserve">Criterios medioambientales, sociales o de fomento de la innovación que estén </w:t>
            </w:r>
            <w:r>
              <w:rPr>
                <w:rFonts w:cstheme="minorHAnsi"/>
                <w:i/>
                <w:color w:val="0070C0"/>
              </w:rPr>
              <w:t xml:space="preserve">directamente </w:t>
            </w:r>
            <w:r w:rsidRPr="0023730F">
              <w:rPr>
                <w:rFonts w:cstheme="minorHAnsi"/>
                <w:i/>
                <w:color w:val="0070C0"/>
              </w:rPr>
              <w:t>vinculados con el objeto del contrato</w:t>
            </w:r>
          </w:p>
        </w:tc>
        <w:tc>
          <w:tcPr>
            <w:tcW w:w="2262" w:type="dxa"/>
          </w:tcPr>
          <w:p w14:paraId="0909442E" w14:textId="77777777" w:rsidR="007E7B80" w:rsidRDefault="007E7B80" w:rsidP="00F82383">
            <w:r>
              <w:rPr>
                <w:rFonts w:cstheme="minorHAnsi"/>
                <w:b/>
                <w:i/>
                <w:color w:val="0070C0"/>
              </w:rPr>
              <w:t>XX</w:t>
            </w:r>
          </w:p>
        </w:tc>
      </w:tr>
    </w:tbl>
    <w:p w14:paraId="04090CF4" w14:textId="77777777" w:rsidR="007E7B80" w:rsidRDefault="007E7B80" w:rsidP="007E7B80">
      <w:pPr>
        <w:spacing w:after="0"/>
      </w:pPr>
    </w:p>
    <w:p w14:paraId="6A428C42" w14:textId="4DCFE2F8" w:rsidR="007E7B80" w:rsidRPr="004D099F" w:rsidRDefault="003C2371" w:rsidP="00BB26DF">
      <w:pPr>
        <w:pStyle w:val="CaptuloDL2"/>
        <w:numPr>
          <w:ilvl w:val="2"/>
          <w:numId w:val="19"/>
        </w:numPr>
        <w:outlineLvl w:val="2"/>
      </w:pPr>
      <w:bookmarkStart w:id="33" w:name="_Toc104289534"/>
      <w:r>
        <w:t>M</w:t>
      </w:r>
      <w:r w:rsidR="007E7B80">
        <w:t>étodo de valoración y documentación</w:t>
      </w:r>
      <w:bookmarkEnd w:id="33"/>
      <w:r w:rsidR="007E7B80">
        <w:t xml:space="preserve"> </w:t>
      </w:r>
    </w:p>
    <w:p w14:paraId="160BB2D8" w14:textId="77777777" w:rsidR="007E7B80" w:rsidRDefault="007E7B80" w:rsidP="007E7B80">
      <w:pPr>
        <w:spacing w:after="0"/>
        <w:rPr>
          <w:lang w:val="es-ES_tradnl"/>
        </w:rPr>
      </w:pPr>
      <w:r w:rsidRPr="00C173A7">
        <w:rPr>
          <w:rFonts w:cstheme="minorHAnsi"/>
          <w:i/>
          <w:color w:val="0070C0"/>
        </w:rPr>
        <w:t>En este apartado se deberá especificar para cada criterio el método de valoración, que consistirá en indicar los aspectos que se valoran, la documentación que se considerará y el baremo en el que se valorará cada aspecto.</w:t>
      </w:r>
      <w:r>
        <w:rPr>
          <w:lang w:val="es-ES_tradnl"/>
        </w:rPr>
        <w:t xml:space="preserve"> </w:t>
      </w:r>
    </w:p>
    <w:p w14:paraId="6D4CC673" w14:textId="77777777" w:rsidR="007E7B80" w:rsidRPr="00C173A7" w:rsidRDefault="007E7B80" w:rsidP="007E7B80">
      <w:pPr>
        <w:spacing w:after="0"/>
        <w:rPr>
          <w:i/>
          <w:lang w:val="es-ES_tradnl"/>
        </w:rPr>
      </w:pPr>
      <w:r w:rsidRPr="009451F5">
        <w:rPr>
          <w:rFonts w:cstheme="minorHAnsi"/>
          <w:i/>
          <w:color w:val="0070C0"/>
        </w:rPr>
        <w:t>Ejemplos</w:t>
      </w:r>
      <w:r w:rsidRPr="00C173A7">
        <w:rPr>
          <w:i/>
          <w:lang w:val="es-ES_tradnl"/>
        </w:rPr>
        <w:t xml:space="preserve">: </w:t>
      </w:r>
    </w:p>
    <w:p w14:paraId="2B28F6B9" w14:textId="77777777" w:rsidR="007E7B80" w:rsidRPr="001A0024" w:rsidRDefault="007E7B80" w:rsidP="007E7B80">
      <w:pPr>
        <w:spacing w:after="0"/>
        <w:rPr>
          <w:i/>
          <w:color w:val="4F81BD" w:themeColor="accent1"/>
        </w:rPr>
      </w:pPr>
      <w:r w:rsidRPr="001A0024">
        <w:rPr>
          <w:b/>
          <w:i/>
          <w:color w:val="4F81BD" w:themeColor="accent1"/>
        </w:rPr>
        <w:t xml:space="preserve">Ej. 1. Solución técnica ofertada: </w:t>
      </w:r>
      <w:r w:rsidRPr="001A0024">
        <w:rPr>
          <w:i/>
          <w:color w:val="4F81BD" w:themeColor="accent1"/>
        </w:rPr>
        <w:t>Los licitadores deberán presentar un documento técnico sobre la prestación del servicio que incluirá la comprensión de los requisitos técnicos del trabajo a desarrollar, así como los requisitos funcionales, la metodología que se seguirá, la viabilidad técnica de las opciones y propuestas y la descripción de las tareas.</w:t>
      </w:r>
    </w:p>
    <w:p w14:paraId="27236507" w14:textId="77777777" w:rsidR="007E7B80" w:rsidRDefault="007E7B80" w:rsidP="007E7B80">
      <w:pPr>
        <w:spacing w:after="0"/>
        <w:rPr>
          <w:i/>
          <w:color w:val="4F81BD" w:themeColor="accent1"/>
        </w:rPr>
      </w:pPr>
      <w:r w:rsidRPr="001A0024">
        <w:rPr>
          <w:i/>
          <w:color w:val="4F81BD" w:themeColor="accent1"/>
        </w:rPr>
        <w:t xml:space="preserve">Ej. 2. Solución técnica ofertada:  Los licitadores presentarán una memoria técnica sobre la prestación del servicio con una descripción pormenorizada del trabajo a desarrollar, de los documentos a entregar y una previsión de los programas de trabajo a implementar durante la </w:t>
      </w:r>
      <w:r>
        <w:rPr>
          <w:i/>
          <w:color w:val="4F81BD" w:themeColor="accent1"/>
        </w:rPr>
        <w:t>e</w:t>
      </w:r>
      <w:r w:rsidRPr="001A0024">
        <w:rPr>
          <w:i/>
          <w:color w:val="4F81BD" w:themeColor="accent1"/>
        </w:rPr>
        <w:t>jecución</w:t>
      </w:r>
      <w:r>
        <w:rPr>
          <w:i/>
          <w:color w:val="4F81BD" w:themeColor="accent1"/>
        </w:rPr>
        <w:t xml:space="preserve">. En concreto se valorarán los siguientes subcriterios: </w:t>
      </w:r>
    </w:p>
    <w:p w14:paraId="13E78747" w14:textId="77777777" w:rsidR="007E7B80" w:rsidRDefault="007E7B80" w:rsidP="007E7B80">
      <w:pPr>
        <w:spacing w:after="0"/>
        <w:rPr>
          <w:i/>
          <w:color w:val="4F81BD" w:themeColor="accent1"/>
        </w:rPr>
      </w:pPr>
      <w:r>
        <w:rPr>
          <w:i/>
          <w:color w:val="4F81BD" w:themeColor="accent1"/>
        </w:rPr>
        <w:tab/>
        <w:t>Subcriterio 1: x puntos</w:t>
      </w:r>
    </w:p>
    <w:p w14:paraId="343D5814" w14:textId="2FD2E229" w:rsidR="007E7B80" w:rsidRDefault="007E7B80" w:rsidP="007E7B80">
      <w:pPr>
        <w:spacing w:after="0"/>
        <w:rPr>
          <w:i/>
          <w:color w:val="4F81BD" w:themeColor="accent1"/>
        </w:rPr>
      </w:pPr>
      <w:r>
        <w:rPr>
          <w:i/>
          <w:color w:val="4F81BD" w:themeColor="accent1"/>
        </w:rPr>
        <w:tab/>
        <w:t>Subcriterio 2: x p</w:t>
      </w:r>
      <w:r w:rsidR="002C143A">
        <w:rPr>
          <w:i/>
          <w:color w:val="4F81BD" w:themeColor="accent1"/>
        </w:rPr>
        <w:t xml:space="preserve"> </w:t>
      </w:r>
      <w:r>
        <w:rPr>
          <w:i/>
          <w:color w:val="4F81BD" w:themeColor="accent1"/>
        </w:rPr>
        <w:t>untos</w:t>
      </w:r>
    </w:p>
    <w:p w14:paraId="3068D454" w14:textId="77777777" w:rsidR="007E7B80" w:rsidRDefault="007E7B80" w:rsidP="007E7B80">
      <w:pPr>
        <w:spacing w:after="0"/>
        <w:rPr>
          <w:i/>
          <w:color w:val="4F81BD" w:themeColor="accent1"/>
        </w:rPr>
      </w:pPr>
      <w:r>
        <w:rPr>
          <w:i/>
          <w:color w:val="4F81BD" w:themeColor="accent1"/>
        </w:rPr>
        <w:tab/>
        <w:t>…</w:t>
      </w:r>
    </w:p>
    <w:p w14:paraId="40A664EB" w14:textId="5367051C" w:rsidR="007E7B80" w:rsidRDefault="007E7B80" w:rsidP="007E7B80">
      <w:pPr>
        <w:spacing w:after="0"/>
      </w:pPr>
      <w:r w:rsidRPr="009451F5">
        <w:t>Para cada criterio/subcriterio la valoración se efectuará según el siguiente baremo</w:t>
      </w:r>
      <w:r w:rsidR="00104143">
        <w:t xml:space="preserve"> de calidad</w:t>
      </w:r>
      <w:r w:rsidRPr="009451F5">
        <w:t xml:space="preserve">: </w:t>
      </w:r>
    </w:p>
    <w:p w14:paraId="56A8E1D8" w14:textId="77777777" w:rsidR="007E7B80" w:rsidRPr="009451F5" w:rsidRDefault="007E7B80" w:rsidP="007E7B80">
      <w:pPr>
        <w:spacing w:after="0"/>
        <w:rPr>
          <w:i/>
          <w:color w:val="0070C0"/>
        </w:rPr>
      </w:pPr>
      <w:r w:rsidRPr="009451F5">
        <w:rPr>
          <w:i/>
          <w:color w:val="0070C0"/>
        </w:rPr>
        <w:t xml:space="preserve">Ejemplo de tabla de </w:t>
      </w:r>
      <w:r>
        <w:rPr>
          <w:i/>
          <w:color w:val="0070C0"/>
        </w:rPr>
        <w:t xml:space="preserve">para baremar:  </w:t>
      </w:r>
    </w:p>
    <w:tbl>
      <w:tblPr>
        <w:tblStyle w:val="Tablaconcuadrcula"/>
        <w:tblW w:w="0" w:type="auto"/>
        <w:tblInd w:w="846" w:type="dxa"/>
        <w:tblLook w:val="04A0" w:firstRow="1" w:lastRow="0" w:firstColumn="1" w:lastColumn="0" w:noHBand="0" w:noVBand="1"/>
        <w:tblCaption w:val="Tabla de dos columnas de ejemplo de baremación"/>
        <w:tblDescription w:val="Tabla de dos columnas autodescriptiva."/>
      </w:tblPr>
      <w:tblGrid>
        <w:gridCol w:w="3401"/>
        <w:gridCol w:w="2978"/>
      </w:tblGrid>
      <w:tr w:rsidR="007E7B80" w14:paraId="6378AA86" w14:textId="77777777" w:rsidTr="00904BC6">
        <w:trPr>
          <w:tblHeader/>
        </w:trPr>
        <w:tc>
          <w:tcPr>
            <w:tcW w:w="3401" w:type="dxa"/>
          </w:tcPr>
          <w:p w14:paraId="27ED0F9C" w14:textId="77777777" w:rsidR="007E7B80" w:rsidRPr="009451F5" w:rsidRDefault="007E7B80" w:rsidP="00F82383">
            <w:r w:rsidRPr="009451F5">
              <w:t>EXCELENTE</w:t>
            </w:r>
          </w:p>
        </w:tc>
        <w:tc>
          <w:tcPr>
            <w:tcW w:w="2978" w:type="dxa"/>
          </w:tcPr>
          <w:p w14:paraId="4C7C9BFA" w14:textId="77777777" w:rsidR="007E7B80" w:rsidRDefault="007E7B80" w:rsidP="00F82383">
            <w:pPr>
              <w:rPr>
                <w:color w:val="4F81BD" w:themeColor="accent1"/>
              </w:rPr>
            </w:pPr>
            <w:r w:rsidRPr="009451F5">
              <w:t>100% de la puntuación del criterio/subcriterio</w:t>
            </w:r>
          </w:p>
        </w:tc>
      </w:tr>
      <w:tr w:rsidR="007E7B80" w14:paraId="66C8CF4D" w14:textId="77777777" w:rsidTr="00F82383">
        <w:tc>
          <w:tcPr>
            <w:tcW w:w="3401" w:type="dxa"/>
          </w:tcPr>
          <w:p w14:paraId="2732B551" w14:textId="393FEE5D" w:rsidR="007E7B80" w:rsidRPr="009451F5" w:rsidRDefault="00104143" w:rsidP="00F82383">
            <w:r>
              <w:t>ALTA</w:t>
            </w:r>
          </w:p>
        </w:tc>
        <w:tc>
          <w:tcPr>
            <w:tcW w:w="2978" w:type="dxa"/>
          </w:tcPr>
          <w:p w14:paraId="5F62A7B6" w14:textId="77777777" w:rsidR="007E7B80" w:rsidRDefault="007E7B80" w:rsidP="00F82383">
            <w:pPr>
              <w:rPr>
                <w:color w:val="4F81BD" w:themeColor="accent1"/>
              </w:rPr>
            </w:pPr>
            <w:r>
              <w:t xml:space="preserve">80% de </w:t>
            </w:r>
            <w:r w:rsidRPr="009451F5">
              <w:t>la puntuación del criterio/subcriterio</w:t>
            </w:r>
          </w:p>
        </w:tc>
      </w:tr>
      <w:tr w:rsidR="007E7B80" w14:paraId="39E1C625" w14:textId="77777777" w:rsidTr="00F82383">
        <w:tc>
          <w:tcPr>
            <w:tcW w:w="3401" w:type="dxa"/>
          </w:tcPr>
          <w:p w14:paraId="40C5A32D" w14:textId="64A847DD" w:rsidR="007E7B80" w:rsidRPr="009451F5" w:rsidRDefault="00104143" w:rsidP="00F82383">
            <w:r>
              <w:t>MEDIA</w:t>
            </w:r>
          </w:p>
        </w:tc>
        <w:tc>
          <w:tcPr>
            <w:tcW w:w="2978" w:type="dxa"/>
          </w:tcPr>
          <w:p w14:paraId="7911C5E4" w14:textId="77777777" w:rsidR="007E7B80" w:rsidRDefault="007E7B80" w:rsidP="00F82383">
            <w:pPr>
              <w:rPr>
                <w:color w:val="4F81BD" w:themeColor="accent1"/>
              </w:rPr>
            </w:pPr>
            <w:r>
              <w:t xml:space="preserve">60% de </w:t>
            </w:r>
            <w:r w:rsidRPr="009451F5">
              <w:t>la puntuación del criterio/subcriterio</w:t>
            </w:r>
          </w:p>
        </w:tc>
      </w:tr>
      <w:tr w:rsidR="007E7B80" w14:paraId="46DF46E9" w14:textId="77777777" w:rsidTr="00F82383">
        <w:tc>
          <w:tcPr>
            <w:tcW w:w="3401" w:type="dxa"/>
          </w:tcPr>
          <w:p w14:paraId="257B5F45" w14:textId="26D9E093" w:rsidR="007E7B80" w:rsidRPr="009451F5" w:rsidRDefault="00104143" w:rsidP="00F82383">
            <w:r>
              <w:t>BAJA</w:t>
            </w:r>
          </w:p>
        </w:tc>
        <w:tc>
          <w:tcPr>
            <w:tcW w:w="2978" w:type="dxa"/>
          </w:tcPr>
          <w:p w14:paraId="0902AE24" w14:textId="77777777" w:rsidR="007E7B80" w:rsidRDefault="007E7B80" w:rsidP="00F82383">
            <w:pPr>
              <w:rPr>
                <w:color w:val="4F81BD" w:themeColor="accent1"/>
              </w:rPr>
            </w:pPr>
            <w:r>
              <w:t xml:space="preserve">40% de </w:t>
            </w:r>
            <w:r w:rsidRPr="009451F5">
              <w:t>la puntuación del criterio/subcriterio</w:t>
            </w:r>
          </w:p>
        </w:tc>
      </w:tr>
      <w:tr w:rsidR="007E7B80" w14:paraId="448ABFC4" w14:textId="77777777" w:rsidTr="00F82383">
        <w:tc>
          <w:tcPr>
            <w:tcW w:w="3401" w:type="dxa"/>
          </w:tcPr>
          <w:p w14:paraId="7EB03C72" w14:textId="0F89217A" w:rsidR="007E7B80" w:rsidRPr="009451F5" w:rsidRDefault="00104143" w:rsidP="00F82383">
            <w:r>
              <w:t>MUY BAJA</w:t>
            </w:r>
            <w:r w:rsidRPr="009451F5">
              <w:t xml:space="preserve"> </w:t>
            </w:r>
          </w:p>
        </w:tc>
        <w:tc>
          <w:tcPr>
            <w:tcW w:w="2978" w:type="dxa"/>
          </w:tcPr>
          <w:p w14:paraId="4A0BDF85" w14:textId="77777777" w:rsidR="007E7B80" w:rsidRDefault="007E7B80" w:rsidP="00F82383">
            <w:pPr>
              <w:rPr>
                <w:color w:val="4F81BD" w:themeColor="accent1"/>
              </w:rPr>
            </w:pPr>
            <w:r>
              <w:t xml:space="preserve">20% de </w:t>
            </w:r>
            <w:r w:rsidRPr="009451F5">
              <w:t>la puntuación del criterio/subcriterio</w:t>
            </w:r>
          </w:p>
        </w:tc>
      </w:tr>
    </w:tbl>
    <w:p w14:paraId="334F9E5A" w14:textId="77777777" w:rsidR="008405B0" w:rsidRPr="007E7B80" w:rsidRDefault="008405B0" w:rsidP="008405B0">
      <w:pPr>
        <w:pStyle w:val="Prrafodelista"/>
        <w:spacing w:after="0"/>
        <w:rPr>
          <w:rFonts w:cstheme="minorHAnsi"/>
          <w:b/>
          <w:bCs/>
          <w:u w:val="single"/>
        </w:rPr>
      </w:pPr>
    </w:p>
    <w:p w14:paraId="363ACFA4" w14:textId="68F60C2A" w:rsidR="00A34B25" w:rsidRDefault="00890071" w:rsidP="00BB26DF">
      <w:pPr>
        <w:pStyle w:val="CaptuloDL2"/>
        <w:numPr>
          <w:ilvl w:val="1"/>
          <w:numId w:val="19"/>
        </w:numPr>
        <w:outlineLvl w:val="1"/>
      </w:pPr>
      <w:bookmarkStart w:id="34" w:name="_Toc91680778"/>
      <w:bookmarkStart w:id="35" w:name="_Toc104289535"/>
      <w:r w:rsidRPr="007B2EF5">
        <w:t>Precio de la oferta</w:t>
      </w:r>
      <w:bookmarkEnd w:id="34"/>
      <w:bookmarkEnd w:id="35"/>
      <w:r w:rsidRPr="007B2EF5">
        <w:t xml:space="preserve"> </w:t>
      </w:r>
    </w:p>
    <w:p w14:paraId="53D7C1E3" w14:textId="37320F56" w:rsidR="0035138F" w:rsidRPr="0035138F" w:rsidRDefault="0035138F" w:rsidP="00DC48B1">
      <w:pPr>
        <w:rPr>
          <w:rFonts w:cstheme="minorHAnsi"/>
          <w:i/>
          <w:color w:val="0070C0"/>
        </w:rPr>
      </w:pPr>
      <w:r w:rsidRPr="0035138F">
        <w:rPr>
          <w:rFonts w:cstheme="minorHAnsi"/>
          <w:i/>
          <w:color w:val="0070C0"/>
        </w:rPr>
        <w:lastRenderedPageBreak/>
        <w:t xml:space="preserve">El criterio precio </w:t>
      </w:r>
      <w:r w:rsidRPr="001E1A1E">
        <w:rPr>
          <w:rFonts w:cstheme="minorHAnsi"/>
          <w:i/>
          <w:color w:val="0070C0"/>
          <w:u w:val="single"/>
        </w:rPr>
        <w:t>en ningún caso</w:t>
      </w:r>
      <w:r w:rsidRPr="0035138F">
        <w:rPr>
          <w:rFonts w:cstheme="minorHAnsi"/>
          <w:i/>
          <w:color w:val="0070C0"/>
        </w:rPr>
        <w:t xml:space="preserve"> podrá ser el </w:t>
      </w:r>
      <w:r w:rsidR="001E1A1E" w:rsidRPr="0035138F">
        <w:rPr>
          <w:rFonts w:cstheme="minorHAnsi"/>
          <w:i/>
          <w:color w:val="0070C0"/>
        </w:rPr>
        <w:t xml:space="preserve">único </w:t>
      </w:r>
      <w:r w:rsidRPr="0035138F">
        <w:rPr>
          <w:rFonts w:cstheme="minorHAnsi"/>
          <w:i/>
          <w:color w:val="0070C0"/>
        </w:rPr>
        <w:t xml:space="preserve">criterio de adjudicación. </w:t>
      </w:r>
    </w:p>
    <w:p w14:paraId="47AE22E0" w14:textId="54C483D2" w:rsidR="00890071" w:rsidRDefault="00890071" w:rsidP="006B7322">
      <w:pPr>
        <w:spacing w:after="0"/>
      </w:pPr>
      <w:r w:rsidRPr="006B7322">
        <w:rPr>
          <w:rFonts w:cstheme="minorHAnsi"/>
          <w:b/>
          <w:bCs/>
          <w:i/>
          <w:color w:val="548DD4" w:themeColor="text2" w:themeTint="99"/>
        </w:rPr>
        <w:t>XX</w:t>
      </w:r>
      <w:r w:rsidRPr="006B7322">
        <w:rPr>
          <w:rFonts w:cstheme="minorHAnsi"/>
          <w:b/>
          <w:bCs/>
          <w:color w:val="548DD4" w:themeColor="text2" w:themeTint="99"/>
        </w:rPr>
        <w:t xml:space="preserve"> </w:t>
      </w:r>
      <w:r w:rsidRPr="006B7322">
        <w:rPr>
          <w:rFonts w:cstheme="minorHAnsi"/>
          <w:b/>
          <w:bCs/>
        </w:rPr>
        <w:t xml:space="preserve">puntos </w:t>
      </w:r>
      <w:r w:rsidR="006B7322">
        <w:rPr>
          <w:rFonts w:cstheme="minorHAnsi"/>
          <w:i/>
          <w:color w:val="0070C0"/>
        </w:rPr>
        <w:t xml:space="preserve">(deberá ser ≥ </w:t>
      </w:r>
      <w:r w:rsidR="00411CC6">
        <w:rPr>
          <w:rFonts w:cstheme="minorHAnsi"/>
          <w:i/>
          <w:color w:val="0070C0"/>
        </w:rPr>
        <w:t>40</w:t>
      </w:r>
      <w:r w:rsidR="006B7322">
        <w:rPr>
          <w:rFonts w:cstheme="minorHAnsi"/>
          <w:i/>
          <w:color w:val="0070C0"/>
        </w:rPr>
        <w:t xml:space="preserve"> puntos)</w:t>
      </w:r>
      <w:r w:rsidR="007E7B80">
        <w:t xml:space="preserve">, valorable según </w:t>
      </w:r>
      <w:r w:rsidR="00BB26DF">
        <w:t xml:space="preserve">la fórmula seleccionada: </w:t>
      </w:r>
    </w:p>
    <w:p w14:paraId="1201FC50" w14:textId="77777777" w:rsidR="00BB26DF" w:rsidRDefault="00BB26DF" w:rsidP="006B7322">
      <w:pPr>
        <w:spacing w:after="0"/>
      </w:pPr>
    </w:p>
    <w:p w14:paraId="41DB8CD2" w14:textId="5683E2BF" w:rsidR="00BB26DF" w:rsidRDefault="00BB26DF" w:rsidP="00BB26DF">
      <w:pPr>
        <w:widowControl w:val="0"/>
        <w:ind w:left="714"/>
        <w:rPr>
          <w:rFonts w:ascii="Calibri" w:hAnsi="Calibri" w:cs="Calibri"/>
          <w:bCs/>
        </w:rPr>
      </w:pPr>
      <w:bookmarkStart w:id="36" w:name="_Toc91680779"/>
      <w:r>
        <w:rPr>
          <w:rFonts w:ascii="Calibri" w:hAnsi="Calibri" w:cs="Calibri"/>
          <w:bCs/>
        </w:rPr>
        <w:t>(X)</w:t>
      </w:r>
      <w:r w:rsidR="00C55A6C">
        <w:rPr>
          <w:rFonts w:ascii="Calibri" w:hAnsi="Calibri" w:cs="Calibri"/>
          <w:bCs/>
        </w:rPr>
        <w:t xml:space="preserve"> </w:t>
      </w:r>
      <w:r w:rsidRPr="00C641CB">
        <w:rPr>
          <w:rFonts w:ascii="Calibri" w:hAnsi="Calibri" w:cs="Calibri"/>
          <w:bCs/>
        </w:rPr>
        <w:t xml:space="preserve">Función </w:t>
      </w:r>
      <w:r w:rsidRPr="00C641CB">
        <w:rPr>
          <w:rFonts w:ascii="Calibri" w:hAnsi="Calibri" w:cs="Calibri"/>
          <w:b/>
          <w:bCs/>
        </w:rPr>
        <w:t>optimizar</w:t>
      </w:r>
      <w:r w:rsidRPr="00C641CB">
        <w:rPr>
          <w:rFonts w:ascii="Calibri" w:hAnsi="Calibri" w:cs="Calibri"/>
          <w:bCs/>
        </w:rPr>
        <w:t xml:space="preserve"> </w:t>
      </w:r>
      <w:r w:rsidRPr="00C641CB">
        <w:rPr>
          <w:rFonts w:ascii="Calibri" w:hAnsi="Calibri" w:cs="Calibri"/>
          <w:b/>
          <w:bCs/>
        </w:rPr>
        <w:t>precio</w:t>
      </w:r>
      <w:r w:rsidRPr="00C641CB">
        <w:rPr>
          <w:rFonts w:ascii="Calibri" w:hAnsi="Calibri" w:cs="Calibri"/>
          <w:bCs/>
        </w:rPr>
        <w:t>:</w:t>
      </w:r>
      <w:r>
        <w:rPr>
          <w:rFonts w:ascii="Calibri" w:hAnsi="Calibri" w:cs="Calibri"/>
          <w:bCs/>
        </w:rPr>
        <w:t xml:space="preserve">  </w:t>
      </w:r>
    </w:p>
    <w:p w14:paraId="4D34EC47" w14:textId="77777777" w:rsidR="00BB26DF" w:rsidRPr="00BB26DF" w:rsidRDefault="00BB26DF" w:rsidP="0092482A">
      <w:pPr>
        <w:widowControl w:val="0"/>
        <w:ind w:left="1416"/>
        <w:rPr>
          <w:rFonts w:ascii="Calibri" w:hAnsi="Calibri" w:cs="Calibri"/>
          <w:bCs/>
          <w:i/>
          <w:color w:val="4F81BD" w:themeColor="accent1"/>
        </w:rPr>
      </w:pPr>
      <w:r w:rsidRPr="00BB26DF">
        <w:rPr>
          <w:rFonts w:ascii="Calibri" w:hAnsi="Calibri" w:cs="Calibri"/>
          <w:bCs/>
          <w:i/>
          <w:color w:val="4F81BD" w:themeColor="accent1"/>
        </w:rPr>
        <w:t xml:space="preserve">Será obligatoria la utilización de la </w:t>
      </w:r>
      <w:r w:rsidRPr="00BB26DF">
        <w:rPr>
          <w:rFonts w:ascii="Calibri" w:hAnsi="Calibri" w:cs="Calibri"/>
          <w:b/>
          <w:bCs/>
          <w:i/>
          <w:color w:val="4F81BD" w:themeColor="accent1"/>
        </w:rPr>
        <w:t>función optimizar precio</w:t>
      </w:r>
      <w:r w:rsidRPr="00BB26DF">
        <w:rPr>
          <w:rFonts w:ascii="Calibri" w:hAnsi="Calibri" w:cs="Calibri"/>
          <w:bCs/>
          <w:i/>
          <w:color w:val="4F81BD" w:themeColor="accent1"/>
        </w:rPr>
        <w:t xml:space="preserve"> en los supuestos en los que el documento de invitación incluya criterios no evaluables mediante fórmulas cuya cuantificación depende de un juicio de valor. </w:t>
      </w:r>
    </w:p>
    <w:p w14:paraId="67FA7599" w14:textId="77777777" w:rsidR="00BB26DF" w:rsidRPr="00C641CB" w:rsidRDefault="00BB26DF" w:rsidP="0092482A">
      <w:pPr>
        <w:widowControl w:val="0"/>
        <w:ind w:left="1422"/>
        <w:rPr>
          <w:rFonts w:ascii="Calibri" w:hAnsi="Calibri" w:cs="Calibri"/>
          <w:bCs/>
        </w:rPr>
      </w:pPr>
    </w:p>
    <w:p w14:paraId="4D008613" w14:textId="77777777" w:rsidR="00BB26DF" w:rsidRPr="00C641CB" w:rsidRDefault="00BB26DF" w:rsidP="0092482A">
      <w:pPr>
        <w:widowControl w:val="0"/>
        <w:ind w:left="820"/>
        <w:rPr>
          <w:rFonts w:ascii="Calibri" w:hAnsi="Calibri" w:cs="Calibri"/>
          <w:bCs/>
        </w:rPr>
      </w:pPr>
      <m:oMathPara>
        <m:oMathParaPr>
          <m:jc m:val="center"/>
        </m:oMathParaPr>
        <m:oMath>
          <m:r>
            <w:rPr>
              <w:rFonts w:ascii="Cambria Math" w:hAnsi="Cambria Math" w:cs="Calibri"/>
            </w:rPr>
            <m:t>Ci=P*</m:t>
          </m:r>
          <m:f>
            <m:fPr>
              <m:ctrlPr>
                <w:rPr>
                  <w:rFonts w:ascii="Cambria Math" w:hAnsi="Cambria Math" w:cs="Calibri"/>
                  <w:bCs/>
                  <w:i/>
                </w:rPr>
              </m:ctrlPr>
            </m:fPr>
            <m:num>
              <m:r>
                <w:rPr>
                  <w:rFonts w:ascii="Cambria Math" w:hAnsi="Cambria Math" w:cs="Calibri"/>
                </w:rPr>
                <m:t>Ol-Oi</m:t>
              </m:r>
            </m:num>
            <m:den>
              <m:r>
                <w:rPr>
                  <w:rFonts w:ascii="Cambria Math" w:hAnsi="Cambria Math" w:cs="Calibri"/>
                </w:rPr>
                <m:t>Ol-Ob</m:t>
              </m:r>
            </m:den>
          </m:f>
        </m:oMath>
      </m:oMathPara>
    </w:p>
    <w:p w14:paraId="185AD6C8" w14:textId="77777777" w:rsidR="00BB26DF" w:rsidRPr="0092482A" w:rsidRDefault="00BB26DF" w:rsidP="0092482A">
      <w:pPr>
        <w:widowControl w:val="0"/>
        <w:spacing w:after="0"/>
        <w:ind w:left="1422"/>
        <w:rPr>
          <w:rFonts w:ascii="Calibri" w:hAnsi="Calibri" w:cs="Calibri"/>
          <w:bCs/>
          <w:sz w:val="20"/>
          <w:szCs w:val="20"/>
        </w:rPr>
      </w:pPr>
      <w:r w:rsidRPr="0092482A">
        <w:rPr>
          <w:rFonts w:ascii="Calibri" w:hAnsi="Calibri" w:cs="Calibri"/>
          <w:bCs/>
          <w:sz w:val="20"/>
          <w:szCs w:val="20"/>
        </w:rPr>
        <w:t>Donde:</w:t>
      </w:r>
    </w:p>
    <w:p w14:paraId="6FEE7B37" w14:textId="77777777" w:rsidR="00BB26DF" w:rsidRPr="0092482A" w:rsidRDefault="00BB26DF" w:rsidP="0092482A">
      <w:pPr>
        <w:widowControl w:val="0"/>
        <w:spacing w:after="0"/>
        <w:ind w:left="1422"/>
        <w:rPr>
          <w:rFonts w:ascii="Calibri" w:hAnsi="Calibri" w:cs="Calibri"/>
          <w:bCs/>
          <w:sz w:val="20"/>
          <w:szCs w:val="20"/>
        </w:rPr>
      </w:pPr>
      <w:r w:rsidRPr="0092482A">
        <w:rPr>
          <w:rFonts w:ascii="Calibri" w:hAnsi="Calibri" w:cs="Calibri"/>
          <w:bCs/>
          <w:sz w:val="20"/>
          <w:szCs w:val="20"/>
        </w:rPr>
        <w:t xml:space="preserve">Ci, es la puntuación en base al criterio precio, asignada a la oferta del </w:t>
      </w:r>
      <w:r w:rsidRPr="0092482A">
        <w:rPr>
          <w:rFonts w:ascii="Calibri" w:hAnsi="Calibri" w:cstheme="minorHAnsi"/>
          <w:sz w:val="20"/>
          <w:szCs w:val="20"/>
        </w:rPr>
        <w:t>licitador</w:t>
      </w:r>
      <w:r w:rsidRPr="0092482A">
        <w:rPr>
          <w:rFonts w:ascii="Calibri" w:hAnsi="Calibri" w:cs="Calibri"/>
          <w:bCs/>
          <w:sz w:val="20"/>
          <w:szCs w:val="20"/>
        </w:rPr>
        <w:t xml:space="preserve"> i</w:t>
      </w:r>
    </w:p>
    <w:p w14:paraId="297DAFCD" w14:textId="4942E40B" w:rsidR="00C55A6C" w:rsidRDefault="00C55A6C" w:rsidP="0092482A">
      <w:pPr>
        <w:widowControl w:val="0"/>
        <w:spacing w:after="0"/>
        <w:ind w:left="1422"/>
        <w:rPr>
          <w:rFonts w:ascii="Calibri" w:hAnsi="Calibri" w:cs="Calibri"/>
          <w:bCs/>
          <w:sz w:val="20"/>
          <w:szCs w:val="20"/>
        </w:rPr>
      </w:pPr>
      <w:r w:rsidRPr="00C55A6C">
        <w:rPr>
          <w:rFonts w:ascii="Calibri" w:hAnsi="Calibri" w:cs="Calibri"/>
          <w:bCs/>
          <w:sz w:val="20"/>
          <w:szCs w:val="20"/>
        </w:rPr>
        <w:t>P, es la ponderación del criterio precio, la cual deberá ser como mínimo de 40 punto</w:t>
      </w:r>
      <w:r>
        <w:rPr>
          <w:rFonts w:ascii="Calibri" w:hAnsi="Calibri" w:cs="Calibri"/>
          <w:bCs/>
          <w:sz w:val="20"/>
          <w:szCs w:val="20"/>
        </w:rPr>
        <w:t>s</w:t>
      </w:r>
      <w:r w:rsidRPr="00C55A6C">
        <w:rPr>
          <w:rFonts w:ascii="Calibri" w:hAnsi="Calibri" w:cs="Calibri"/>
          <w:bCs/>
          <w:sz w:val="20"/>
          <w:szCs w:val="20"/>
        </w:rPr>
        <w:t xml:space="preserve"> sobre 100. El precio no puede ser el</w:t>
      </w:r>
      <w:r>
        <w:rPr>
          <w:rFonts w:ascii="Calibri" w:hAnsi="Calibri" w:cs="Calibri"/>
          <w:bCs/>
          <w:sz w:val="20"/>
          <w:szCs w:val="20"/>
        </w:rPr>
        <w:t xml:space="preserve"> único criterio de adjudicación</w:t>
      </w:r>
    </w:p>
    <w:p w14:paraId="4C754ACA" w14:textId="77777777" w:rsidR="00BB26DF" w:rsidRPr="0092482A" w:rsidRDefault="00BB26DF" w:rsidP="0092482A">
      <w:pPr>
        <w:widowControl w:val="0"/>
        <w:spacing w:after="0"/>
        <w:ind w:left="1422"/>
        <w:rPr>
          <w:rFonts w:ascii="Calibri" w:hAnsi="Calibri" w:cs="Calibri"/>
          <w:bCs/>
          <w:sz w:val="20"/>
          <w:szCs w:val="20"/>
        </w:rPr>
      </w:pPr>
      <w:proofErr w:type="spellStart"/>
      <w:r w:rsidRPr="0092482A">
        <w:rPr>
          <w:rFonts w:ascii="Calibri" w:hAnsi="Calibri" w:cs="Calibri"/>
          <w:bCs/>
          <w:sz w:val="20"/>
          <w:szCs w:val="20"/>
        </w:rPr>
        <w:t>Oi</w:t>
      </w:r>
      <w:proofErr w:type="spellEnd"/>
      <w:r w:rsidRPr="0092482A">
        <w:rPr>
          <w:rFonts w:ascii="Calibri" w:hAnsi="Calibri" w:cs="Calibri"/>
          <w:bCs/>
          <w:sz w:val="20"/>
          <w:szCs w:val="20"/>
        </w:rPr>
        <w:t xml:space="preserve">, es el precio ofertado por el </w:t>
      </w:r>
      <w:r w:rsidRPr="0092482A">
        <w:rPr>
          <w:rFonts w:ascii="Calibri" w:hAnsi="Calibri" w:cstheme="minorHAnsi"/>
          <w:sz w:val="20"/>
          <w:szCs w:val="20"/>
        </w:rPr>
        <w:t>licitador</w:t>
      </w:r>
      <w:r w:rsidRPr="0092482A">
        <w:rPr>
          <w:rFonts w:ascii="Calibri" w:hAnsi="Calibri" w:cs="Calibri"/>
          <w:bCs/>
          <w:sz w:val="20"/>
          <w:szCs w:val="20"/>
        </w:rPr>
        <w:t xml:space="preserve"> i (IVA excluido)</w:t>
      </w:r>
    </w:p>
    <w:p w14:paraId="4AC30C3C" w14:textId="77777777" w:rsidR="00BB26DF" w:rsidRPr="0092482A" w:rsidRDefault="00BB26DF" w:rsidP="0092482A">
      <w:pPr>
        <w:widowControl w:val="0"/>
        <w:spacing w:after="0"/>
        <w:ind w:left="1422"/>
        <w:rPr>
          <w:rFonts w:ascii="Calibri" w:hAnsi="Calibri" w:cs="Calibri"/>
          <w:bCs/>
          <w:sz w:val="20"/>
          <w:szCs w:val="20"/>
        </w:rPr>
      </w:pPr>
      <w:proofErr w:type="spellStart"/>
      <w:r w:rsidRPr="0092482A">
        <w:rPr>
          <w:rFonts w:ascii="Calibri" w:hAnsi="Calibri" w:cs="Calibri"/>
          <w:bCs/>
          <w:sz w:val="20"/>
          <w:szCs w:val="20"/>
        </w:rPr>
        <w:t>Ob</w:t>
      </w:r>
      <w:proofErr w:type="spellEnd"/>
      <w:r w:rsidRPr="0092482A">
        <w:rPr>
          <w:rFonts w:ascii="Calibri" w:hAnsi="Calibri" w:cs="Calibri"/>
          <w:bCs/>
          <w:sz w:val="20"/>
          <w:szCs w:val="20"/>
        </w:rPr>
        <w:t>, es el precio más bajo ofertado (IVA excluido)</w:t>
      </w:r>
    </w:p>
    <w:p w14:paraId="37B9465E" w14:textId="77777777" w:rsidR="00BB26DF" w:rsidRPr="0092482A" w:rsidRDefault="00BB26DF" w:rsidP="0092482A">
      <w:pPr>
        <w:widowControl w:val="0"/>
        <w:ind w:left="1422"/>
        <w:rPr>
          <w:rFonts w:ascii="Calibri" w:hAnsi="Calibri" w:cs="Calibri"/>
          <w:bCs/>
          <w:sz w:val="20"/>
          <w:szCs w:val="20"/>
        </w:rPr>
      </w:pPr>
      <w:proofErr w:type="spellStart"/>
      <w:r w:rsidRPr="0092482A">
        <w:rPr>
          <w:rFonts w:ascii="Calibri" w:hAnsi="Calibri" w:cs="Calibri"/>
          <w:bCs/>
          <w:sz w:val="20"/>
          <w:szCs w:val="20"/>
        </w:rPr>
        <w:t>Ol</w:t>
      </w:r>
      <w:proofErr w:type="spellEnd"/>
      <w:r w:rsidRPr="0092482A">
        <w:rPr>
          <w:rFonts w:ascii="Calibri" w:hAnsi="Calibri" w:cs="Calibri"/>
          <w:bCs/>
          <w:sz w:val="20"/>
          <w:szCs w:val="20"/>
        </w:rPr>
        <w:t>, es el presupuesto máximo de licitación (IVA excluido)</w:t>
      </w:r>
    </w:p>
    <w:p w14:paraId="29405E06" w14:textId="61C33FF4" w:rsidR="00BB26DF" w:rsidRPr="00BB26DF" w:rsidRDefault="00BB26DF" w:rsidP="00BB26DF">
      <w:pPr>
        <w:widowControl w:val="0"/>
        <w:spacing w:after="0"/>
        <w:ind w:firstLine="708"/>
        <w:rPr>
          <w:rFonts w:ascii="Calibri" w:hAnsi="Calibri" w:cs="Calibri"/>
          <w:bCs/>
          <w:i/>
          <w:color w:val="4F81BD" w:themeColor="accent1"/>
        </w:rPr>
      </w:pPr>
      <w:proofErr w:type="gramStart"/>
      <w:r>
        <w:rPr>
          <w:rFonts w:ascii="Calibri" w:hAnsi="Calibri" w:cs="Calibri"/>
          <w:bCs/>
        </w:rPr>
        <w:t>(  )</w:t>
      </w:r>
      <w:proofErr w:type="gramEnd"/>
      <w:r>
        <w:rPr>
          <w:rFonts w:ascii="Calibri" w:hAnsi="Calibri" w:cs="Calibri"/>
          <w:bCs/>
        </w:rPr>
        <w:t xml:space="preserve"> Función</w:t>
      </w:r>
      <w:r w:rsidRPr="00C641CB">
        <w:rPr>
          <w:rFonts w:ascii="Calibri" w:hAnsi="Calibri" w:cs="Calibri"/>
          <w:bCs/>
        </w:rPr>
        <w:t xml:space="preserve"> </w:t>
      </w:r>
      <w:r w:rsidRPr="00C641CB">
        <w:rPr>
          <w:rFonts w:ascii="Calibri" w:hAnsi="Calibri" w:cs="Calibri"/>
          <w:b/>
          <w:bCs/>
        </w:rPr>
        <w:t>minimizar</w:t>
      </w:r>
      <w:r w:rsidRPr="00C641CB">
        <w:rPr>
          <w:rFonts w:ascii="Calibri" w:hAnsi="Calibri" w:cs="Calibri"/>
          <w:bCs/>
        </w:rPr>
        <w:t xml:space="preserve"> </w:t>
      </w:r>
      <w:r w:rsidRPr="00C641CB">
        <w:rPr>
          <w:rFonts w:ascii="Calibri" w:hAnsi="Calibri" w:cs="Calibri"/>
          <w:b/>
          <w:bCs/>
        </w:rPr>
        <w:t>precio</w:t>
      </w:r>
      <w:r>
        <w:rPr>
          <w:rFonts w:ascii="Calibri" w:hAnsi="Calibri" w:cs="Calibri"/>
          <w:bCs/>
        </w:rPr>
        <w:t xml:space="preserve">: </w:t>
      </w:r>
      <w:r w:rsidRPr="00BB26DF">
        <w:rPr>
          <w:rFonts w:ascii="Calibri" w:hAnsi="Calibri" w:cs="Calibri"/>
          <w:bCs/>
          <w:i/>
          <w:color w:val="4F81BD" w:themeColor="accent1"/>
        </w:rPr>
        <w:t xml:space="preserve">(fórmula utilizable si sólo se utilizan criterios automáticos)  </w:t>
      </w:r>
    </w:p>
    <w:p w14:paraId="2563CD85" w14:textId="77777777" w:rsidR="00BB26DF" w:rsidRPr="00C641CB" w:rsidRDefault="00BB26DF" w:rsidP="00BB26DF">
      <w:pPr>
        <w:widowControl w:val="0"/>
        <w:rPr>
          <w:rFonts w:ascii="Calibri" w:hAnsi="Calibri" w:cs="Calibri"/>
          <w:bCs/>
        </w:rPr>
      </w:pPr>
    </w:p>
    <w:p w14:paraId="00D029C8" w14:textId="77777777" w:rsidR="00BB26DF" w:rsidRPr="00C641CB" w:rsidRDefault="00BB26DF" w:rsidP="00BB26DF">
      <w:pPr>
        <w:widowControl w:val="0"/>
        <w:ind w:left="112"/>
        <w:rPr>
          <w:rFonts w:ascii="Calibri" w:hAnsi="Calibri" w:cs="Calibri"/>
          <w:bCs/>
        </w:rPr>
      </w:pPr>
      <m:oMathPara>
        <m:oMath>
          <m:r>
            <w:rPr>
              <w:rFonts w:ascii="Cambria Math" w:hAnsi="Cambria Math" w:cs="Calibri"/>
            </w:rPr>
            <m:t>Ci=P*</m:t>
          </m:r>
          <m:d>
            <m:dPr>
              <m:ctrlPr>
                <w:rPr>
                  <w:rFonts w:ascii="Cambria Math" w:hAnsi="Cambria Math" w:cs="Calibri"/>
                  <w:bCs/>
                  <w:i/>
                </w:rPr>
              </m:ctrlPr>
            </m:dPr>
            <m:e>
              <m:r>
                <w:rPr>
                  <w:rFonts w:ascii="Cambria Math" w:hAnsi="Cambria Math" w:cs="Calibri"/>
                </w:rPr>
                <m:t xml:space="preserve">1- </m:t>
              </m:r>
              <m:f>
                <m:fPr>
                  <m:ctrlPr>
                    <w:rPr>
                      <w:rFonts w:ascii="Cambria Math" w:hAnsi="Cambria Math" w:cs="Calibri"/>
                      <w:bCs/>
                      <w:i/>
                    </w:rPr>
                  </m:ctrlPr>
                </m:fPr>
                <m:num>
                  <m:r>
                    <w:rPr>
                      <w:rFonts w:ascii="Cambria Math" w:hAnsi="Cambria Math" w:cs="Calibri"/>
                    </w:rPr>
                    <m:t>Oi-Omin</m:t>
                  </m:r>
                </m:num>
                <m:den>
                  <m:r>
                    <w:rPr>
                      <w:rFonts w:ascii="Cambria Math" w:hAnsi="Cambria Math" w:cs="Calibri"/>
                    </w:rPr>
                    <m:t>Omax</m:t>
                  </m:r>
                </m:den>
              </m:f>
            </m:e>
          </m:d>
        </m:oMath>
      </m:oMathPara>
    </w:p>
    <w:p w14:paraId="38792F65" w14:textId="77777777" w:rsidR="00BB26DF" w:rsidRPr="0092482A" w:rsidRDefault="00BB26DF" w:rsidP="0092482A">
      <w:pPr>
        <w:widowControl w:val="0"/>
        <w:spacing w:after="0"/>
        <w:ind w:left="1422"/>
        <w:rPr>
          <w:rFonts w:ascii="Calibri" w:hAnsi="Calibri" w:cs="Calibri"/>
          <w:bCs/>
          <w:sz w:val="20"/>
          <w:szCs w:val="20"/>
        </w:rPr>
      </w:pPr>
      <w:r w:rsidRPr="0092482A">
        <w:rPr>
          <w:rFonts w:ascii="Calibri" w:hAnsi="Calibri" w:cs="Calibri"/>
          <w:bCs/>
          <w:sz w:val="20"/>
          <w:szCs w:val="20"/>
        </w:rPr>
        <w:t>Donde:</w:t>
      </w:r>
    </w:p>
    <w:p w14:paraId="1C1C0D96" w14:textId="77777777" w:rsidR="00BB26DF" w:rsidRPr="0092482A" w:rsidRDefault="00BB26DF" w:rsidP="0092482A">
      <w:pPr>
        <w:widowControl w:val="0"/>
        <w:spacing w:after="0"/>
        <w:ind w:left="1422"/>
        <w:rPr>
          <w:rFonts w:ascii="Calibri" w:hAnsi="Calibri" w:cs="Calibri"/>
          <w:bCs/>
          <w:sz w:val="20"/>
          <w:szCs w:val="20"/>
        </w:rPr>
      </w:pPr>
      <w:r w:rsidRPr="0092482A">
        <w:rPr>
          <w:rFonts w:ascii="Calibri" w:hAnsi="Calibri" w:cs="Calibri"/>
          <w:bCs/>
          <w:sz w:val="20"/>
          <w:szCs w:val="20"/>
        </w:rPr>
        <w:t>Ci, es la puntuación en base al criterio precio, asignada a la oferta del licitador i</w:t>
      </w:r>
    </w:p>
    <w:p w14:paraId="0AFAA15D" w14:textId="59C09580" w:rsidR="00C55A6C" w:rsidRDefault="00C55A6C" w:rsidP="0092482A">
      <w:pPr>
        <w:widowControl w:val="0"/>
        <w:spacing w:after="0"/>
        <w:ind w:left="1422"/>
        <w:rPr>
          <w:rFonts w:ascii="Calibri" w:hAnsi="Calibri" w:cs="Calibri"/>
          <w:bCs/>
          <w:sz w:val="20"/>
          <w:szCs w:val="20"/>
        </w:rPr>
      </w:pPr>
      <w:r w:rsidRPr="00C55A6C">
        <w:rPr>
          <w:rFonts w:ascii="Calibri" w:hAnsi="Calibri" w:cs="Calibri"/>
          <w:bCs/>
          <w:sz w:val="20"/>
          <w:szCs w:val="20"/>
        </w:rPr>
        <w:t>P, es la ponderación del criterio precio, la cual deb</w:t>
      </w:r>
      <w:r>
        <w:rPr>
          <w:rFonts w:ascii="Calibri" w:hAnsi="Calibri" w:cs="Calibri"/>
          <w:bCs/>
          <w:sz w:val="20"/>
          <w:szCs w:val="20"/>
        </w:rPr>
        <w:t xml:space="preserve">erá ser como mínimo de 40 puntos </w:t>
      </w:r>
      <w:r w:rsidRPr="00C55A6C">
        <w:rPr>
          <w:rFonts w:ascii="Calibri" w:hAnsi="Calibri" w:cs="Calibri"/>
          <w:bCs/>
          <w:sz w:val="20"/>
          <w:szCs w:val="20"/>
        </w:rPr>
        <w:t>sobre 100. El precio no puede ser el</w:t>
      </w:r>
      <w:r>
        <w:rPr>
          <w:rFonts w:ascii="Calibri" w:hAnsi="Calibri" w:cs="Calibri"/>
          <w:bCs/>
          <w:sz w:val="20"/>
          <w:szCs w:val="20"/>
        </w:rPr>
        <w:t xml:space="preserve"> único criterio de adjudicación</w:t>
      </w:r>
    </w:p>
    <w:p w14:paraId="2AA56580" w14:textId="77777777" w:rsidR="00BB26DF" w:rsidRPr="0092482A" w:rsidRDefault="00BB26DF" w:rsidP="0092482A">
      <w:pPr>
        <w:widowControl w:val="0"/>
        <w:spacing w:after="0"/>
        <w:ind w:left="1422"/>
        <w:rPr>
          <w:rFonts w:ascii="Calibri" w:hAnsi="Calibri" w:cs="Calibri"/>
          <w:bCs/>
          <w:sz w:val="20"/>
          <w:szCs w:val="20"/>
        </w:rPr>
      </w:pPr>
      <w:proofErr w:type="spellStart"/>
      <w:r w:rsidRPr="0092482A">
        <w:rPr>
          <w:rFonts w:ascii="Calibri" w:hAnsi="Calibri" w:cs="Calibri"/>
          <w:bCs/>
          <w:sz w:val="20"/>
          <w:szCs w:val="20"/>
        </w:rPr>
        <w:t>Oi</w:t>
      </w:r>
      <w:proofErr w:type="spellEnd"/>
      <w:r w:rsidRPr="0092482A">
        <w:rPr>
          <w:rFonts w:ascii="Calibri" w:hAnsi="Calibri" w:cs="Calibri"/>
          <w:bCs/>
          <w:sz w:val="20"/>
          <w:szCs w:val="20"/>
        </w:rPr>
        <w:t>, es el precio ofertado por el licitador i (IVA excluido)</w:t>
      </w:r>
    </w:p>
    <w:p w14:paraId="2633A410" w14:textId="77777777" w:rsidR="00BB26DF" w:rsidRPr="0092482A" w:rsidRDefault="00BB26DF" w:rsidP="0092482A">
      <w:pPr>
        <w:widowControl w:val="0"/>
        <w:spacing w:after="0"/>
        <w:ind w:left="1422"/>
        <w:rPr>
          <w:rFonts w:ascii="Calibri" w:hAnsi="Calibri" w:cs="Calibri"/>
          <w:bCs/>
          <w:sz w:val="20"/>
          <w:szCs w:val="20"/>
        </w:rPr>
      </w:pPr>
      <w:proofErr w:type="spellStart"/>
      <w:r w:rsidRPr="0092482A">
        <w:rPr>
          <w:rFonts w:ascii="Calibri" w:hAnsi="Calibri" w:cs="Calibri"/>
          <w:bCs/>
          <w:sz w:val="20"/>
          <w:szCs w:val="20"/>
        </w:rPr>
        <w:t>Omin</w:t>
      </w:r>
      <w:proofErr w:type="spellEnd"/>
      <w:r w:rsidRPr="0092482A">
        <w:rPr>
          <w:rFonts w:ascii="Calibri" w:hAnsi="Calibri" w:cs="Calibri"/>
          <w:bCs/>
          <w:sz w:val="20"/>
          <w:szCs w:val="20"/>
        </w:rPr>
        <w:t>, es el precio más bajo ofertado (IVA excluido)</w:t>
      </w:r>
    </w:p>
    <w:p w14:paraId="2629B502" w14:textId="445735D3" w:rsidR="00BB26DF" w:rsidRDefault="00BB26DF" w:rsidP="0092482A">
      <w:pPr>
        <w:widowControl w:val="0"/>
        <w:spacing w:after="0"/>
        <w:ind w:left="1422"/>
        <w:rPr>
          <w:rFonts w:ascii="Calibri" w:hAnsi="Calibri" w:cs="Calibri"/>
          <w:bCs/>
          <w:sz w:val="20"/>
          <w:szCs w:val="20"/>
        </w:rPr>
      </w:pPr>
      <w:proofErr w:type="spellStart"/>
      <w:r w:rsidRPr="0092482A">
        <w:rPr>
          <w:rFonts w:ascii="Calibri" w:hAnsi="Calibri" w:cs="Calibri"/>
          <w:bCs/>
          <w:sz w:val="20"/>
          <w:szCs w:val="20"/>
        </w:rPr>
        <w:t>Omax</w:t>
      </w:r>
      <w:proofErr w:type="spellEnd"/>
      <w:r w:rsidRPr="0092482A">
        <w:rPr>
          <w:rFonts w:ascii="Calibri" w:hAnsi="Calibri" w:cs="Calibri"/>
          <w:bCs/>
          <w:sz w:val="20"/>
          <w:szCs w:val="20"/>
        </w:rPr>
        <w:t>, es el precio de la oferta más alta (IVA excluido</w:t>
      </w:r>
      <w:r w:rsidR="00C55A6C">
        <w:rPr>
          <w:rFonts w:ascii="Calibri" w:hAnsi="Calibri" w:cs="Calibri"/>
          <w:bCs/>
          <w:sz w:val="20"/>
          <w:szCs w:val="20"/>
        </w:rPr>
        <w:t>)</w:t>
      </w:r>
    </w:p>
    <w:p w14:paraId="0721649C" w14:textId="4076635C" w:rsidR="0092482A" w:rsidRDefault="0092482A">
      <w:pPr>
        <w:spacing w:line="276" w:lineRule="auto"/>
        <w:jc w:val="left"/>
        <w:rPr>
          <w:rFonts w:ascii="Calibri" w:hAnsi="Calibri" w:cs="Calibri"/>
          <w:bCs/>
          <w:sz w:val="20"/>
          <w:szCs w:val="20"/>
        </w:rPr>
      </w:pPr>
      <w:r>
        <w:rPr>
          <w:rFonts w:ascii="Calibri" w:hAnsi="Calibri" w:cs="Calibri"/>
          <w:bCs/>
          <w:sz w:val="20"/>
          <w:szCs w:val="20"/>
        </w:rPr>
        <w:br w:type="page"/>
      </w:r>
    </w:p>
    <w:p w14:paraId="3A2F12C2" w14:textId="7C2C2B39" w:rsidR="00D322E8" w:rsidRPr="004D099F" w:rsidRDefault="00890071" w:rsidP="00BB26DF">
      <w:pPr>
        <w:pStyle w:val="CaptuloDL2"/>
        <w:numPr>
          <w:ilvl w:val="1"/>
          <w:numId w:val="19"/>
        </w:numPr>
        <w:outlineLvl w:val="1"/>
      </w:pPr>
      <w:bookmarkStart w:id="37" w:name="_Toc102641747"/>
      <w:bookmarkStart w:id="38" w:name="_Toc104289536"/>
      <w:bookmarkEnd w:id="37"/>
      <w:r w:rsidRPr="004D099F">
        <w:lastRenderedPageBreak/>
        <w:t>Otros criterios</w:t>
      </w:r>
      <w:r w:rsidR="0023730F" w:rsidRPr="004D099F">
        <w:t xml:space="preserve"> automáticos</w:t>
      </w:r>
      <w:r w:rsidR="00C429B3" w:rsidRPr="004D099F">
        <w:t xml:space="preserve"> </w:t>
      </w:r>
      <w:r w:rsidR="006416DB" w:rsidRPr="004D099F">
        <w:t>evaluables mediante fórmulas</w:t>
      </w:r>
      <w:r w:rsidR="0023730F" w:rsidRPr="004D099F">
        <w:t>, distintos al precio</w:t>
      </w:r>
      <w:bookmarkEnd w:id="36"/>
      <w:bookmarkEnd w:id="38"/>
    </w:p>
    <w:p w14:paraId="7A1FF1E9" w14:textId="1BC685AA" w:rsidR="00096CBF" w:rsidRPr="00BB617D" w:rsidRDefault="00890071" w:rsidP="00956722">
      <w:pPr>
        <w:spacing w:after="0"/>
        <w:rPr>
          <w:rFonts w:cstheme="minorHAnsi"/>
          <w:i/>
          <w:color w:val="0070C0"/>
        </w:rPr>
      </w:pPr>
      <w:r w:rsidRPr="00BB617D">
        <w:rPr>
          <w:rFonts w:cstheme="minorHAnsi"/>
          <w:i/>
          <w:color w:val="0070C0"/>
        </w:rPr>
        <w:t>Podrán emplearse los siguientes criterios</w:t>
      </w:r>
      <w:r w:rsidR="00792832">
        <w:rPr>
          <w:rFonts w:cstheme="minorHAnsi"/>
          <w:i/>
          <w:color w:val="0070C0"/>
        </w:rPr>
        <w:t>. En la fórmula de valoración debe elegirse sólo una para cada criterio</w:t>
      </w:r>
      <w:r w:rsidRPr="00BB617D">
        <w:rPr>
          <w:rFonts w:cstheme="minorHAnsi"/>
          <w:i/>
          <w:color w:val="0070C0"/>
        </w:rPr>
        <w:t>:</w:t>
      </w:r>
    </w:p>
    <w:p w14:paraId="36908051" w14:textId="77777777" w:rsidR="00695291" w:rsidRPr="00BB617D" w:rsidRDefault="00695291" w:rsidP="00DC48B1">
      <w:pPr>
        <w:spacing w:after="0"/>
        <w:rPr>
          <w:rFonts w:cstheme="minorHAnsi"/>
          <w:bCs/>
          <w:i/>
          <w:color w:val="548DD4" w:themeColor="text2" w:themeTint="99"/>
        </w:rPr>
      </w:pPr>
    </w:p>
    <w:tbl>
      <w:tblPr>
        <w:tblStyle w:val="Tablaconcuadrcula"/>
        <w:tblW w:w="0" w:type="auto"/>
        <w:tblLook w:val="04A0" w:firstRow="1" w:lastRow="0" w:firstColumn="1" w:lastColumn="0" w:noHBand="0" w:noVBand="1"/>
        <w:tblCaption w:val="Tabla de tres columnas de criterios de ponderación"/>
        <w:tblDescription w:val="Tabla de tres columnas. La columna izquierda se debe rellenar con los criterios, la central con la ponderación y la derecha con la fórmula de valoración."/>
      </w:tblPr>
      <w:tblGrid>
        <w:gridCol w:w="5392"/>
        <w:gridCol w:w="1599"/>
        <w:gridCol w:w="1503"/>
      </w:tblGrid>
      <w:tr w:rsidR="00695291" w:rsidRPr="00BB617D" w14:paraId="791D868D" w14:textId="77777777" w:rsidTr="0005131D">
        <w:trPr>
          <w:tblHeader/>
        </w:trPr>
        <w:tc>
          <w:tcPr>
            <w:tcW w:w="5392" w:type="dxa"/>
            <w:shd w:val="clear" w:color="auto" w:fill="EEECE1" w:themeFill="background2"/>
            <w:vAlign w:val="center"/>
          </w:tcPr>
          <w:p w14:paraId="609762E3" w14:textId="77777777" w:rsidR="00695291" w:rsidRPr="00BB617D" w:rsidRDefault="00695291" w:rsidP="0005131D">
            <w:pPr>
              <w:spacing w:after="200"/>
              <w:jc w:val="center"/>
              <w:rPr>
                <w:rFonts w:cstheme="minorHAnsi"/>
                <w:b/>
              </w:rPr>
            </w:pPr>
            <w:r w:rsidRPr="00BB617D">
              <w:rPr>
                <w:rFonts w:cstheme="minorHAnsi"/>
                <w:b/>
              </w:rPr>
              <w:t>CRITERIO</w:t>
            </w:r>
          </w:p>
        </w:tc>
        <w:tc>
          <w:tcPr>
            <w:tcW w:w="1599" w:type="dxa"/>
            <w:shd w:val="clear" w:color="auto" w:fill="EEECE1" w:themeFill="background2"/>
            <w:vAlign w:val="center"/>
          </w:tcPr>
          <w:p w14:paraId="2AB998E6" w14:textId="7CBF5C90" w:rsidR="00695291" w:rsidRPr="00BB617D" w:rsidRDefault="0005131D" w:rsidP="0005131D">
            <w:pPr>
              <w:spacing w:after="200"/>
              <w:jc w:val="center"/>
              <w:rPr>
                <w:rFonts w:cstheme="minorHAnsi"/>
                <w:b/>
              </w:rPr>
            </w:pPr>
            <w:r>
              <w:rPr>
                <w:rFonts w:cstheme="minorHAnsi"/>
                <w:b/>
              </w:rPr>
              <w:t>PUNTOS</w:t>
            </w:r>
          </w:p>
        </w:tc>
        <w:tc>
          <w:tcPr>
            <w:tcW w:w="1503" w:type="dxa"/>
            <w:shd w:val="clear" w:color="auto" w:fill="EEECE1" w:themeFill="background2"/>
            <w:vAlign w:val="center"/>
          </w:tcPr>
          <w:p w14:paraId="2D2B81C1" w14:textId="776EB19F" w:rsidR="00695291" w:rsidRPr="00080F6E" w:rsidRDefault="00695291" w:rsidP="0005131D">
            <w:pPr>
              <w:spacing w:after="200"/>
              <w:jc w:val="center"/>
              <w:rPr>
                <w:rFonts w:cstheme="minorHAnsi"/>
                <w:color w:val="FF0000"/>
              </w:rPr>
            </w:pPr>
            <w:r w:rsidRPr="00BB617D">
              <w:rPr>
                <w:rFonts w:cstheme="minorHAnsi"/>
                <w:b/>
              </w:rPr>
              <w:t>FÓRMULA DE VALORACIÓN</w:t>
            </w:r>
            <w:r w:rsidR="00080F6E">
              <w:rPr>
                <w:rFonts w:cstheme="minorHAnsi"/>
              </w:rPr>
              <w:t xml:space="preserve">, </w:t>
            </w:r>
            <w:r w:rsidR="00080F6E" w:rsidRPr="00414214">
              <w:rPr>
                <w:rFonts w:cstheme="minorHAnsi"/>
                <w:sz w:val="18"/>
                <w:szCs w:val="18"/>
              </w:rPr>
              <w:t xml:space="preserve">según apartado </w:t>
            </w:r>
            <w:r w:rsidR="009B7219" w:rsidRPr="00592781">
              <w:rPr>
                <w:rFonts w:cstheme="minorHAnsi"/>
                <w:sz w:val="18"/>
                <w:szCs w:val="18"/>
              </w:rPr>
              <w:t>7.5.</w:t>
            </w:r>
          </w:p>
        </w:tc>
      </w:tr>
      <w:tr w:rsidR="00695291" w:rsidRPr="00BB617D" w14:paraId="44C0F4D0" w14:textId="77777777" w:rsidTr="00924007">
        <w:tc>
          <w:tcPr>
            <w:tcW w:w="5392" w:type="dxa"/>
          </w:tcPr>
          <w:p w14:paraId="7CBFCD53" w14:textId="6659B697" w:rsidR="00695291" w:rsidRPr="00BB617D" w:rsidRDefault="00695291" w:rsidP="006850F6">
            <w:pPr>
              <w:spacing w:after="200"/>
              <w:rPr>
                <w:rFonts w:cstheme="minorHAnsi"/>
                <w:i/>
                <w:color w:val="0070C0"/>
              </w:rPr>
            </w:pPr>
            <w:r w:rsidRPr="00BB617D">
              <w:rPr>
                <w:rFonts w:cstheme="minorHAnsi"/>
                <w:i/>
                <w:color w:val="0070C0"/>
              </w:rPr>
              <w:t xml:space="preserve">Características </w:t>
            </w:r>
            <w:r w:rsidR="0023730F">
              <w:rPr>
                <w:rFonts w:cstheme="minorHAnsi"/>
                <w:i/>
                <w:color w:val="0070C0"/>
              </w:rPr>
              <w:t>de los perfiles profesionales (cualificación profesional, titulaciones, experiencia o formación) por encima de</w:t>
            </w:r>
            <w:r w:rsidR="006850F6">
              <w:rPr>
                <w:rFonts w:cstheme="minorHAnsi"/>
                <w:i/>
                <w:color w:val="0070C0"/>
              </w:rPr>
              <w:t xml:space="preserve"> </w:t>
            </w:r>
            <w:r w:rsidR="0023730F">
              <w:rPr>
                <w:rFonts w:cstheme="minorHAnsi"/>
                <w:i/>
                <w:color w:val="0070C0"/>
              </w:rPr>
              <w:t>l</w:t>
            </w:r>
            <w:r w:rsidR="006850F6">
              <w:rPr>
                <w:rFonts w:cstheme="minorHAnsi"/>
                <w:i/>
                <w:color w:val="0070C0"/>
              </w:rPr>
              <w:t>os requisitos</w:t>
            </w:r>
            <w:r w:rsidR="0023730F">
              <w:rPr>
                <w:rFonts w:cstheme="minorHAnsi"/>
                <w:i/>
                <w:color w:val="0070C0"/>
              </w:rPr>
              <w:t xml:space="preserve"> mínimo</w:t>
            </w:r>
            <w:r w:rsidR="006850F6">
              <w:rPr>
                <w:rFonts w:cstheme="minorHAnsi"/>
                <w:i/>
                <w:color w:val="0070C0"/>
              </w:rPr>
              <w:t>s</w:t>
            </w:r>
            <w:r w:rsidR="0023730F">
              <w:rPr>
                <w:rFonts w:cstheme="minorHAnsi"/>
                <w:i/>
                <w:color w:val="0070C0"/>
              </w:rPr>
              <w:t xml:space="preserve"> </w:t>
            </w:r>
            <w:r w:rsidR="0023730F" w:rsidRPr="00E21582">
              <w:rPr>
                <w:rFonts w:cstheme="minorHAnsi"/>
                <w:i/>
                <w:color w:val="0070C0"/>
              </w:rPr>
              <w:t>exigido</w:t>
            </w:r>
            <w:r w:rsidR="006850F6">
              <w:rPr>
                <w:rFonts w:cstheme="minorHAnsi"/>
                <w:i/>
                <w:color w:val="0070C0"/>
              </w:rPr>
              <w:t>s</w:t>
            </w:r>
            <w:r w:rsidR="00DF25D2" w:rsidRPr="00E21582">
              <w:rPr>
                <w:rFonts w:cstheme="minorHAnsi"/>
                <w:i/>
                <w:color w:val="0070C0"/>
              </w:rPr>
              <w:t xml:space="preserve"> </w:t>
            </w:r>
            <w:r w:rsidR="00DF25D2" w:rsidRPr="00BE1E10">
              <w:rPr>
                <w:rFonts w:cstheme="minorHAnsi"/>
                <w:i/>
                <w:color w:val="0070C0"/>
              </w:rPr>
              <w:t>según lo definido</w:t>
            </w:r>
            <w:r w:rsidR="00DF25D2" w:rsidRPr="006850F6">
              <w:rPr>
                <w:rFonts w:cstheme="minorHAnsi"/>
                <w:i/>
                <w:color w:val="0070C0"/>
              </w:rPr>
              <w:t xml:space="preserve"> </w:t>
            </w:r>
            <w:r w:rsidR="00DF25D2" w:rsidRPr="00E21582">
              <w:rPr>
                <w:rFonts w:cstheme="minorHAnsi"/>
                <w:i/>
                <w:color w:val="0070C0"/>
              </w:rPr>
              <w:t xml:space="preserve">en el </w:t>
            </w:r>
            <w:r w:rsidR="00DF25D2" w:rsidRPr="00BE1E10">
              <w:rPr>
                <w:rFonts w:cstheme="minorHAnsi"/>
                <w:i/>
                <w:color w:val="0070C0"/>
              </w:rPr>
              <w:t>apartado 9.</w:t>
            </w:r>
            <w:r w:rsidR="00933868" w:rsidRPr="00BE1E10">
              <w:rPr>
                <w:rFonts w:cstheme="minorHAnsi"/>
                <w:i/>
                <w:color w:val="0070C0"/>
              </w:rPr>
              <w:t>2</w:t>
            </w:r>
            <w:r w:rsidR="006850F6">
              <w:rPr>
                <w:rFonts w:cstheme="minorHAnsi"/>
                <w:i/>
                <w:color w:val="0070C0"/>
              </w:rPr>
              <w:t xml:space="preserve"> </w:t>
            </w:r>
            <w:r w:rsidR="00BE1E10" w:rsidRPr="00592781">
              <w:rPr>
                <w:rFonts w:cstheme="minorHAnsi"/>
                <w:i/>
                <w:color w:val="0070C0"/>
              </w:rPr>
              <w:t xml:space="preserve">y/o en el </w:t>
            </w:r>
            <w:r w:rsidR="006850F6" w:rsidRPr="00592781">
              <w:rPr>
                <w:rFonts w:cstheme="minorHAnsi"/>
                <w:i/>
                <w:color w:val="0070C0"/>
              </w:rPr>
              <w:t>Anexo V</w:t>
            </w:r>
            <w:r w:rsidR="00933868" w:rsidRPr="00592781">
              <w:rPr>
                <w:rFonts w:cstheme="minorHAnsi"/>
                <w:i/>
                <w:color w:val="0070C0"/>
              </w:rPr>
              <w:t>.</w:t>
            </w:r>
          </w:p>
        </w:tc>
        <w:tc>
          <w:tcPr>
            <w:tcW w:w="1599" w:type="dxa"/>
          </w:tcPr>
          <w:p w14:paraId="6534DDF7" w14:textId="77777777" w:rsidR="00695291" w:rsidRPr="00BB617D" w:rsidRDefault="00695291" w:rsidP="00DC48B1">
            <w:pPr>
              <w:spacing w:after="200"/>
              <w:rPr>
                <w:rFonts w:cstheme="minorHAnsi"/>
                <w:b/>
                <w:i/>
                <w:color w:val="0070C0"/>
              </w:rPr>
            </w:pPr>
            <w:r w:rsidRPr="00BB617D">
              <w:rPr>
                <w:rFonts w:cstheme="minorHAnsi"/>
                <w:b/>
                <w:i/>
                <w:color w:val="0070C0"/>
              </w:rPr>
              <w:t>XX</w:t>
            </w:r>
          </w:p>
        </w:tc>
        <w:tc>
          <w:tcPr>
            <w:tcW w:w="1503" w:type="dxa"/>
          </w:tcPr>
          <w:p w14:paraId="38342D77" w14:textId="1102E6C5" w:rsidR="00695291" w:rsidRPr="00BB617D" w:rsidRDefault="0023730F" w:rsidP="0023730F">
            <w:pPr>
              <w:spacing w:after="200"/>
              <w:rPr>
                <w:rFonts w:cstheme="minorHAnsi"/>
                <w:i/>
                <w:color w:val="0070C0"/>
              </w:rPr>
            </w:pPr>
            <w:r>
              <w:rPr>
                <w:rFonts w:cstheme="minorHAnsi"/>
                <w:i/>
                <w:color w:val="0070C0"/>
              </w:rPr>
              <w:t>Maximizar</w:t>
            </w:r>
            <w:r w:rsidR="00080F6E">
              <w:rPr>
                <w:rFonts w:cstheme="minorHAnsi"/>
                <w:i/>
                <w:color w:val="0070C0"/>
              </w:rPr>
              <w:t>, Sí/No</w:t>
            </w:r>
          </w:p>
        </w:tc>
      </w:tr>
      <w:tr w:rsidR="00695291" w:rsidRPr="00BB617D" w14:paraId="7FF2EDA2" w14:textId="77777777" w:rsidTr="00924007">
        <w:tc>
          <w:tcPr>
            <w:tcW w:w="5392" w:type="dxa"/>
          </w:tcPr>
          <w:p w14:paraId="397CAD73" w14:textId="0D81FE6D" w:rsidR="00695291" w:rsidRPr="00BB617D" w:rsidRDefault="0023730F" w:rsidP="00626E37">
            <w:pPr>
              <w:spacing w:after="200"/>
              <w:rPr>
                <w:rFonts w:cstheme="minorHAnsi"/>
                <w:i/>
                <w:color w:val="0070C0"/>
              </w:rPr>
            </w:pPr>
            <w:r>
              <w:rPr>
                <w:rFonts w:cstheme="minorHAnsi"/>
                <w:i/>
                <w:color w:val="0070C0"/>
              </w:rPr>
              <w:t>Recursos adicionales adscritos a la ejecución del proyecto</w:t>
            </w:r>
            <w:r w:rsidR="00A83DC3">
              <w:rPr>
                <w:rFonts w:cstheme="minorHAnsi"/>
                <w:i/>
                <w:color w:val="0070C0"/>
              </w:rPr>
              <w:t xml:space="preserve"> </w:t>
            </w:r>
            <w:r w:rsidR="00560FC0" w:rsidRPr="00592781">
              <w:rPr>
                <w:rFonts w:cstheme="minorHAnsi"/>
                <w:i/>
                <w:color w:val="0070C0"/>
              </w:rPr>
              <w:t>(Debe</w:t>
            </w:r>
            <w:r w:rsidR="00592781">
              <w:rPr>
                <w:rFonts w:cstheme="minorHAnsi"/>
                <w:i/>
                <w:color w:val="0070C0"/>
              </w:rPr>
              <w:t>n</w:t>
            </w:r>
            <w:r w:rsidR="00A83DC3" w:rsidRPr="00592781">
              <w:rPr>
                <w:rFonts w:cstheme="minorHAnsi"/>
                <w:i/>
                <w:color w:val="0070C0"/>
              </w:rPr>
              <w:t xml:space="preserve"> concretarse con detalle</w:t>
            </w:r>
            <w:r w:rsidR="00560FC0" w:rsidRPr="00592781">
              <w:rPr>
                <w:rFonts w:cstheme="minorHAnsi"/>
                <w:i/>
                <w:color w:val="0070C0"/>
              </w:rPr>
              <w:t xml:space="preserve"> la naturaleza y </w:t>
            </w:r>
            <w:r w:rsidR="00592781">
              <w:rPr>
                <w:rFonts w:cstheme="minorHAnsi"/>
                <w:i/>
                <w:color w:val="0070C0"/>
              </w:rPr>
              <w:t xml:space="preserve">las </w:t>
            </w:r>
            <w:r w:rsidR="00560FC0" w:rsidRPr="00592781">
              <w:rPr>
                <w:rFonts w:cstheme="minorHAnsi"/>
                <w:i/>
                <w:color w:val="0070C0"/>
              </w:rPr>
              <w:t>características de los recursos adicionales</w:t>
            </w:r>
            <w:r w:rsidR="00A83DC3" w:rsidRPr="00592781">
              <w:rPr>
                <w:rFonts w:cstheme="minorHAnsi"/>
                <w:i/>
                <w:color w:val="0070C0"/>
              </w:rPr>
              <w:t>)</w:t>
            </w:r>
          </w:p>
        </w:tc>
        <w:tc>
          <w:tcPr>
            <w:tcW w:w="1599" w:type="dxa"/>
          </w:tcPr>
          <w:p w14:paraId="7F16DF1A" w14:textId="77777777" w:rsidR="00695291" w:rsidRPr="00BB617D" w:rsidRDefault="00695291" w:rsidP="00DC48B1">
            <w:pPr>
              <w:spacing w:after="200"/>
              <w:rPr>
                <w:rFonts w:cstheme="minorHAnsi"/>
                <w:b/>
                <w:i/>
                <w:color w:val="0070C0"/>
              </w:rPr>
            </w:pPr>
            <w:r w:rsidRPr="00BB617D">
              <w:rPr>
                <w:rFonts w:cstheme="minorHAnsi"/>
                <w:b/>
                <w:i/>
                <w:color w:val="0070C0"/>
              </w:rPr>
              <w:t>XX</w:t>
            </w:r>
          </w:p>
        </w:tc>
        <w:tc>
          <w:tcPr>
            <w:tcW w:w="1503" w:type="dxa"/>
          </w:tcPr>
          <w:p w14:paraId="2B79EFD8" w14:textId="45B1DA36" w:rsidR="00695291" w:rsidRPr="00BB617D" w:rsidRDefault="000E52A9" w:rsidP="0023730F">
            <w:pPr>
              <w:spacing w:after="200"/>
              <w:rPr>
                <w:rFonts w:cstheme="minorHAnsi"/>
                <w:i/>
                <w:color w:val="0070C0"/>
              </w:rPr>
            </w:pPr>
            <w:r w:rsidRPr="00BB617D">
              <w:rPr>
                <w:rFonts w:cstheme="minorHAnsi"/>
                <w:i/>
                <w:color w:val="0070C0"/>
              </w:rPr>
              <w:t>Maximizar</w:t>
            </w:r>
            <w:r w:rsidR="00080F6E">
              <w:rPr>
                <w:rFonts w:cstheme="minorHAnsi"/>
                <w:i/>
                <w:color w:val="0070C0"/>
              </w:rPr>
              <w:t>, Sí/No</w:t>
            </w:r>
          </w:p>
        </w:tc>
      </w:tr>
      <w:tr w:rsidR="00E9556D" w:rsidRPr="00BB617D" w14:paraId="36CC8B53" w14:textId="77777777" w:rsidTr="00924007">
        <w:tc>
          <w:tcPr>
            <w:tcW w:w="5392" w:type="dxa"/>
          </w:tcPr>
          <w:p w14:paraId="0CCD8F13" w14:textId="6AB5F514" w:rsidR="00E9556D" w:rsidRDefault="00E9556D" w:rsidP="00E9556D">
            <w:pPr>
              <w:rPr>
                <w:rFonts w:cstheme="minorHAnsi"/>
                <w:i/>
                <w:color w:val="0070C0"/>
              </w:rPr>
            </w:pPr>
            <w:r>
              <w:rPr>
                <w:rFonts w:cstheme="minorHAnsi"/>
                <w:i/>
                <w:color w:val="0070C0"/>
              </w:rPr>
              <w:t>Prestación no presencial del servicio</w:t>
            </w:r>
          </w:p>
        </w:tc>
        <w:tc>
          <w:tcPr>
            <w:tcW w:w="1599" w:type="dxa"/>
          </w:tcPr>
          <w:p w14:paraId="44F67437" w14:textId="6187F0BB" w:rsidR="00E9556D" w:rsidRPr="00BB617D" w:rsidRDefault="00E9556D" w:rsidP="00E9556D">
            <w:pPr>
              <w:rPr>
                <w:rFonts w:cstheme="minorHAnsi"/>
                <w:b/>
                <w:i/>
                <w:color w:val="0070C0"/>
              </w:rPr>
            </w:pPr>
            <w:r w:rsidRPr="00BB617D">
              <w:rPr>
                <w:rFonts w:cstheme="minorHAnsi"/>
                <w:b/>
                <w:i/>
                <w:color w:val="0070C0"/>
              </w:rPr>
              <w:t>XX</w:t>
            </w:r>
          </w:p>
        </w:tc>
        <w:tc>
          <w:tcPr>
            <w:tcW w:w="1503" w:type="dxa"/>
          </w:tcPr>
          <w:p w14:paraId="3DD5312E" w14:textId="5366C8C3" w:rsidR="00E9556D" w:rsidRPr="00BB617D" w:rsidRDefault="00080F6E" w:rsidP="00E9556D">
            <w:pPr>
              <w:rPr>
                <w:rFonts w:cstheme="minorHAnsi"/>
                <w:i/>
                <w:color w:val="0070C0"/>
              </w:rPr>
            </w:pPr>
            <w:r>
              <w:rPr>
                <w:rFonts w:cstheme="minorHAnsi"/>
                <w:i/>
                <w:color w:val="0070C0"/>
              </w:rPr>
              <w:t>Maximizar,</w:t>
            </w:r>
            <w:r w:rsidR="00E9556D" w:rsidRPr="00BB617D">
              <w:rPr>
                <w:rFonts w:cstheme="minorHAnsi"/>
                <w:i/>
                <w:color w:val="0070C0"/>
              </w:rPr>
              <w:t xml:space="preserve"> Minimizar</w:t>
            </w:r>
            <w:r>
              <w:rPr>
                <w:rFonts w:cstheme="minorHAnsi"/>
                <w:i/>
                <w:color w:val="0070C0"/>
              </w:rPr>
              <w:t>, Sí/No</w:t>
            </w:r>
          </w:p>
        </w:tc>
      </w:tr>
      <w:tr w:rsidR="00E9556D" w:rsidRPr="00BB617D" w14:paraId="3D5C917A" w14:textId="77777777" w:rsidTr="00924007">
        <w:tc>
          <w:tcPr>
            <w:tcW w:w="5392" w:type="dxa"/>
          </w:tcPr>
          <w:p w14:paraId="14C69299" w14:textId="36911C38" w:rsidR="00E9556D" w:rsidRPr="00BB617D" w:rsidRDefault="00E9556D" w:rsidP="00E9556D">
            <w:pPr>
              <w:spacing w:after="200"/>
              <w:rPr>
                <w:rFonts w:cstheme="minorHAnsi"/>
                <w:i/>
                <w:color w:val="0070C0"/>
              </w:rPr>
            </w:pPr>
            <w:r w:rsidRPr="0023730F">
              <w:rPr>
                <w:rFonts w:cstheme="minorHAnsi"/>
                <w:i/>
                <w:color w:val="0070C0"/>
              </w:rPr>
              <w:t xml:space="preserve">Criterios medioambientales, sociales o de fomento de la innovación que estén </w:t>
            </w:r>
            <w:r>
              <w:rPr>
                <w:rFonts w:cstheme="minorHAnsi"/>
                <w:i/>
                <w:color w:val="0070C0"/>
              </w:rPr>
              <w:t xml:space="preserve">directamente </w:t>
            </w:r>
            <w:r w:rsidRPr="0023730F">
              <w:rPr>
                <w:rFonts w:cstheme="minorHAnsi"/>
                <w:i/>
                <w:color w:val="0070C0"/>
              </w:rPr>
              <w:t>vinculados con el objeto del contrato</w:t>
            </w:r>
          </w:p>
        </w:tc>
        <w:tc>
          <w:tcPr>
            <w:tcW w:w="1599" w:type="dxa"/>
          </w:tcPr>
          <w:p w14:paraId="20F2C489" w14:textId="77777777" w:rsidR="00E9556D" w:rsidRPr="00BB617D" w:rsidRDefault="00E9556D" w:rsidP="00E9556D">
            <w:pPr>
              <w:spacing w:after="200"/>
              <w:rPr>
                <w:rFonts w:cstheme="minorHAnsi"/>
                <w:b/>
                <w:i/>
                <w:color w:val="0070C0"/>
              </w:rPr>
            </w:pPr>
            <w:r w:rsidRPr="00BB617D">
              <w:rPr>
                <w:rFonts w:cstheme="minorHAnsi"/>
                <w:b/>
                <w:i/>
                <w:color w:val="0070C0"/>
              </w:rPr>
              <w:t>XX</w:t>
            </w:r>
          </w:p>
        </w:tc>
        <w:tc>
          <w:tcPr>
            <w:tcW w:w="1503" w:type="dxa"/>
          </w:tcPr>
          <w:p w14:paraId="1C6A8427" w14:textId="15E00970" w:rsidR="00E9556D" w:rsidRPr="00BB617D" w:rsidRDefault="00080F6E" w:rsidP="00E9556D">
            <w:pPr>
              <w:spacing w:after="200"/>
              <w:rPr>
                <w:rFonts w:cstheme="minorHAnsi"/>
                <w:i/>
                <w:color w:val="0070C0"/>
              </w:rPr>
            </w:pPr>
            <w:r>
              <w:rPr>
                <w:rFonts w:cstheme="minorHAnsi"/>
                <w:i/>
                <w:color w:val="0070C0"/>
              </w:rPr>
              <w:t>Maximizar,</w:t>
            </w:r>
            <w:r w:rsidR="00E9556D" w:rsidRPr="00BB617D">
              <w:rPr>
                <w:rFonts w:cstheme="minorHAnsi"/>
                <w:i/>
                <w:color w:val="0070C0"/>
              </w:rPr>
              <w:t xml:space="preserve"> Minimizar</w:t>
            </w:r>
            <w:r>
              <w:rPr>
                <w:rFonts w:cstheme="minorHAnsi"/>
                <w:i/>
                <w:color w:val="0070C0"/>
              </w:rPr>
              <w:t>, Sí/No</w:t>
            </w:r>
          </w:p>
        </w:tc>
      </w:tr>
      <w:tr w:rsidR="00E12155" w:rsidRPr="00BB617D" w14:paraId="5E5F616A" w14:textId="77777777" w:rsidTr="00924007">
        <w:tc>
          <w:tcPr>
            <w:tcW w:w="5392" w:type="dxa"/>
          </w:tcPr>
          <w:p w14:paraId="073BC0F6" w14:textId="026F2428" w:rsidR="00E12155" w:rsidRPr="0023730F" w:rsidRDefault="00E12155" w:rsidP="00E9556D">
            <w:pPr>
              <w:rPr>
                <w:rFonts w:cstheme="minorHAnsi"/>
                <w:i/>
                <w:color w:val="0070C0"/>
              </w:rPr>
            </w:pPr>
            <w:r>
              <w:rPr>
                <w:rFonts w:cstheme="minorHAnsi"/>
                <w:i/>
                <w:color w:val="0070C0"/>
              </w:rPr>
              <w:t>Otros criterios automáticos evaluables mediante fórmulas: detallar.</w:t>
            </w:r>
          </w:p>
        </w:tc>
        <w:tc>
          <w:tcPr>
            <w:tcW w:w="1599" w:type="dxa"/>
          </w:tcPr>
          <w:p w14:paraId="1A66453B" w14:textId="7D0CE7A9" w:rsidR="00E12155" w:rsidRPr="00BB617D" w:rsidRDefault="00E12155" w:rsidP="00E9556D">
            <w:pPr>
              <w:rPr>
                <w:rFonts w:cstheme="minorHAnsi"/>
                <w:b/>
                <w:i/>
                <w:color w:val="0070C0"/>
              </w:rPr>
            </w:pPr>
            <w:r>
              <w:rPr>
                <w:rFonts w:cstheme="minorHAnsi"/>
                <w:b/>
                <w:i/>
                <w:color w:val="0070C0"/>
              </w:rPr>
              <w:t>XX</w:t>
            </w:r>
          </w:p>
        </w:tc>
        <w:tc>
          <w:tcPr>
            <w:tcW w:w="1503" w:type="dxa"/>
          </w:tcPr>
          <w:p w14:paraId="607AB42F" w14:textId="6497C610" w:rsidR="00E12155" w:rsidRDefault="00E12155" w:rsidP="00E9556D">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bl>
    <w:p w14:paraId="56D59095" w14:textId="29AF4C32" w:rsidR="003464C9" w:rsidRDefault="003464C9" w:rsidP="00DC48B1">
      <w:pPr>
        <w:spacing w:after="0"/>
        <w:rPr>
          <w:rFonts w:cstheme="minorHAnsi"/>
          <w:bCs/>
        </w:rPr>
      </w:pPr>
    </w:p>
    <w:p w14:paraId="0C5A2ECD" w14:textId="4CDA07C2" w:rsidR="00080F6E" w:rsidRPr="004D099F" w:rsidRDefault="00B52ACE" w:rsidP="00BB26DF">
      <w:pPr>
        <w:pStyle w:val="CaptuloDL2"/>
        <w:numPr>
          <w:ilvl w:val="1"/>
          <w:numId w:val="19"/>
        </w:numPr>
        <w:outlineLvl w:val="1"/>
      </w:pPr>
      <w:bookmarkStart w:id="39" w:name="_Toc91680781"/>
      <w:bookmarkStart w:id="40" w:name="_Toc104289537"/>
      <w:r w:rsidRPr="004D099F">
        <w:t>Fórmulas</w:t>
      </w:r>
      <w:r w:rsidR="00080F6E" w:rsidRPr="004D099F">
        <w:t xml:space="preserve"> </w:t>
      </w:r>
      <w:r w:rsidRPr="004D099F">
        <w:t>aplicables a los criterios automáticos evaluables mediante fórmulas</w:t>
      </w:r>
      <w:bookmarkEnd w:id="39"/>
      <w:bookmarkEnd w:id="40"/>
    </w:p>
    <w:p w14:paraId="6A7B0F5C" w14:textId="59F31053" w:rsidR="004E7E63" w:rsidRDefault="00B52ACE" w:rsidP="00D6249D">
      <w:pPr>
        <w:spacing w:after="0"/>
      </w:pPr>
      <w:r>
        <w:t xml:space="preserve">Función </w:t>
      </w:r>
      <w:r w:rsidRPr="00B52ACE">
        <w:rPr>
          <w:b/>
        </w:rPr>
        <w:t>Maximizar</w:t>
      </w:r>
      <w:r>
        <w:t>:</w:t>
      </w:r>
    </w:p>
    <w:p w14:paraId="5CC62B39" w14:textId="3F34D49B" w:rsidR="00B52ACE" w:rsidRPr="00B52ACE" w:rsidRDefault="00BC6B84" w:rsidP="00D6249D">
      <w:pPr>
        <w:spacing w:after="0"/>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m:t>
                  </m:r>
                </m:sub>
              </m:sSub>
            </m:num>
            <m:den>
              <m:sSub>
                <m:sSubPr>
                  <m:ctrlPr>
                    <w:rPr>
                      <w:rFonts w:ascii="Cambria Math" w:hAnsi="Cambria Math"/>
                      <w:i/>
                    </w:rPr>
                  </m:ctrlPr>
                </m:sSubPr>
                <m:e>
                  <m:r>
                    <w:rPr>
                      <w:rFonts w:ascii="Cambria Math" w:hAnsi="Cambria Math"/>
                    </w:rPr>
                    <m:t>X</m:t>
                  </m:r>
                </m:e>
                <m:sub>
                  <m:r>
                    <w:rPr>
                      <w:rFonts w:ascii="Cambria Math" w:hAnsi="Cambria Math"/>
                    </w:rPr>
                    <m:t>máx</m:t>
                  </m:r>
                </m:sub>
              </m:sSub>
            </m:den>
          </m:f>
        </m:oMath>
      </m:oMathPara>
    </w:p>
    <w:p w14:paraId="68CD135A" w14:textId="0C72D92C" w:rsidR="00B52ACE" w:rsidRDefault="00B52ACE" w:rsidP="00D6249D">
      <w:pPr>
        <w:spacing w:after="0"/>
        <w:rPr>
          <w:rFonts w:eastAsiaTheme="minorEastAsia"/>
        </w:rPr>
      </w:pPr>
      <w:r>
        <w:rPr>
          <w:rFonts w:eastAsiaTheme="minorEastAsia"/>
        </w:rPr>
        <w:t>Donde:</w:t>
      </w:r>
    </w:p>
    <w:p w14:paraId="3E6C3478" w14:textId="7FE09A94" w:rsidR="00B52ACE" w:rsidRDefault="00B52ACE" w:rsidP="00BB26DF">
      <w:pPr>
        <w:pStyle w:val="Prrafodelista"/>
        <w:numPr>
          <w:ilvl w:val="0"/>
          <w:numId w:val="5"/>
        </w:numPr>
        <w:spacing w:after="0"/>
      </w:pPr>
      <w:r>
        <w:t>C</w:t>
      </w:r>
      <w:r w:rsidRPr="00B52ACE">
        <w:rPr>
          <w:vertAlign w:val="subscript"/>
        </w:rPr>
        <w:t>i</w:t>
      </w:r>
      <w:r>
        <w:t xml:space="preserve"> es la puntuación en base al criterio C, asignada a la oferta del licitador i;</w:t>
      </w:r>
    </w:p>
    <w:p w14:paraId="5825A67A" w14:textId="2E77E9FA" w:rsidR="00B52ACE" w:rsidRDefault="00B52ACE" w:rsidP="00BB26DF">
      <w:pPr>
        <w:pStyle w:val="Prrafodelista"/>
        <w:numPr>
          <w:ilvl w:val="0"/>
          <w:numId w:val="5"/>
        </w:numPr>
        <w:spacing w:after="0"/>
      </w:pPr>
      <w:r>
        <w:t>P es la ponderación del criterio C;</w:t>
      </w:r>
    </w:p>
    <w:p w14:paraId="377069B7" w14:textId="128EC700" w:rsidR="00B52ACE" w:rsidRDefault="00B52ACE" w:rsidP="00BB26DF">
      <w:pPr>
        <w:pStyle w:val="Prrafodelista"/>
        <w:numPr>
          <w:ilvl w:val="0"/>
          <w:numId w:val="5"/>
        </w:numPr>
        <w:spacing w:after="0"/>
      </w:pPr>
      <w:r>
        <w:t>X</w:t>
      </w:r>
      <w:r w:rsidRPr="00B52ACE">
        <w:rPr>
          <w:vertAlign w:val="subscript"/>
        </w:rPr>
        <w:t>i</w:t>
      </w:r>
      <w:r>
        <w:t xml:space="preserve"> es el valor ofertado por el licitador i en el criterio C;</w:t>
      </w:r>
    </w:p>
    <w:p w14:paraId="2D021765" w14:textId="7B37DD10" w:rsidR="00B52ACE" w:rsidRDefault="00B52ACE" w:rsidP="00BB26DF">
      <w:pPr>
        <w:pStyle w:val="Prrafodelista"/>
        <w:numPr>
          <w:ilvl w:val="0"/>
          <w:numId w:val="5"/>
        </w:numPr>
        <w:spacing w:after="0"/>
      </w:pPr>
      <w:proofErr w:type="spellStart"/>
      <w:r>
        <w:t>X</w:t>
      </w:r>
      <w:r w:rsidRPr="00B52ACE">
        <w:rPr>
          <w:vertAlign w:val="subscript"/>
        </w:rPr>
        <w:t>máx</w:t>
      </w:r>
      <w:proofErr w:type="spellEnd"/>
      <w:r>
        <w:t xml:space="preserve"> es el valor máximo ofertado por los licitadores en el criterio C o el umbral de saciedad si éste fuese inferior y se hubiese definido.</w:t>
      </w:r>
    </w:p>
    <w:p w14:paraId="2928B306" w14:textId="5540CB85" w:rsidR="00B52ACE" w:rsidRDefault="00B52ACE" w:rsidP="00B52ACE">
      <w:pPr>
        <w:spacing w:after="0"/>
      </w:pPr>
      <w:r w:rsidRPr="00B52ACE">
        <w:t>En consecuencia, se asignarán P puntos a la oferta que presente mayor valor del dato en su oferta,</w:t>
      </w:r>
      <w:r>
        <w:t xml:space="preserve"> </w:t>
      </w:r>
      <w:r w:rsidRPr="00B52ACE">
        <w:t>en el criterio C, y al resto de ofertas se les asignarán las puntuaciones de forma lineal, según la fórmula anterior.</w:t>
      </w:r>
    </w:p>
    <w:p w14:paraId="31CC947E" w14:textId="1206CE03" w:rsidR="00B52ACE" w:rsidRDefault="00B52ACE" w:rsidP="00B52ACE">
      <w:pPr>
        <w:spacing w:after="0"/>
      </w:pPr>
    </w:p>
    <w:p w14:paraId="2A19FCA4" w14:textId="6A3A8A10" w:rsidR="00B52ACE" w:rsidRDefault="00B52ACE" w:rsidP="00B52ACE">
      <w:pPr>
        <w:spacing w:after="0"/>
      </w:pPr>
    </w:p>
    <w:p w14:paraId="62CF7B93" w14:textId="7F4B3016" w:rsidR="00B52ACE" w:rsidRDefault="00B52ACE" w:rsidP="00B52ACE">
      <w:pPr>
        <w:spacing w:after="0"/>
      </w:pPr>
      <w:r>
        <w:t xml:space="preserve">Función </w:t>
      </w:r>
      <w:r w:rsidRPr="00B52ACE">
        <w:rPr>
          <w:b/>
        </w:rPr>
        <w:t>Minimizar</w:t>
      </w:r>
      <w:r>
        <w:t>:</w:t>
      </w:r>
    </w:p>
    <w:p w14:paraId="0280AC2A" w14:textId="59CAAF0B" w:rsidR="00B52ACE" w:rsidRDefault="00BC6B84" w:rsidP="00B52ACE">
      <w:pPr>
        <w:spacing w:after="0"/>
      </w:pPr>
      <m:oMathPara>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=P∙</m:t>
          </m:r>
          <m:d>
            <m:dPr>
              <m:begChr m:val="["/>
              <m:endChr m:val="]"/>
              <m:ctrlPr>
                <w:rPr>
                  <w:rFonts w:ascii="Cambria Math" w:hAnsi="Cambria Math"/>
                  <w:i/>
                </w:rPr>
              </m:ctrlPr>
            </m:dPr>
            <m:e>
              <m:r>
                <w:rPr>
                  <w:rFonts w:ascii="Cambria Math" w:hAnsi="Cambria Math"/>
                </w:rPr>
                <m:t>1-</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mín</m:t>
                          </m:r>
                        </m:sub>
                      </m:sSub>
                    </m:num>
                    <m:den>
                      <m:sSub>
                        <m:sSubPr>
                          <m:ctrlPr>
                            <w:rPr>
                              <w:rFonts w:ascii="Cambria Math" w:hAnsi="Cambria Math"/>
                              <w:i/>
                            </w:rPr>
                          </m:ctrlPr>
                        </m:sSubPr>
                        <m:e>
                          <m:r>
                            <w:rPr>
                              <w:rFonts w:ascii="Cambria Math" w:hAnsi="Cambria Math"/>
                            </w:rPr>
                            <m:t>X</m:t>
                          </m:r>
                        </m:e>
                        <m:sub>
                          <m:r>
                            <w:rPr>
                              <w:rFonts w:ascii="Cambria Math" w:hAnsi="Cambria Math"/>
                            </w:rPr>
                            <m:t>máx</m:t>
                          </m:r>
                        </m:sub>
                      </m:sSub>
                    </m:den>
                  </m:f>
                </m:e>
              </m:d>
            </m:e>
          </m:d>
        </m:oMath>
      </m:oMathPara>
    </w:p>
    <w:p w14:paraId="685BEB6D" w14:textId="00C5964F" w:rsidR="004E7E63" w:rsidRDefault="00B52ACE" w:rsidP="00D6249D">
      <w:pPr>
        <w:spacing w:after="0"/>
        <w:rPr>
          <w:rFonts w:cstheme="minorHAnsi"/>
          <w:bCs/>
        </w:rPr>
      </w:pPr>
      <w:r>
        <w:rPr>
          <w:rFonts w:cstheme="minorHAnsi"/>
          <w:bCs/>
        </w:rPr>
        <w:t>Donde:</w:t>
      </w:r>
    </w:p>
    <w:p w14:paraId="38CAD849" w14:textId="37ABA6BC" w:rsidR="00B52ACE" w:rsidRPr="00B52ACE" w:rsidRDefault="00B52ACE" w:rsidP="00BB26DF">
      <w:pPr>
        <w:pStyle w:val="Prrafodelista"/>
        <w:numPr>
          <w:ilvl w:val="0"/>
          <w:numId w:val="6"/>
        </w:numPr>
        <w:spacing w:after="0"/>
        <w:rPr>
          <w:rFonts w:cstheme="minorHAnsi"/>
          <w:bCs/>
        </w:rPr>
      </w:pPr>
      <w:r w:rsidRPr="00B52ACE">
        <w:rPr>
          <w:rFonts w:cstheme="minorHAnsi"/>
          <w:bCs/>
        </w:rPr>
        <w:lastRenderedPageBreak/>
        <w:t>C</w:t>
      </w:r>
      <w:r w:rsidRPr="00B52ACE">
        <w:rPr>
          <w:rFonts w:cstheme="minorHAnsi"/>
          <w:bCs/>
          <w:vertAlign w:val="subscript"/>
        </w:rPr>
        <w:t>i</w:t>
      </w:r>
      <w:r w:rsidRPr="00B52ACE">
        <w:rPr>
          <w:rFonts w:cstheme="minorHAnsi"/>
          <w:bCs/>
        </w:rPr>
        <w:t xml:space="preserve"> es la puntuación en base al criterio C asignada a la oferta del licitador i</w:t>
      </w:r>
      <w:r>
        <w:rPr>
          <w:rFonts w:cstheme="minorHAnsi"/>
          <w:bCs/>
        </w:rPr>
        <w:t>;</w:t>
      </w:r>
    </w:p>
    <w:p w14:paraId="58D83612" w14:textId="3E175F82" w:rsidR="00B52ACE" w:rsidRPr="00B52ACE" w:rsidRDefault="00B52ACE" w:rsidP="00BB26DF">
      <w:pPr>
        <w:pStyle w:val="Prrafodelista"/>
        <w:numPr>
          <w:ilvl w:val="0"/>
          <w:numId w:val="6"/>
        </w:numPr>
        <w:spacing w:after="0"/>
        <w:rPr>
          <w:rFonts w:cstheme="minorHAnsi"/>
          <w:bCs/>
        </w:rPr>
      </w:pPr>
      <w:r w:rsidRPr="00B52ACE">
        <w:rPr>
          <w:rFonts w:cstheme="minorHAnsi"/>
          <w:bCs/>
        </w:rPr>
        <w:t>P es la ponderación del criterio C</w:t>
      </w:r>
      <w:r>
        <w:rPr>
          <w:rFonts w:cstheme="minorHAnsi"/>
          <w:bCs/>
        </w:rPr>
        <w:t>;</w:t>
      </w:r>
    </w:p>
    <w:p w14:paraId="799F2A4D" w14:textId="2010F699" w:rsidR="00B52ACE" w:rsidRPr="00B52ACE" w:rsidRDefault="00B52ACE" w:rsidP="00BB26DF">
      <w:pPr>
        <w:pStyle w:val="Prrafodelista"/>
        <w:numPr>
          <w:ilvl w:val="0"/>
          <w:numId w:val="6"/>
        </w:numPr>
        <w:spacing w:after="0"/>
        <w:rPr>
          <w:rFonts w:cstheme="minorHAnsi"/>
          <w:bCs/>
        </w:rPr>
      </w:pPr>
      <w:r w:rsidRPr="00B52ACE">
        <w:rPr>
          <w:rFonts w:cstheme="minorHAnsi"/>
          <w:bCs/>
        </w:rPr>
        <w:t>X</w:t>
      </w:r>
      <w:r w:rsidRPr="00B52ACE">
        <w:rPr>
          <w:rFonts w:cstheme="minorHAnsi"/>
          <w:bCs/>
          <w:vertAlign w:val="subscript"/>
        </w:rPr>
        <w:t>i</w:t>
      </w:r>
      <w:r w:rsidRPr="00B52ACE">
        <w:rPr>
          <w:rFonts w:cstheme="minorHAnsi"/>
          <w:bCs/>
        </w:rPr>
        <w:t xml:space="preserve"> es el valor ofertado por el licitador i en el criterio C</w:t>
      </w:r>
      <w:r>
        <w:rPr>
          <w:rFonts w:cstheme="minorHAnsi"/>
          <w:bCs/>
        </w:rPr>
        <w:t>;</w:t>
      </w:r>
    </w:p>
    <w:p w14:paraId="6A26BD0A" w14:textId="16305ACB" w:rsidR="00B52ACE" w:rsidRPr="00B52ACE" w:rsidRDefault="00B52ACE" w:rsidP="00BB26DF">
      <w:pPr>
        <w:pStyle w:val="Prrafodelista"/>
        <w:numPr>
          <w:ilvl w:val="0"/>
          <w:numId w:val="6"/>
        </w:numPr>
        <w:spacing w:after="0"/>
        <w:rPr>
          <w:rFonts w:cstheme="minorHAnsi"/>
          <w:bCs/>
        </w:rPr>
      </w:pPr>
      <w:proofErr w:type="spellStart"/>
      <w:r>
        <w:rPr>
          <w:rFonts w:cstheme="minorHAnsi"/>
          <w:bCs/>
        </w:rPr>
        <w:t>X</w:t>
      </w:r>
      <w:r w:rsidRPr="00B52ACE">
        <w:rPr>
          <w:rFonts w:cstheme="minorHAnsi"/>
          <w:bCs/>
          <w:vertAlign w:val="subscript"/>
        </w:rPr>
        <w:t>mín</w:t>
      </w:r>
      <w:proofErr w:type="spellEnd"/>
      <w:r w:rsidRPr="00B52ACE">
        <w:rPr>
          <w:rFonts w:cstheme="minorHAnsi"/>
          <w:bCs/>
        </w:rPr>
        <w:t xml:space="preserve"> es el valor mínimo ofertado por los licitadores en el criterio C o el valor mínimo de referencia que se hubiese definido, en su caso</w:t>
      </w:r>
      <w:r>
        <w:rPr>
          <w:rFonts w:cstheme="minorHAnsi"/>
          <w:bCs/>
        </w:rPr>
        <w:t>;</w:t>
      </w:r>
    </w:p>
    <w:p w14:paraId="37240122" w14:textId="6B2B4B43" w:rsidR="00B52ACE" w:rsidRPr="00B52ACE" w:rsidRDefault="00B52ACE" w:rsidP="00BB26DF">
      <w:pPr>
        <w:pStyle w:val="Prrafodelista"/>
        <w:numPr>
          <w:ilvl w:val="0"/>
          <w:numId w:val="6"/>
        </w:numPr>
        <w:spacing w:after="0"/>
        <w:rPr>
          <w:rFonts w:cstheme="minorHAnsi"/>
          <w:bCs/>
        </w:rPr>
      </w:pPr>
      <w:proofErr w:type="spellStart"/>
      <w:r>
        <w:rPr>
          <w:rFonts w:cstheme="minorHAnsi"/>
          <w:bCs/>
        </w:rPr>
        <w:t>X</w:t>
      </w:r>
      <w:r w:rsidRPr="00B52ACE">
        <w:rPr>
          <w:rFonts w:cstheme="minorHAnsi"/>
          <w:bCs/>
          <w:vertAlign w:val="subscript"/>
        </w:rPr>
        <w:t>máx</w:t>
      </w:r>
      <w:proofErr w:type="spellEnd"/>
      <w:r w:rsidRPr="00B52ACE">
        <w:rPr>
          <w:rFonts w:cstheme="minorHAnsi"/>
          <w:bCs/>
        </w:rPr>
        <w:t xml:space="preserve"> es el valor máximo ofertado por los licitadores en el criterio C</w:t>
      </w:r>
      <w:r>
        <w:rPr>
          <w:rFonts w:cstheme="minorHAnsi"/>
          <w:bCs/>
        </w:rPr>
        <w:t>.</w:t>
      </w:r>
    </w:p>
    <w:p w14:paraId="413624D8" w14:textId="6BD10672" w:rsidR="00B52ACE" w:rsidRDefault="00B52ACE" w:rsidP="00D6249D">
      <w:pPr>
        <w:spacing w:after="0"/>
        <w:rPr>
          <w:rFonts w:cstheme="minorHAnsi"/>
          <w:bCs/>
        </w:rPr>
      </w:pPr>
      <w:r>
        <w:t>En consecuencia, se asignarán P puntos a la oferta que presente menor valor del dato en su oferta en el criterio C y al resto de ofertas se les asignarán las puntuaciones de forma lineal, según la fórmula anterior.</w:t>
      </w:r>
    </w:p>
    <w:p w14:paraId="100D2C0B" w14:textId="454121BA" w:rsidR="00B52ACE" w:rsidRDefault="00B52ACE" w:rsidP="00D6249D">
      <w:pPr>
        <w:spacing w:after="0"/>
        <w:rPr>
          <w:rFonts w:cstheme="minorHAnsi"/>
          <w:bCs/>
        </w:rPr>
      </w:pPr>
    </w:p>
    <w:p w14:paraId="56CE47E4" w14:textId="59635DB4" w:rsidR="00792832" w:rsidRDefault="00792832" w:rsidP="00D6249D">
      <w:pPr>
        <w:spacing w:after="0"/>
        <w:rPr>
          <w:rFonts w:cstheme="minorHAnsi"/>
          <w:bCs/>
        </w:rPr>
      </w:pPr>
      <w:r>
        <w:rPr>
          <w:rFonts w:cstheme="minorHAnsi"/>
          <w:bCs/>
        </w:rPr>
        <w:t xml:space="preserve">Función </w:t>
      </w:r>
      <w:r w:rsidRPr="00792832">
        <w:rPr>
          <w:rFonts w:cstheme="minorHAnsi"/>
          <w:b/>
          <w:bCs/>
        </w:rPr>
        <w:t>Sí/No</w:t>
      </w:r>
      <w:r w:rsidRPr="00792832">
        <w:rPr>
          <w:rFonts w:cstheme="minorHAnsi"/>
          <w:bCs/>
        </w:rPr>
        <w:t xml:space="preserve"> (maximizar binario)</w:t>
      </w:r>
      <w:r>
        <w:rPr>
          <w:rFonts w:cstheme="minorHAnsi"/>
          <w:bCs/>
        </w:rPr>
        <w:t>:</w:t>
      </w:r>
    </w:p>
    <w:p w14:paraId="0786151F" w14:textId="54FE5F37" w:rsidR="00792832" w:rsidRPr="00792832" w:rsidRDefault="00BC6B84" w:rsidP="00D6249D">
      <w:pPr>
        <w:spacing w:after="0"/>
        <w:rPr>
          <w:rFonts w:eastAsiaTheme="minorEastAsia" w:cstheme="minorHAnsi"/>
          <w:bCs/>
        </w:rPr>
      </w:pPr>
      <m:oMathPara>
        <m:oMath>
          <m:sSub>
            <m:sSubPr>
              <m:ctrlPr>
                <w:rPr>
                  <w:rFonts w:ascii="Cambria Math" w:hAnsi="Cambria Math" w:cstheme="minorHAnsi"/>
                  <w:bCs/>
                  <w:i/>
                </w:rPr>
              </m:ctrlPr>
            </m:sSubPr>
            <m:e>
              <m:r>
                <w:rPr>
                  <w:rFonts w:ascii="Cambria Math" w:hAnsi="Cambria Math" w:cstheme="minorHAnsi"/>
                </w:rPr>
                <m:t>X</m:t>
              </m:r>
            </m:e>
            <m:sub>
              <m:r>
                <w:rPr>
                  <w:rFonts w:ascii="Cambria Math" w:hAnsi="Cambria Math" w:cstheme="minorHAnsi"/>
                </w:rPr>
                <m:t>i</m:t>
              </m:r>
            </m:sub>
          </m:sSub>
          <m:r>
            <w:rPr>
              <w:rFonts w:ascii="Cambria Math" w:hAnsi="Cambria Math" w:cstheme="minorHAnsi"/>
            </w:rPr>
            <m:t>=P</m:t>
          </m:r>
        </m:oMath>
      </m:oMathPara>
    </w:p>
    <w:p w14:paraId="3D979C78" w14:textId="7C827852" w:rsidR="00792832" w:rsidRDefault="00792832" w:rsidP="00D6249D">
      <w:pPr>
        <w:spacing w:after="0"/>
        <w:rPr>
          <w:rFonts w:eastAsiaTheme="minorEastAsia" w:cstheme="minorHAnsi"/>
          <w:bCs/>
        </w:rPr>
      </w:pPr>
      <w:r>
        <w:rPr>
          <w:rFonts w:eastAsiaTheme="minorEastAsia" w:cstheme="minorHAnsi"/>
          <w:bCs/>
        </w:rPr>
        <w:t>Donde:</w:t>
      </w:r>
    </w:p>
    <w:p w14:paraId="344EDF85" w14:textId="2D3CCD05" w:rsidR="00792832" w:rsidRPr="00792832" w:rsidRDefault="00792832" w:rsidP="00BB26DF">
      <w:pPr>
        <w:pStyle w:val="Prrafodelista"/>
        <w:numPr>
          <w:ilvl w:val="0"/>
          <w:numId w:val="7"/>
        </w:numPr>
        <w:spacing w:after="0"/>
        <w:rPr>
          <w:rFonts w:cstheme="minorHAnsi"/>
          <w:bCs/>
        </w:rPr>
      </w:pPr>
      <w:r>
        <w:t>P es el peso del criterio a valorar, si la oferta del licitador contempla el cumplimiento de este requisito. En caso contrario, P es cero.</w:t>
      </w:r>
    </w:p>
    <w:p w14:paraId="3D22BE95" w14:textId="6C3848E4" w:rsidR="00C10E38" w:rsidRPr="004D099F" w:rsidRDefault="00BB7CE3" w:rsidP="00560FC0">
      <w:pPr>
        <w:pStyle w:val="CaptuloDL2"/>
        <w:numPr>
          <w:ilvl w:val="1"/>
          <w:numId w:val="19"/>
        </w:numPr>
        <w:outlineLvl w:val="1"/>
      </w:pPr>
      <w:bookmarkStart w:id="41" w:name="_Toc104289538"/>
      <w:r>
        <w:t>Aplicación del umbral del 50% de puntuación</w:t>
      </w:r>
      <w:bookmarkEnd w:id="41"/>
      <w:r>
        <w:t xml:space="preserve"> </w:t>
      </w:r>
    </w:p>
    <w:p w14:paraId="0A3F771B" w14:textId="2867409F" w:rsidR="00BB7CE3" w:rsidRPr="00BB7CE3" w:rsidRDefault="00BB7CE3" w:rsidP="00792832">
      <w:pPr>
        <w:spacing w:after="0"/>
        <w:rPr>
          <w:rFonts w:cstheme="minorHAnsi"/>
          <w:bCs/>
          <w:i/>
          <w:color w:val="4F81BD" w:themeColor="accent1"/>
          <w:lang w:val="es-ES_tradnl"/>
        </w:rPr>
      </w:pPr>
      <w:r w:rsidRPr="00BB7CE3">
        <w:rPr>
          <w:rFonts w:cstheme="minorHAnsi"/>
          <w:bCs/>
          <w:i/>
          <w:color w:val="4F81BD" w:themeColor="accent1"/>
          <w:lang w:val="es-ES_tradnl"/>
        </w:rPr>
        <w:t>Seleccionar una de las dos opciones</w:t>
      </w:r>
    </w:p>
    <w:p w14:paraId="1091F1EA" w14:textId="4FC1CEAD" w:rsidR="00792832" w:rsidRDefault="00C10E38" w:rsidP="00792832">
      <w:pPr>
        <w:spacing w:after="0"/>
        <w:rPr>
          <w:rFonts w:cstheme="minorHAnsi"/>
          <w:bCs/>
          <w:lang w:val="es-ES_tradnl"/>
        </w:rPr>
      </w:pPr>
      <w:proofErr w:type="gramStart"/>
      <w:r>
        <w:rPr>
          <w:rFonts w:cstheme="minorHAnsi"/>
          <w:bCs/>
          <w:lang w:val="es-ES_tradnl"/>
        </w:rPr>
        <w:t>(  )</w:t>
      </w:r>
      <w:proofErr w:type="gramEnd"/>
      <w:r>
        <w:rPr>
          <w:rFonts w:cstheme="minorHAnsi"/>
          <w:bCs/>
          <w:lang w:val="es-ES_tradnl"/>
        </w:rPr>
        <w:t xml:space="preserve"> El presente procedimiento se articula en dos fases correspondientes a la valoración de criterios sujetos a juicio de valor y la correspondiente a criterios evaluables mediante fórmulas (Sobres nº1 y Sobre nº 2</w:t>
      </w:r>
      <w:r w:rsidR="00BB26DF">
        <w:rPr>
          <w:rFonts w:cstheme="minorHAnsi"/>
          <w:bCs/>
          <w:lang w:val="es-ES_tradnl"/>
        </w:rPr>
        <w:t xml:space="preserve">). </w:t>
      </w:r>
      <w:r>
        <w:rPr>
          <w:rFonts w:cstheme="minorHAnsi"/>
          <w:bCs/>
          <w:lang w:val="es-ES_tradnl"/>
        </w:rPr>
        <w:t xml:space="preserve">Conforme a lo previsto en el artículo 146.3 de la LCSP y en el </w:t>
      </w:r>
      <w:r w:rsidR="00BB7CE3">
        <w:rPr>
          <w:rFonts w:cstheme="minorHAnsi"/>
          <w:bCs/>
          <w:lang w:val="es-ES_tradnl"/>
        </w:rPr>
        <w:t>a</w:t>
      </w:r>
      <w:r>
        <w:rPr>
          <w:rFonts w:cstheme="minorHAnsi"/>
          <w:bCs/>
          <w:lang w:val="es-ES_tradnl"/>
        </w:rPr>
        <w:t xml:space="preserve">partado 27.5.4 del PCAP el límite del 50% de los criterios de calidad será aplicable </w:t>
      </w:r>
      <w:r w:rsidR="00BB7CE3">
        <w:rPr>
          <w:rFonts w:cstheme="minorHAnsi"/>
          <w:bCs/>
          <w:lang w:val="es-ES_tradnl"/>
        </w:rPr>
        <w:t>una vez abierto el Sobre nº 1</w:t>
      </w:r>
      <w:r w:rsidR="00BB26DF">
        <w:rPr>
          <w:rFonts w:cstheme="minorHAnsi"/>
          <w:bCs/>
          <w:lang w:val="es-ES_tradnl"/>
        </w:rPr>
        <w:t xml:space="preserve"> (o si existiesen también criterios de calidad automáticos, una vez abierto el sobre </w:t>
      </w:r>
      <w:r w:rsidR="00BB26DF" w:rsidRPr="00592781">
        <w:rPr>
          <w:rFonts w:cstheme="minorHAnsi"/>
          <w:bCs/>
          <w:lang w:val="es-ES_tradnl"/>
        </w:rPr>
        <w:t xml:space="preserve">2.1 </w:t>
      </w:r>
      <w:r w:rsidR="00BB26DF">
        <w:rPr>
          <w:rFonts w:cstheme="minorHAnsi"/>
          <w:bCs/>
          <w:lang w:val="es-ES_tradnl"/>
        </w:rPr>
        <w:t xml:space="preserve">que contiene los valores de éstos). </w:t>
      </w:r>
    </w:p>
    <w:p w14:paraId="3D5C9342" w14:textId="59F6B7D1" w:rsidR="00BB7CE3" w:rsidRDefault="00BB7CE3" w:rsidP="00792832">
      <w:pPr>
        <w:spacing w:after="0"/>
        <w:rPr>
          <w:rFonts w:cstheme="minorHAnsi"/>
          <w:bCs/>
          <w:lang w:val="es-ES_tradnl"/>
        </w:rPr>
      </w:pPr>
    </w:p>
    <w:p w14:paraId="7E467413" w14:textId="5D14DF98" w:rsidR="00BB7CE3" w:rsidRPr="00ED57C6" w:rsidRDefault="00BB7CE3" w:rsidP="00BB7CE3">
      <w:pPr>
        <w:spacing w:after="0"/>
        <w:rPr>
          <w:rFonts w:cstheme="minorHAnsi"/>
          <w:bCs/>
          <w:color w:val="FF0000"/>
          <w:lang w:val="es-ES_tradnl"/>
        </w:rPr>
      </w:pPr>
      <w:proofErr w:type="gramStart"/>
      <w:r>
        <w:rPr>
          <w:rFonts w:cstheme="minorHAnsi"/>
          <w:bCs/>
          <w:lang w:val="es-ES_tradnl"/>
        </w:rPr>
        <w:t xml:space="preserve">( </w:t>
      </w:r>
      <w:r w:rsidR="00BB26DF">
        <w:rPr>
          <w:rFonts w:cstheme="minorHAnsi"/>
          <w:bCs/>
          <w:lang w:val="es-ES_tradnl"/>
        </w:rPr>
        <w:t xml:space="preserve"> </w:t>
      </w:r>
      <w:proofErr w:type="gramEnd"/>
      <w:r>
        <w:rPr>
          <w:rFonts w:cstheme="minorHAnsi"/>
          <w:bCs/>
          <w:lang w:val="es-ES_tradnl"/>
        </w:rPr>
        <w:t xml:space="preserve"> ) El presente procedimiento se articula en una única fase</w:t>
      </w:r>
      <w:r w:rsidR="00ED57C6">
        <w:rPr>
          <w:rFonts w:cstheme="minorHAnsi"/>
          <w:bCs/>
          <w:lang w:val="es-ES_tradnl"/>
        </w:rPr>
        <w:t xml:space="preserve">, </w:t>
      </w:r>
      <w:r w:rsidR="00ED57C6" w:rsidRPr="00592781">
        <w:rPr>
          <w:rFonts w:cstheme="minorHAnsi"/>
          <w:bCs/>
          <w:lang w:val="es-ES_tradnl"/>
        </w:rPr>
        <w:t>al no existir criterios de adjudicación cuya cuantificación dependa de un juicio de valor.</w:t>
      </w:r>
    </w:p>
    <w:p w14:paraId="68F6C2A3" w14:textId="18530FAD" w:rsidR="00BB7CE3" w:rsidRPr="00C10E38" w:rsidRDefault="00BB7CE3" w:rsidP="00792832">
      <w:pPr>
        <w:spacing w:after="0"/>
        <w:rPr>
          <w:rFonts w:cstheme="minorHAnsi"/>
          <w:bCs/>
          <w:lang w:val="es-ES_tradnl"/>
        </w:rPr>
      </w:pPr>
    </w:p>
    <w:p w14:paraId="07F6E8A0" w14:textId="10318022" w:rsidR="00616A9D" w:rsidRPr="00BB617D" w:rsidRDefault="00616A9D" w:rsidP="00BB26DF">
      <w:pPr>
        <w:pStyle w:val="CaptuloDL1"/>
        <w:numPr>
          <w:ilvl w:val="0"/>
          <w:numId w:val="19"/>
        </w:numPr>
        <w:outlineLvl w:val="0"/>
      </w:pPr>
      <w:bookmarkStart w:id="42" w:name="_Toc91680782"/>
      <w:bookmarkStart w:id="43" w:name="_Toc104289539"/>
      <w:r w:rsidRPr="00BB617D">
        <w:t xml:space="preserve">OFERTAS </w:t>
      </w:r>
      <w:r w:rsidR="00BD1D71">
        <w:t>ANORMALMENTE BAJAS</w:t>
      </w:r>
      <w:bookmarkEnd w:id="42"/>
      <w:bookmarkEnd w:id="43"/>
      <w:r w:rsidR="006375EA" w:rsidRPr="00BB617D">
        <w:t xml:space="preserve"> </w:t>
      </w:r>
    </w:p>
    <w:p w14:paraId="500B84BF" w14:textId="77777777" w:rsidR="00560FC0" w:rsidRDefault="00560FC0" w:rsidP="00560FC0">
      <w:pPr>
        <w:ind w:left="360"/>
      </w:pPr>
      <w:bookmarkStart w:id="44" w:name="_Toc91680783"/>
      <w:bookmarkStart w:id="45" w:name="_Toc104289540"/>
      <w:r>
        <w:t xml:space="preserve">Se apreciará que la oferta es anormalmente baja conforme a lo señalado: </w:t>
      </w:r>
    </w:p>
    <w:p w14:paraId="773EF45E" w14:textId="544EEFCE" w:rsidR="00560FC0" w:rsidRDefault="00560FC0" w:rsidP="00560FC0">
      <w:pPr>
        <w:ind w:left="360"/>
      </w:pPr>
      <w:proofErr w:type="gramStart"/>
      <w:r>
        <w:t>(  </w:t>
      </w:r>
      <w:proofErr w:type="gramEnd"/>
      <w:r>
        <w:t xml:space="preserve"> ) Cuando se den las condiciones conforme a lo definido en la REGLA GENERAL </w:t>
      </w:r>
    </w:p>
    <w:p w14:paraId="4531B52E" w14:textId="73529676" w:rsidR="00560FC0" w:rsidRDefault="00560FC0" w:rsidP="00560FC0">
      <w:pPr>
        <w:ind w:left="360"/>
      </w:pPr>
      <w:proofErr w:type="gramStart"/>
      <w:r>
        <w:t>(  </w:t>
      </w:r>
      <w:proofErr w:type="gramEnd"/>
      <w:r>
        <w:t xml:space="preserve"> ) Cuando se den las condiciones conforme a lo definido en la REGLA PARTICULAR</w:t>
      </w:r>
    </w:p>
    <w:p w14:paraId="7EA1DB7A" w14:textId="77777777" w:rsidR="00592781" w:rsidRDefault="00592781" w:rsidP="00560FC0">
      <w:pPr>
        <w:ind w:left="360"/>
      </w:pPr>
    </w:p>
    <w:p w14:paraId="72A584D2" w14:textId="2A3718E9" w:rsidR="00560FC0" w:rsidRPr="00592781" w:rsidRDefault="00560FC0" w:rsidP="00560FC0">
      <w:pPr>
        <w:pStyle w:val="Prrafodelista"/>
        <w:numPr>
          <w:ilvl w:val="0"/>
          <w:numId w:val="35"/>
        </w:numPr>
        <w:rPr>
          <w:b/>
          <w:bCs/>
        </w:rPr>
      </w:pPr>
      <w:r w:rsidRPr="00592781">
        <w:rPr>
          <w:b/>
          <w:bCs/>
        </w:rPr>
        <w:t>REGLA GENERAL DEL SISTEMA DINÁMICO</w:t>
      </w:r>
    </w:p>
    <w:p w14:paraId="52E56526" w14:textId="7FDB8D61" w:rsidR="00560FC0" w:rsidRDefault="00592781" w:rsidP="00560FC0">
      <w:r>
        <w:t>C</w:t>
      </w:r>
      <w:r w:rsidR="00560FC0">
        <w:t>uando se produzcan las siguientes condiciones de forma concurrente:</w:t>
      </w:r>
    </w:p>
    <w:p w14:paraId="45663C32" w14:textId="77777777" w:rsidR="00560FC0" w:rsidRPr="00592781" w:rsidRDefault="00560FC0" w:rsidP="00560FC0">
      <w:pPr>
        <w:pStyle w:val="Prrafodelista"/>
        <w:numPr>
          <w:ilvl w:val="0"/>
          <w:numId w:val="36"/>
        </w:numPr>
      </w:pPr>
      <w:r>
        <w:t>Si existiendo 4 o más licitadores las ofertas económicas presentadas resultan inferiores en más de 20 unidades porcentuales a la media aritmética de las ofertas presentadas. No obstante, si entre ellas existen ofertas que sean superiores a dicha media en más de 20 unidades porcentuales, se procederá al cálculo de una nueva media sólo con las ofertas que no se encuentren en el supuesto indicado. En todo caso, si el número de las restantes ofertas es inferior a tres, la nueva media se calculará sobre las tres ofertas de menor cuantía.  </w:t>
      </w:r>
      <w:r w:rsidRPr="00592781">
        <w:t xml:space="preserve">Si, por el contrario, han concurrido menos de cuatro licitadores, </w:t>
      </w:r>
      <w:r w:rsidRPr="00592781">
        <w:lastRenderedPageBreak/>
        <w:t xml:space="preserve">resultarán de aplicación las previsiones del artículo 85 apartados 1 a 3 del Reglamento 1098/2001, de 12 de octubre, por el que se aprueba el Reglamento General de la Ley de Contratos de las Administraciones Públicas. </w:t>
      </w:r>
    </w:p>
    <w:p w14:paraId="7E201863" w14:textId="77777777" w:rsidR="00560FC0" w:rsidRDefault="00560FC0" w:rsidP="00560FC0">
      <w:pPr>
        <w:pStyle w:val="Prrafodelista"/>
        <w:rPr>
          <w:color w:val="000000"/>
          <w:sz w:val="24"/>
          <w:szCs w:val="24"/>
        </w:rPr>
      </w:pPr>
    </w:p>
    <w:p w14:paraId="30548015" w14:textId="77777777" w:rsidR="00560FC0" w:rsidRDefault="00560FC0" w:rsidP="00560FC0">
      <w:pPr>
        <w:pStyle w:val="Prrafodelista"/>
        <w:numPr>
          <w:ilvl w:val="0"/>
          <w:numId w:val="36"/>
        </w:numPr>
        <w:autoSpaceDE w:val="0"/>
        <w:autoSpaceDN w:val="0"/>
        <w:spacing w:after="0"/>
        <w:jc w:val="left"/>
        <w:rPr>
          <w:color w:val="000000"/>
        </w:rPr>
      </w:pPr>
      <w:r>
        <w:rPr>
          <w:color w:val="000000"/>
        </w:rPr>
        <w:t xml:space="preserve">A la condición anteriores se deberá añadir la siguiente para apreciar el carácter anormal o desproporcionado de las ofertas. </w:t>
      </w:r>
    </w:p>
    <w:p w14:paraId="34C271AF" w14:textId="77777777" w:rsidR="00560FC0" w:rsidRPr="00DE032E" w:rsidRDefault="00560FC0" w:rsidP="00DE032E">
      <w:pPr>
        <w:spacing w:after="0"/>
        <w:ind w:firstLine="708"/>
        <w:rPr>
          <w:rFonts w:cstheme="minorHAnsi"/>
          <w:i/>
          <w:color w:val="0070C0"/>
        </w:rPr>
      </w:pPr>
      <w:r w:rsidRPr="00DE032E">
        <w:rPr>
          <w:rFonts w:cstheme="minorHAnsi"/>
          <w:i/>
          <w:color w:val="0070C0"/>
        </w:rPr>
        <w:t>(Señalar una de las opciones)</w:t>
      </w:r>
    </w:p>
    <w:p w14:paraId="22900810" w14:textId="77777777" w:rsidR="00560FC0" w:rsidRDefault="00560FC0" w:rsidP="00560FC0">
      <w:pPr>
        <w:pStyle w:val="Prrafodelista"/>
        <w:rPr>
          <w:i/>
          <w:iCs/>
          <w:color w:val="44546A"/>
        </w:rPr>
      </w:pPr>
      <w:proofErr w:type="gramStart"/>
      <w:r>
        <w:t>(  )</w:t>
      </w:r>
      <w:proofErr w:type="gramEnd"/>
      <w:r>
        <w:t xml:space="preserve"> Cuando el criterio de calidad de mayor peso de </w:t>
      </w:r>
      <w:proofErr w:type="gramStart"/>
      <w:r>
        <w:t>los  apartados</w:t>
      </w:r>
      <w:proofErr w:type="gramEnd"/>
      <w:r>
        <w:t xml:space="preserve"> 7.2 y 7.4 se encuentre fuera del umbral indicado: </w:t>
      </w:r>
      <w:r w:rsidRPr="00DE032E">
        <w:rPr>
          <w:rFonts w:cstheme="minorHAnsi"/>
          <w:i/>
          <w:color w:val="0070C0"/>
        </w:rPr>
        <w:t>Indicar % con relación a los valores medios ofertados</w:t>
      </w:r>
      <w:r>
        <w:rPr>
          <w:i/>
          <w:iCs/>
          <w:color w:val="44546A"/>
        </w:rPr>
        <w:t xml:space="preserve"> </w:t>
      </w:r>
    </w:p>
    <w:p w14:paraId="0A921E37" w14:textId="77777777" w:rsidR="00560FC0" w:rsidRDefault="00560FC0" w:rsidP="00560FC0">
      <w:pPr>
        <w:pStyle w:val="Prrafodelista"/>
        <w:rPr>
          <w:i/>
          <w:iCs/>
          <w:color w:val="44546A"/>
        </w:rPr>
      </w:pPr>
      <w:proofErr w:type="gramStart"/>
      <w:r>
        <w:t>(  )</w:t>
      </w:r>
      <w:proofErr w:type="gramEnd"/>
      <w:r>
        <w:t xml:space="preserve"> Cuando la puntuación de la totalidad de los criterios de calidad (todos los que no son el criterio precio) se encuentre fuera del umbral indicado: </w:t>
      </w:r>
      <w:r w:rsidRPr="00DE032E">
        <w:rPr>
          <w:rFonts w:cstheme="minorHAnsi"/>
          <w:i/>
          <w:color w:val="0070C0"/>
        </w:rPr>
        <w:t>Indicar % limite que debe superar a la media de la puntuación de las ofertas para considerar que se cumple la condición.</w:t>
      </w:r>
    </w:p>
    <w:p w14:paraId="229DD3A3" w14:textId="77777777" w:rsidR="00560FC0" w:rsidRDefault="00560FC0" w:rsidP="00560FC0">
      <w:pPr>
        <w:pStyle w:val="Prrafodelista"/>
        <w:rPr>
          <w:i/>
          <w:iCs/>
          <w:color w:val="44546A"/>
        </w:rPr>
      </w:pPr>
    </w:p>
    <w:p w14:paraId="1BCCDBC6" w14:textId="77777777" w:rsidR="00560FC0" w:rsidRPr="00592781" w:rsidRDefault="00560FC0" w:rsidP="00560FC0">
      <w:pPr>
        <w:pStyle w:val="Prrafodelista"/>
        <w:numPr>
          <w:ilvl w:val="0"/>
          <w:numId w:val="35"/>
        </w:numPr>
        <w:rPr>
          <w:b/>
          <w:bCs/>
        </w:rPr>
      </w:pPr>
      <w:r w:rsidRPr="00592781">
        <w:rPr>
          <w:b/>
          <w:bCs/>
        </w:rPr>
        <w:t>REGLA PARTICULAR</w:t>
      </w:r>
    </w:p>
    <w:p w14:paraId="1D180051" w14:textId="77777777" w:rsidR="00560FC0" w:rsidRDefault="00560FC0" w:rsidP="00560FC0">
      <w:pPr>
        <w:pStyle w:val="Prrafodelista"/>
        <w:rPr>
          <w:b/>
          <w:bCs/>
          <w:color w:val="FF0000"/>
        </w:rPr>
      </w:pPr>
    </w:p>
    <w:p w14:paraId="3CD0DE8B" w14:textId="15C05851" w:rsidR="00560FC0" w:rsidRPr="00592781" w:rsidRDefault="00042B6C" w:rsidP="00560FC0">
      <w:pPr>
        <w:pStyle w:val="Prrafodelista"/>
        <w:rPr>
          <w:i/>
          <w:iCs/>
          <w:color w:val="0070C0"/>
        </w:rPr>
      </w:pPr>
      <w:r w:rsidRPr="00592781">
        <w:rPr>
          <w:i/>
          <w:iCs/>
          <w:color w:val="0070C0"/>
        </w:rPr>
        <w:t>Si no se opta por la regla general, d</w:t>
      </w:r>
      <w:r w:rsidR="00560FC0" w:rsidRPr="00592781">
        <w:rPr>
          <w:i/>
          <w:iCs/>
          <w:color w:val="0070C0"/>
        </w:rPr>
        <w:t>efinir una regla conforme al artículo 149 de la LCSP</w:t>
      </w:r>
      <w:r w:rsidR="007453EE" w:rsidRPr="00592781">
        <w:rPr>
          <w:i/>
          <w:iCs/>
          <w:color w:val="0070C0"/>
        </w:rPr>
        <w:t>.</w:t>
      </w:r>
      <w:r w:rsidRPr="00592781">
        <w:rPr>
          <w:i/>
          <w:iCs/>
          <w:color w:val="0070C0"/>
        </w:rPr>
        <w:t xml:space="preserve"> </w:t>
      </w:r>
      <w:r w:rsidR="00481058" w:rsidRPr="00592781">
        <w:rPr>
          <w:i/>
          <w:iCs/>
          <w:color w:val="0070C0"/>
          <w:u w:val="single"/>
        </w:rPr>
        <w:t>L</w:t>
      </w:r>
      <w:r w:rsidR="007453EE" w:rsidRPr="00592781">
        <w:rPr>
          <w:i/>
          <w:iCs/>
          <w:color w:val="0070C0"/>
          <w:u w:val="single"/>
        </w:rPr>
        <w:t>a inclusión de una regla particular requerirá que ésta haya sido</w:t>
      </w:r>
      <w:r w:rsidRPr="00592781">
        <w:rPr>
          <w:i/>
          <w:iCs/>
          <w:color w:val="0070C0"/>
          <w:u w:val="single"/>
        </w:rPr>
        <w:t xml:space="preserve"> previamente validada por </w:t>
      </w:r>
      <w:r w:rsidR="003A7969" w:rsidRPr="00592781">
        <w:rPr>
          <w:i/>
          <w:iCs/>
          <w:color w:val="0070C0"/>
          <w:u w:val="single"/>
        </w:rPr>
        <w:t>el Servicio Jurídico</w:t>
      </w:r>
      <w:r w:rsidRPr="00592781">
        <w:rPr>
          <w:i/>
          <w:iCs/>
          <w:color w:val="0070C0"/>
          <w:u w:val="single"/>
        </w:rPr>
        <w:t xml:space="preserve"> del organ</w:t>
      </w:r>
      <w:r w:rsidR="00BC1C01" w:rsidRPr="00592781">
        <w:rPr>
          <w:i/>
          <w:iCs/>
          <w:color w:val="0070C0"/>
          <w:u w:val="single"/>
        </w:rPr>
        <w:t>ismo destinatario</w:t>
      </w:r>
      <w:r w:rsidR="00592781">
        <w:rPr>
          <w:i/>
          <w:iCs/>
          <w:color w:val="0070C0"/>
          <w:u w:val="single"/>
        </w:rPr>
        <w:t>.</w:t>
      </w:r>
    </w:p>
    <w:p w14:paraId="2060F578" w14:textId="11990818" w:rsidR="0043185D" w:rsidRDefault="0043185D" w:rsidP="00BB26DF">
      <w:pPr>
        <w:pStyle w:val="CaptuloDL1"/>
        <w:numPr>
          <w:ilvl w:val="0"/>
          <w:numId w:val="19"/>
        </w:numPr>
        <w:outlineLvl w:val="0"/>
      </w:pPr>
      <w:r w:rsidRPr="00BB617D">
        <w:t xml:space="preserve">CONDICIONES DE </w:t>
      </w:r>
      <w:r w:rsidRPr="00EC320F">
        <w:t>EJECUCIÓN</w:t>
      </w:r>
      <w:r w:rsidR="003E12E2" w:rsidRPr="000E52A9">
        <w:t xml:space="preserve"> Y OTRAS OBLIGACIONES DEL CONTRATISTA</w:t>
      </w:r>
      <w:bookmarkEnd w:id="44"/>
      <w:bookmarkEnd w:id="45"/>
      <w:r w:rsidR="00B71E59">
        <w:t xml:space="preserve"> </w:t>
      </w:r>
    </w:p>
    <w:p w14:paraId="5298497D" w14:textId="198F22EF" w:rsidR="00B92150" w:rsidRPr="004D099F" w:rsidRDefault="00647DAD" w:rsidP="00BB26DF">
      <w:pPr>
        <w:pStyle w:val="CaptuloDL2"/>
        <w:numPr>
          <w:ilvl w:val="1"/>
          <w:numId w:val="19"/>
        </w:numPr>
        <w:outlineLvl w:val="1"/>
      </w:pPr>
      <w:bookmarkStart w:id="46" w:name="_Toc104289541"/>
      <w:bookmarkStart w:id="47" w:name="_Toc91680761"/>
      <w:bookmarkStart w:id="48" w:name="_Toc91680784"/>
      <w:r>
        <w:t>Obligaciones generales</w:t>
      </w:r>
      <w:bookmarkEnd w:id="46"/>
      <w:r>
        <w:t xml:space="preserve"> </w:t>
      </w:r>
      <w:r w:rsidR="00B92150">
        <w:t xml:space="preserve"> </w:t>
      </w:r>
    </w:p>
    <w:p w14:paraId="48152DD6" w14:textId="55A5762B" w:rsidR="00EB030E" w:rsidRDefault="005F67E3" w:rsidP="005F67E3">
      <w:r>
        <w:t xml:space="preserve">Al presente contrato le resultan de </w:t>
      </w:r>
      <w:r w:rsidR="00BB7CE3">
        <w:t>aplicación</w:t>
      </w:r>
      <w:r>
        <w:t xml:space="preserve"> las si</w:t>
      </w:r>
      <w:r w:rsidR="00EB030E">
        <w:t xml:space="preserve">guientes obligaciones, conforme a lo establecido en los pliegos reguladores del sistema dinámico de adquisición: </w:t>
      </w:r>
    </w:p>
    <w:p w14:paraId="2B6D245B" w14:textId="77777777" w:rsidR="00EB030E" w:rsidRDefault="00EB030E" w:rsidP="00BB26DF">
      <w:pPr>
        <w:pStyle w:val="Prrafodelista"/>
        <w:numPr>
          <w:ilvl w:val="0"/>
          <w:numId w:val="18"/>
        </w:numPr>
      </w:pPr>
      <w:r>
        <w:t>Las obligaciones establecidas en el apartado 27.5.9 del PCAP respecto al personal laboral</w:t>
      </w:r>
    </w:p>
    <w:p w14:paraId="1598B769" w14:textId="347460F5" w:rsidR="00EB030E" w:rsidRDefault="00EB030E" w:rsidP="00BB26DF">
      <w:pPr>
        <w:pStyle w:val="Prrafodelista"/>
        <w:numPr>
          <w:ilvl w:val="0"/>
          <w:numId w:val="18"/>
        </w:numPr>
      </w:pPr>
      <w:r>
        <w:t>La obligación de confidencialidad del apartado 27.5.8 del PCAP</w:t>
      </w:r>
    </w:p>
    <w:p w14:paraId="5E8323E8" w14:textId="475E7643" w:rsidR="00EB030E" w:rsidRPr="00791480" w:rsidRDefault="009E53C8" w:rsidP="00791480">
      <w:pPr>
        <w:pStyle w:val="Prrafodelista"/>
        <w:numPr>
          <w:ilvl w:val="0"/>
          <w:numId w:val="18"/>
        </w:numPr>
      </w:pPr>
      <w:r>
        <w:t xml:space="preserve">Las obligaciones referidas a </w:t>
      </w:r>
      <w:r w:rsidR="00EB030E">
        <w:t>la protección de datos personales, en los términos previstos en la cláusula 2</w:t>
      </w:r>
      <w:r w:rsidR="008A2A03">
        <w:t>7</w:t>
      </w:r>
      <w:r w:rsidR="00EB030E">
        <w:t>.</w:t>
      </w:r>
      <w:r w:rsidR="008A2A03">
        <w:t>5</w:t>
      </w:r>
      <w:r w:rsidR="00EB030E">
        <w:t>.</w:t>
      </w:r>
      <w:r w:rsidR="008A2A03">
        <w:t>7</w:t>
      </w:r>
      <w:r w:rsidR="00EB030E">
        <w:t xml:space="preserve"> apart</w:t>
      </w:r>
      <w:r w:rsidR="00AA3B87">
        <w:t>ado 2 del PCAP</w:t>
      </w:r>
      <w:r>
        <w:t xml:space="preserve">. </w:t>
      </w:r>
      <w:r w:rsidR="00AA3B87">
        <w:t xml:space="preserve"> </w:t>
      </w:r>
    </w:p>
    <w:p w14:paraId="0B8347E7" w14:textId="2A19E1AD" w:rsidR="00EB030E" w:rsidRDefault="00EB030E" w:rsidP="00BB26DF">
      <w:pPr>
        <w:pStyle w:val="Prrafodelista"/>
        <w:numPr>
          <w:ilvl w:val="0"/>
          <w:numId w:val="18"/>
        </w:numPr>
      </w:pPr>
      <w:r>
        <w:t xml:space="preserve">La </w:t>
      </w:r>
      <w:r w:rsidR="00C8342A">
        <w:t xml:space="preserve">obligación de cumplimiento de la </w:t>
      </w:r>
      <w:r>
        <w:t>condición especial de ejecución relativa a la disponibilidad de los planes de formación conforme al apartado 27.5.7 apartado 1 del PCAP del SDA 26/2021</w:t>
      </w:r>
      <w:r w:rsidR="00007977">
        <w:t xml:space="preserve"> y, en su caso, las condiciones de ejecuc</w:t>
      </w:r>
      <w:r w:rsidR="00D03BEF">
        <w:t xml:space="preserve">ión previstas en el </w:t>
      </w:r>
      <w:r w:rsidR="00D03BEF" w:rsidRPr="00592781">
        <w:t>apartado 9.4</w:t>
      </w:r>
      <w:r w:rsidR="00596A29" w:rsidRPr="00592781">
        <w:t>.</w:t>
      </w:r>
      <w:r w:rsidR="00007977" w:rsidRPr="00592781">
        <w:t xml:space="preserve"> de </w:t>
      </w:r>
      <w:r w:rsidR="00007977">
        <w:t>este documento de invitación</w:t>
      </w:r>
      <w:r w:rsidR="00070CB0">
        <w:t>.</w:t>
      </w:r>
    </w:p>
    <w:p w14:paraId="422CDEA5" w14:textId="7C62BCEF" w:rsidR="00AA3B87" w:rsidRPr="00592781" w:rsidRDefault="00111B2D" w:rsidP="00BB26DF">
      <w:pPr>
        <w:pStyle w:val="Prrafodelista"/>
        <w:numPr>
          <w:ilvl w:val="0"/>
          <w:numId w:val="18"/>
        </w:numPr>
      </w:pPr>
      <w:r w:rsidRPr="00592781">
        <w:t>Las obligaciones de comunicación de la subcontratación y la acreditación de los pagos a los subcontratistas conforme al apartado 27.11 del PCAP. En su caso, y conforme a lo previsto en el apartado 215.2.e)</w:t>
      </w:r>
      <w:r w:rsidR="00AA3B87" w:rsidRPr="00592781">
        <w:t>:</w:t>
      </w:r>
    </w:p>
    <w:p w14:paraId="0C56B163" w14:textId="65551D99" w:rsidR="00F311BB" w:rsidRPr="00F311BB" w:rsidRDefault="00F311BB" w:rsidP="00F311BB">
      <w:pPr>
        <w:pStyle w:val="Prrafodelista"/>
        <w:rPr>
          <w:color w:val="FF0000"/>
        </w:rPr>
      </w:pPr>
    </w:p>
    <w:p w14:paraId="74FCE98A" w14:textId="6924344E" w:rsidR="00F311BB" w:rsidRPr="00592781" w:rsidRDefault="00F311BB" w:rsidP="00F311BB">
      <w:pPr>
        <w:pStyle w:val="Prrafodelista"/>
      </w:pPr>
      <w:proofErr w:type="gramStart"/>
      <w:r w:rsidRPr="00592781">
        <w:t>(  )</w:t>
      </w:r>
      <w:proofErr w:type="gramEnd"/>
      <w:r w:rsidRPr="00592781">
        <w:t xml:space="preserve"> No existen tareas críticas que no puedan ser subcontratadas en el presente contrato específico.</w:t>
      </w:r>
    </w:p>
    <w:p w14:paraId="2B4DD210" w14:textId="7A91771B" w:rsidR="00F311BB" w:rsidRPr="00592781" w:rsidRDefault="00F311BB" w:rsidP="00F311BB">
      <w:pPr>
        <w:pStyle w:val="Prrafodelista"/>
      </w:pPr>
    </w:p>
    <w:p w14:paraId="3993334E" w14:textId="74F28376" w:rsidR="00F311BB" w:rsidRPr="00592781" w:rsidRDefault="00F311BB" w:rsidP="00F311BB">
      <w:pPr>
        <w:pStyle w:val="Prrafodelista"/>
      </w:pPr>
      <w:proofErr w:type="gramStart"/>
      <w:r w:rsidRPr="00592781">
        <w:t>(  )</w:t>
      </w:r>
      <w:proofErr w:type="gramEnd"/>
      <w:r w:rsidRPr="00592781">
        <w:t xml:space="preserve"> Las siguientes tareas críticas no podrán ser objeto de subcontratación, debido a las siguientes causas:</w:t>
      </w:r>
    </w:p>
    <w:p w14:paraId="3B598455" w14:textId="2409287E" w:rsidR="00F311BB" w:rsidRDefault="00F311BB" w:rsidP="00F311BB">
      <w:pPr>
        <w:pStyle w:val="Prrafodelista"/>
      </w:pPr>
    </w:p>
    <w:p w14:paraId="133E1E6B" w14:textId="69E5FB4F" w:rsidR="00F311BB" w:rsidRPr="00111B2D" w:rsidRDefault="00F311BB" w:rsidP="00F311BB">
      <w:pPr>
        <w:pStyle w:val="Prrafodelista"/>
        <w:numPr>
          <w:ilvl w:val="0"/>
          <w:numId w:val="1"/>
        </w:numPr>
        <w:ind w:left="1428"/>
        <w:rPr>
          <w:rFonts w:cstheme="minorHAnsi"/>
          <w:i/>
          <w:color w:val="0070C0"/>
        </w:rPr>
      </w:pPr>
      <w:r w:rsidRPr="00111B2D">
        <w:rPr>
          <w:rFonts w:cstheme="minorHAnsi"/>
          <w:i/>
          <w:color w:val="0070C0"/>
        </w:rPr>
        <w:t>Tarea crítica 1</w:t>
      </w:r>
      <w:r w:rsidR="00BC1C01">
        <w:rPr>
          <w:rFonts w:cstheme="minorHAnsi"/>
          <w:i/>
          <w:color w:val="0070C0"/>
        </w:rPr>
        <w:t>:</w:t>
      </w:r>
      <w:r w:rsidR="00596A29">
        <w:rPr>
          <w:rFonts w:cstheme="minorHAnsi"/>
          <w:i/>
          <w:color w:val="0070C0"/>
        </w:rPr>
        <w:t xml:space="preserve"> Incluir</w:t>
      </w:r>
      <w:r w:rsidR="002E1DE2">
        <w:rPr>
          <w:rFonts w:cstheme="minorHAnsi"/>
          <w:i/>
          <w:color w:val="0070C0"/>
        </w:rPr>
        <w:t xml:space="preserve"> justificación</w:t>
      </w:r>
      <w:r w:rsidR="00596A29">
        <w:rPr>
          <w:rFonts w:cstheme="minorHAnsi"/>
          <w:i/>
          <w:color w:val="0070C0"/>
        </w:rPr>
        <w:t xml:space="preserve"> por la que no puede ser objeto de subcontratación</w:t>
      </w:r>
      <w:r>
        <w:rPr>
          <w:rFonts w:cstheme="minorHAnsi"/>
          <w:i/>
          <w:color w:val="0070C0"/>
        </w:rPr>
        <w:t>.</w:t>
      </w:r>
    </w:p>
    <w:p w14:paraId="5121A4BE" w14:textId="0C6B5B39" w:rsidR="00F311BB" w:rsidRPr="00111B2D" w:rsidRDefault="00F311BB" w:rsidP="00F311BB">
      <w:pPr>
        <w:pStyle w:val="Prrafodelista"/>
        <w:numPr>
          <w:ilvl w:val="0"/>
          <w:numId w:val="1"/>
        </w:numPr>
        <w:ind w:left="1428"/>
        <w:rPr>
          <w:rFonts w:cstheme="minorHAnsi"/>
          <w:i/>
          <w:color w:val="0070C0"/>
        </w:rPr>
      </w:pPr>
      <w:r w:rsidRPr="00111B2D">
        <w:rPr>
          <w:rFonts w:cstheme="minorHAnsi"/>
          <w:i/>
          <w:color w:val="0070C0"/>
        </w:rPr>
        <w:t>Tarea crítica 2</w:t>
      </w:r>
      <w:r w:rsidR="00BC1C01">
        <w:rPr>
          <w:rFonts w:cstheme="minorHAnsi"/>
          <w:i/>
          <w:color w:val="0070C0"/>
        </w:rPr>
        <w:t>:</w:t>
      </w:r>
      <w:r>
        <w:rPr>
          <w:rFonts w:cstheme="minorHAnsi"/>
          <w:i/>
          <w:color w:val="0070C0"/>
        </w:rPr>
        <w:t xml:space="preserve"> </w:t>
      </w:r>
      <w:r w:rsidR="00596A29">
        <w:rPr>
          <w:rFonts w:cstheme="minorHAnsi"/>
          <w:i/>
          <w:color w:val="0070C0"/>
        </w:rPr>
        <w:t>Incluir justificación por la que no puede ser objeto de subcontratación</w:t>
      </w:r>
      <w:r>
        <w:rPr>
          <w:rFonts w:cstheme="minorHAnsi"/>
          <w:i/>
          <w:color w:val="0070C0"/>
        </w:rPr>
        <w:t>.</w:t>
      </w:r>
    </w:p>
    <w:p w14:paraId="0E633EAC" w14:textId="51BCAB02" w:rsidR="00F311BB" w:rsidRPr="00596A29" w:rsidRDefault="00F311BB" w:rsidP="00F311BB">
      <w:pPr>
        <w:pStyle w:val="Prrafodelista"/>
        <w:numPr>
          <w:ilvl w:val="0"/>
          <w:numId w:val="1"/>
        </w:numPr>
        <w:ind w:left="1428"/>
      </w:pPr>
      <w:r w:rsidRPr="00AA3B87">
        <w:rPr>
          <w:rFonts w:cstheme="minorHAnsi"/>
          <w:i/>
          <w:color w:val="0070C0"/>
        </w:rPr>
        <w:t>…</w:t>
      </w:r>
    </w:p>
    <w:p w14:paraId="4DF947BD" w14:textId="77777777" w:rsidR="00596A29" w:rsidRPr="00AA3B87" w:rsidRDefault="00596A29" w:rsidP="00596A29">
      <w:pPr>
        <w:pStyle w:val="Prrafodelista"/>
        <w:ind w:left="1428"/>
      </w:pPr>
    </w:p>
    <w:p w14:paraId="53DFFDCC" w14:textId="1BE128D3" w:rsidR="00AA3B87" w:rsidRDefault="00AA3B87" w:rsidP="00BB26DF">
      <w:pPr>
        <w:pStyle w:val="Prrafodelista"/>
        <w:numPr>
          <w:ilvl w:val="0"/>
          <w:numId w:val="18"/>
        </w:numPr>
      </w:pPr>
      <w:r>
        <w:t>El cumplimiento de las condiciones salariales de los trabajadores conforme al convenio colectivo sectorial de aplicación conforme al artículo 122.2 de la LCSP.</w:t>
      </w:r>
    </w:p>
    <w:p w14:paraId="27E7F434" w14:textId="14E761BB" w:rsidR="00585C46" w:rsidRDefault="00585C46" w:rsidP="00BB26DF">
      <w:pPr>
        <w:pStyle w:val="Prrafodelista"/>
        <w:numPr>
          <w:ilvl w:val="0"/>
          <w:numId w:val="18"/>
        </w:numPr>
      </w:pPr>
      <w:r w:rsidRPr="00585C46">
        <w:t xml:space="preserve">El adjudicatario nombrará un Coordinador Técnico del Contrato que actuará como interlocutor único a todos los efectos frente a la entidad destinataria del contrato, canalizando las comunicaciones y responsabilizándose de la gestión de los trabajos y de la gestión del personal adscrito por parte de la empresa adjudicataria. </w:t>
      </w:r>
    </w:p>
    <w:p w14:paraId="0B9D06BF" w14:textId="7942C62E" w:rsidR="00910F74" w:rsidRDefault="00910F74" w:rsidP="00BB26DF">
      <w:pPr>
        <w:pStyle w:val="Prrafodelista"/>
        <w:numPr>
          <w:ilvl w:val="0"/>
          <w:numId w:val="18"/>
        </w:numPr>
      </w:pPr>
      <w:r>
        <w:t>La obligación de disponibilidad de los medios técnicos conforme a lo previsto en el apartado 2 del PPT, según se indique en el presente documento de invitación.</w:t>
      </w:r>
    </w:p>
    <w:p w14:paraId="11B9C5E1" w14:textId="6FC56959" w:rsidR="00910F74" w:rsidRDefault="00910F74" w:rsidP="00BB26DF">
      <w:pPr>
        <w:pStyle w:val="Prrafodelista"/>
        <w:numPr>
          <w:ilvl w:val="0"/>
          <w:numId w:val="18"/>
        </w:numPr>
      </w:pPr>
      <w:r>
        <w:t>La obligación establecida en el apartado 5 del PPT.</w:t>
      </w:r>
    </w:p>
    <w:p w14:paraId="03676822" w14:textId="644D0F80" w:rsidR="00DB1A66" w:rsidRPr="00585C46" w:rsidRDefault="00DB1A66" w:rsidP="00BB26DF">
      <w:pPr>
        <w:pStyle w:val="Prrafodelista"/>
        <w:numPr>
          <w:ilvl w:val="0"/>
          <w:numId w:val="18"/>
        </w:numPr>
      </w:pPr>
      <w:r>
        <w:t>La obligación referente a la cesión de la propiedad intelectual de los trabajos de desarrollo conforme al 308.1 de la LCSP</w:t>
      </w:r>
    </w:p>
    <w:p w14:paraId="3AD61B6D" w14:textId="27E437A0" w:rsidR="00B92150" w:rsidRDefault="00647DAD" w:rsidP="00BB26DF">
      <w:pPr>
        <w:pStyle w:val="CaptuloDL2"/>
        <w:numPr>
          <w:ilvl w:val="1"/>
          <w:numId w:val="19"/>
        </w:numPr>
        <w:outlineLvl w:val="1"/>
      </w:pPr>
      <w:bookmarkStart w:id="49" w:name="_Toc102641754"/>
      <w:bookmarkStart w:id="50" w:name="_Toc104289542"/>
      <w:bookmarkStart w:id="51" w:name="_Toc91680762"/>
      <w:bookmarkEnd w:id="49"/>
      <w:proofErr w:type="gramStart"/>
      <w:r>
        <w:t>recursos</w:t>
      </w:r>
      <w:r w:rsidR="00B92150">
        <w:t xml:space="preserve"> a aportar</w:t>
      </w:r>
      <w:proofErr w:type="gramEnd"/>
      <w:r w:rsidR="00B92150">
        <w:t xml:space="preserve"> al servicio</w:t>
      </w:r>
      <w:bookmarkEnd w:id="50"/>
    </w:p>
    <w:p w14:paraId="42E6F778" w14:textId="484FB4E0" w:rsidR="00B92150" w:rsidRDefault="00B92150" w:rsidP="00B92150">
      <w:pPr>
        <w:pStyle w:val="Instrucciones"/>
        <w:rPr>
          <w:lang w:val="es-ES_tradnl"/>
        </w:rPr>
      </w:pPr>
      <w:r>
        <w:rPr>
          <w:lang w:val="es-ES_tradnl"/>
        </w:rPr>
        <w:t>Seleccionar sólo una de las tres:</w:t>
      </w:r>
    </w:p>
    <w:p w14:paraId="31B08C63" w14:textId="01267729" w:rsidR="00B92150" w:rsidRDefault="00B92150" w:rsidP="00B92150">
      <w:pPr>
        <w:rPr>
          <w:lang w:val="es-ES_tradnl"/>
        </w:rPr>
      </w:pPr>
      <w:proofErr w:type="gramStart"/>
      <w:r>
        <w:rPr>
          <w:lang w:val="es-ES_tradnl"/>
        </w:rPr>
        <w:t>(  )</w:t>
      </w:r>
      <w:proofErr w:type="gramEnd"/>
      <w:r>
        <w:rPr>
          <w:lang w:val="es-ES_tradnl"/>
        </w:rPr>
        <w:t xml:space="preserve"> </w:t>
      </w:r>
      <w:r w:rsidRPr="00B1244D">
        <w:rPr>
          <w:u w:val="single"/>
          <w:lang w:val="es-ES_tradnl"/>
        </w:rPr>
        <w:t>No se define un equipo mínimo</w:t>
      </w:r>
      <w:r>
        <w:rPr>
          <w:lang w:val="es-ES_tradnl"/>
        </w:rPr>
        <w:t>. El adjudicatario realizará la prestación a su riesgo y ventura con los medios personales y materiales que incluya en su propuesta</w:t>
      </w:r>
      <w:r w:rsidR="003A3AC0">
        <w:rPr>
          <w:lang w:val="es-ES_tradnl"/>
        </w:rPr>
        <w:t xml:space="preserve"> si bien se facilita un equipo de trabajo orientativo</w:t>
      </w:r>
      <w:r>
        <w:rPr>
          <w:lang w:val="es-ES_tradnl"/>
        </w:rPr>
        <w:t xml:space="preserve">. </w:t>
      </w:r>
    </w:p>
    <w:p w14:paraId="5D068AFA" w14:textId="61422C7F" w:rsidR="00B92150" w:rsidRDefault="00B92150" w:rsidP="00B92150">
      <w:pPr>
        <w:rPr>
          <w:lang w:val="es-ES_tradnl"/>
        </w:rPr>
      </w:pPr>
      <w:proofErr w:type="gramStart"/>
      <w:r>
        <w:rPr>
          <w:lang w:val="es-ES_tradnl"/>
        </w:rPr>
        <w:t>(  )</w:t>
      </w:r>
      <w:proofErr w:type="gramEnd"/>
      <w:r>
        <w:rPr>
          <w:lang w:val="es-ES_tradnl"/>
        </w:rPr>
        <w:t xml:space="preserve"> </w:t>
      </w:r>
      <w:r w:rsidRPr="00B1244D">
        <w:rPr>
          <w:u w:val="single"/>
          <w:lang w:val="es-ES_tradnl"/>
        </w:rPr>
        <w:t>Se define un equipo mínimo</w:t>
      </w:r>
      <w:r>
        <w:rPr>
          <w:lang w:val="es-ES_tradnl"/>
        </w:rPr>
        <w:t xml:space="preserve"> en el apartado </w:t>
      </w:r>
      <w:r w:rsidR="00647DAD" w:rsidRPr="003C6650">
        <w:rPr>
          <w:lang w:val="es-ES_tradnl"/>
        </w:rPr>
        <w:t>9</w:t>
      </w:r>
      <w:r w:rsidRPr="003C6650">
        <w:rPr>
          <w:lang w:val="es-ES_tradnl"/>
        </w:rPr>
        <w:t>.</w:t>
      </w:r>
      <w:r w:rsidR="006F6ABF" w:rsidRPr="003C6650">
        <w:rPr>
          <w:lang w:val="es-ES_tradnl"/>
        </w:rPr>
        <w:t>2.1.</w:t>
      </w:r>
      <w:r w:rsidRPr="003C6650">
        <w:rPr>
          <w:lang w:val="es-ES_tradnl"/>
        </w:rPr>
        <w:t xml:space="preserve"> </w:t>
      </w:r>
      <w:r>
        <w:rPr>
          <w:lang w:val="es-ES_tradnl"/>
        </w:rPr>
        <w:t>que el adjudicatario deberá aportar para la prestación del servicio</w:t>
      </w:r>
      <w:r w:rsidR="00DF25D2">
        <w:rPr>
          <w:lang w:val="es-ES_tradnl"/>
        </w:rPr>
        <w:t xml:space="preserve"> como </w:t>
      </w:r>
      <w:r w:rsidR="00DF25D2" w:rsidRPr="00DF25D2">
        <w:rPr>
          <w:b/>
          <w:lang w:val="es-ES_tradnl"/>
        </w:rPr>
        <w:t xml:space="preserve">condición de ejecución </w:t>
      </w:r>
      <w:proofErr w:type="gramStart"/>
      <w:r w:rsidR="00DF25D2" w:rsidRPr="00DF25D2">
        <w:rPr>
          <w:b/>
          <w:lang w:val="es-ES_tradnl"/>
        </w:rPr>
        <w:t>del mismo</w:t>
      </w:r>
      <w:proofErr w:type="gramEnd"/>
      <w:r>
        <w:rPr>
          <w:lang w:val="es-ES_tradnl"/>
        </w:rPr>
        <w:t xml:space="preserve">. El adjudicatario realizará la prestación a su riesgo y ventura con los medios personales mínimos descritos, pudiendo aumentarlos si lo estima conveniente. </w:t>
      </w:r>
    </w:p>
    <w:bookmarkEnd w:id="51"/>
    <w:p w14:paraId="6B5CB583" w14:textId="227DBC49" w:rsidR="009048F2" w:rsidRDefault="00B92150" w:rsidP="00DF25D2">
      <w:pPr>
        <w:rPr>
          <w:lang w:val="es-ES_tradnl"/>
        </w:rPr>
      </w:pPr>
      <w:proofErr w:type="gramStart"/>
      <w:r w:rsidRPr="00DF25D2">
        <w:t>(  )</w:t>
      </w:r>
      <w:proofErr w:type="gramEnd"/>
      <w:r w:rsidRPr="00DF25D2">
        <w:t xml:space="preserve"> </w:t>
      </w:r>
      <w:r w:rsidR="00DF25D2" w:rsidRPr="00DF25D2">
        <w:rPr>
          <w:u w:val="single"/>
        </w:rPr>
        <w:t xml:space="preserve">Se solicita la </w:t>
      </w:r>
      <w:r w:rsidRPr="00DF25D2">
        <w:rPr>
          <w:u w:val="single"/>
        </w:rPr>
        <w:t xml:space="preserve">adscripción al contrato </w:t>
      </w:r>
      <w:r w:rsidR="00DF25D2" w:rsidRPr="00DF25D2">
        <w:rPr>
          <w:u w:val="single"/>
        </w:rPr>
        <w:t>de perfiles profesionales</w:t>
      </w:r>
      <w:r w:rsidRPr="00DF25D2">
        <w:t xml:space="preserve">. </w:t>
      </w:r>
      <w:r w:rsidR="00DF25D2" w:rsidRPr="00DF25D2">
        <w:rPr>
          <w:lang w:val="es-ES_tradnl"/>
        </w:rPr>
        <w:t>E</w:t>
      </w:r>
      <w:r w:rsidRPr="00DF25D2">
        <w:rPr>
          <w:lang w:val="es-ES_tradnl"/>
        </w:rPr>
        <w:t xml:space="preserve">l adjudicatario deberá </w:t>
      </w:r>
      <w:r w:rsidR="009048F2">
        <w:rPr>
          <w:lang w:val="es-ES_tradnl"/>
        </w:rPr>
        <w:t xml:space="preserve">aportar el equipo mínimo </w:t>
      </w:r>
      <w:r w:rsidR="00DB1A66">
        <w:rPr>
          <w:lang w:val="es-ES_tradnl"/>
        </w:rPr>
        <w:t>d</w:t>
      </w:r>
      <w:r w:rsidR="009048F2">
        <w:rPr>
          <w:lang w:val="es-ES_tradnl"/>
        </w:rPr>
        <w:t>el apartado 9.</w:t>
      </w:r>
      <w:r w:rsidR="00DB1A66">
        <w:rPr>
          <w:lang w:val="es-ES_tradnl"/>
        </w:rPr>
        <w:t>2.1</w:t>
      </w:r>
      <w:r w:rsidR="006F6ABF">
        <w:rPr>
          <w:lang w:val="es-ES_tradnl"/>
        </w:rPr>
        <w:t>.</w:t>
      </w:r>
      <w:r w:rsidR="00DB1A66">
        <w:rPr>
          <w:lang w:val="es-ES_tradnl"/>
        </w:rPr>
        <w:t xml:space="preserve"> y</w:t>
      </w:r>
      <w:r w:rsidR="009048F2">
        <w:rPr>
          <w:lang w:val="es-ES_tradnl"/>
        </w:rPr>
        <w:t xml:space="preserve"> </w:t>
      </w:r>
      <w:r w:rsidR="00647DAD" w:rsidRPr="00DF25D2">
        <w:rPr>
          <w:lang w:val="es-ES_tradnl"/>
        </w:rPr>
        <w:t xml:space="preserve">acreditar la </w:t>
      </w:r>
      <w:r w:rsidRPr="00DF25D2">
        <w:rPr>
          <w:lang w:val="es-ES_tradnl"/>
        </w:rPr>
        <w:t>adscri</w:t>
      </w:r>
      <w:r w:rsidR="00647DAD" w:rsidRPr="00DF25D2">
        <w:rPr>
          <w:lang w:val="es-ES_tradnl"/>
        </w:rPr>
        <w:t xml:space="preserve">pción </w:t>
      </w:r>
      <w:r w:rsidRPr="00DF25D2">
        <w:rPr>
          <w:lang w:val="es-ES_tradnl"/>
        </w:rPr>
        <w:t xml:space="preserve">al contrato </w:t>
      </w:r>
      <w:r w:rsidR="00647DAD" w:rsidRPr="00DF25D2">
        <w:rPr>
          <w:lang w:val="es-ES_tradnl"/>
        </w:rPr>
        <w:t xml:space="preserve">de </w:t>
      </w:r>
      <w:r w:rsidRPr="00DF25D2">
        <w:rPr>
          <w:lang w:val="es-ES_tradnl"/>
        </w:rPr>
        <w:t>los medios</w:t>
      </w:r>
      <w:r w:rsidR="00791480">
        <w:rPr>
          <w:lang w:val="es-ES_tradnl"/>
        </w:rPr>
        <w:t xml:space="preserve"> y personas</w:t>
      </w:r>
      <w:r w:rsidR="0058119F">
        <w:rPr>
          <w:lang w:val="es-ES_tradnl"/>
        </w:rPr>
        <w:t>,</w:t>
      </w:r>
      <w:r w:rsidRPr="00DF25D2">
        <w:rPr>
          <w:lang w:val="es-ES_tradnl"/>
        </w:rPr>
        <w:t xml:space="preserve"> </w:t>
      </w:r>
      <w:r w:rsidR="0058119F">
        <w:rPr>
          <w:lang w:val="es-ES_tradnl"/>
        </w:rPr>
        <w:t>en número y cualificación,</w:t>
      </w:r>
      <w:r w:rsidR="0058119F" w:rsidRPr="00DF25D2">
        <w:rPr>
          <w:lang w:val="es-ES_tradnl"/>
        </w:rPr>
        <w:t xml:space="preserve"> </w:t>
      </w:r>
      <w:r w:rsidRPr="00DF25D2">
        <w:rPr>
          <w:lang w:val="es-ES_tradnl"/>
        </w:rPr>
        <w:t xml:space="preserve">que se definen en el apartado </w:t>
      </w:r>
      <w:r w:rsidR="00DF25D2" w:rsidRPr="00DF25D2">
        <w:rPr>
          <w:lang w:val="es-ES_tradnl"/>
        </w:rPr>
        <w:t>9</w:t>
      </w:r>
      <w:r w:rsidR="00DF25D2">
        <w:rPr>
          <w:lang w:val="es-ES_tradnl"/>
        </w:rPr>
        <w:t>.</w:t>
      </w:r>
      <w:r w:rsidR="00DB1A66">
        <w:rPr>
          <w:lang w:val="es-ES_tradnl"/>
        </w:rPr>
        <w:t>2.2</w:t>
      </w:r>
      <w:r w:rsidR="009048F2">
        <w:rPr>
          <w:lang w:val="es-ES_tradnl"/>
        </w:rPr>
        <w:t xml:space="preserve">. </w:t>
      </w:r>
    </w:p>
    <w:p w14:paraId="30BF93A6" w14:textId="3DE748DC" w:rsidR="00DF25D2" w:rsidRDefault="00DF25D2" w:rsidP="00DF25D2">
      <w:pPr>
        <w:rPr>
          <w:lang w:val="es-ES_tradnl"/>
        </w:rPr>
      </w:pPr>
      <w:r w:rsidRPr="00DF25D2">
        <w:rPr>
          <w:lang w:val="es-ES_tradnl"/>
        </w:rPr>
        <w:t xml:space="preserve">En el apartado </w:t>
      </w:r>
      <w:r w:rsidRPr="00E21582">
        <w:rPr>
          <w:lang w:val="es-ES_tradnl"/>
        </w:rPr>
        <w:t>9.</w:t>
      </w:r>
      <w:r w:rsidR="00E94317" w:rsidRPr="00E21582">
        <w:rPr>
          <w:lang w:val="es-ES_tradnl"/>
        </w:rPr>
        <w:t>2.2</w:t>
      </w:r>
      <w:r w:rsidRPr="000E073A">
        <w:rPr>
          <w:lang w:val="es-ES_tradnl"/>
        </w:rPr>
        <w:t xml:space="preserve"> de</w:t>
      </w:r>
      <w:r w:rsidRPr="00DF25D2">
        <w:rPr>
          <w:lang w:val="es-ES_tradnl"/>
        </w:rPr>
        <w:t xml:space="preserve"> este documento se justifica de manera </w:t>
      </w:r>
      <w:r w:rsidR="004709A7" w:rsidRPr="00592781">
        <w:rPr>
          <w:lang w:val="es-ES_tradnl"/>
        </w:rPr>
        <w:t>reforzada la obligación de adscripción, además de justificar</w:t>
      </w:r>
      <w:r w:rsidR="00592781">
        <w:rPr>
          <w:lang w:val="es-ES_tradnl"/>
        </w:rPr>
        <w:t>se</w:t>
      </w:r>
      <w:r w:rsidR="004709A7" w:rsidRPr="00592781">
        <w:rPr>
          <w:lang w:val="es-ES_tradnl"/>
        </w:rPr>
        <w:t xml:space="preserve"> la necesidad de los perfiles profesionales requeridos.</w:t>
      </w:r>
    </w:p>
    <w:p w14:paraId="22A6E0FE" w14:textId="5868997E" w:rsidR="00DC0B4E" w:rsidRDefault="00CA7193" w:rsidP="00DF25D2">
      <w:pPr>
        <w:rPr>
          <w:rFonts w:cstheme="minorHAnsi"/>
          <w:i/>
          <w:color w:val="0070C0"/>
          <w:lang w:val="es-ES_tradnl"/>
        </w:rPr>
      </w:pPr>
      <w:proofErr w:type="gramStart"/>
      <w:r w:rsidRPr="00592781">
        <w:rPr>
          <w:rFonts w:cstheme="minorHAnsi"/>
          <w:i/>
          <w:color w:val="0070C0"/>
          <w:lang w:val="es-ES_tradnl"/>
        </w:rPr>
        <w:t>Estos medios a adscribir</w:t>
      </w:r>
      <w:proofErr w:type="gramEnd"/>
      <w:r w:rsidRPr="00592781">
        <w:rPr>
          <w:rFonts w:cstheme="minorHAnsi"/>
          <w:i/>
          <w:color w:val="0070C0"/>
          <w:lang w:val="es-ES_tradnl"/>
        </w:rPr>
        <w:t xml:space="preserve"> deberán coincidir con algunos de los perfiles del equipo mínimo</w:t>
      </w:r>
      <w:r w:rsidR="00DC0B4E" w:rsidRPr="00592781">
        <w:rPr>
          <w:rFonts w:cstheme="minorHAnsi"/>
          <w:i/>
          <w:color w:val="0070C0"/>
          <w:lang w:val="es-ES_tradnl"/>
        </w:rPr>
        <w:t xml:space="preserve">. Se recuerda que la LCSP prevé la concreción de los medios materiales o personales en el caso de contratos en que atendida su </w:t>
      </w:r>
      <w:r w:rsidR="00DC0B4E" w:rsidRPr="00592781">
        <w:rPr>
          <w:rFonts w:cstheme="minorHAnsi"/>
          <w:i/>
          <w:color w:val="0070C0"/>
          <w:u w:val="single"/>
          <w:lang w:val="es-ES_tradnl"/>
        </w:rPr>
        <w:t>complejidad técnica ésta resulte determinante para la ejecución del contrato</w:t>
      </w:r>
      <w:r w:rsidR="00DC0B4E" w:rsidRPr="00592781">
        <w:rPr>
          <w:rFonts w:cstheme="minorHAnsi"/>
          <w:i/>
          <w:color w:val="0070C0"/>
          <w:lang w:val="es-ES_tradnl"/>
        </w:rPr>
        <w:t xml:space="preserve">. La adscripción deberá ser </w:t>
      </w:r>
      <w:r w:rsidR="00DC0B4E" w:rsidRPr="00592781">
        <w:rPr>
          <w:rFonts w:cstheme="minorHAnsi"/>
          <w:i/>
          <w:color w:val="0070C0"/>
          <w:u w:val="single"/>
          <w:lang w:val="es-ES_tradnl"/>
        </w:rPr>
        <w:t>razonable, justificada y proporcional a la entidad y características del contrato,</w:t>
      </w:r>
      <w:r w:rsidR="00DC0B4E" w:rsidRPr="00592781">
        <w:rPr>
          <w:rFonts w:cstheme="minorHAnsi"/>
          <w:i/>
          <w:color w:val="0070C0"/>
          <w:lang w:val="es-ES_tradnl"/>
        </w:rPr>
        <w:t xml:space="preserve"> de forma que no limite la participación de las empresas en la licitación. Se exigirá una memoria adicional al organismo destinatario cuando, de la revisiones de los documentos de invitación no se haya evidenciado la concurrencia de lo previsto en el artículo 76 de la LCSP, y en todo caso cuando se solicite la adscripción de más del 75% del equipo mínimo</w:t>
      </w:r>
      <w:r w:rsidR="00592781">
        <w:rPr>
          <w:rFonts w:cstheme="minorHAnsi"/>
          <w:i/>
          <w:color w:val="0070C0"/>
          <w:lang w:val="es-ES_tradnl"/>
        </w:rPr>
        <w:t xml:space="preserve"> obligatorio.</w:t>
      </w:r>
    </w:p>
    <w:p w14:paraId="1CC312D2" w14:textId="6F1F27DD" w:rsidR="00B92150" w:rsidRPr="0044141E" w:rsidRDefault="00B92150" w:rsidP="00933868">
      <w:pPr>
        <w:pStyle w:val="CaptuloDL2"/>
        <w:numPr>
          <w:ilvl w:val="2"/>
          <w:numId w:val="19"/>
        </w:numPr>
        <w:outlineLvl w:val="2"/>
      </w:pPr>
      <w:bookmarkStart w:id="52" w:name="_Toc104289543"/>
      <w:r w:rsidRPr="0044141E">
        <w:t>Definición del equipo mínimo</w:t>
      </w:r>
      <w:r w:rsidR="00766926">
        <w:t xml:space="preserve"> u orientativo</w:t>
      </w:r>
      <w:bookmarkEnd w:id="52"/>
    </w:p>
    <w:p w14:paraId="02B5CAC0" w14:textId="77777777" w:rsidR="00B92150" w:rsidRDefault="00B92150" w:rsidP="00B92150">
      <w:r>
        <w:t>El equipo de proyecto proporcionado por el adjudicatario para la prestación del servicio se adaptará a los perfiles siguientes:</w:t>
      </w:r>
    </w:p>
    <w:tbl>
      <w:tblPr>
        <w:tblStyle w:val="Tablaconcuadrcula"/>
        <w:tblW w:w="0" w:type="auto"/>
        <w:tblLook w:val="04A0" w:firstRow="1" w:lastRow="0" w:firstColumn="1" w:lastColumn="0" w:noHBand="0" w:noVBand="1"/>
        <w:tblCaption w:val="Tabla de dos columnas de perfiles para el servicio"/>
        <w:tblDescription w:val="Tabla de dos columnas autodescriptiva."/>
      </w:tblPr>
      <w:tblGrid>
        <w:gridCol w:w="1980"/>
        <w:gridCol w:w="6514"/>
      </w:tblGrid>
      <w:tr w:rsidR="00B92150" w14:paraId="342FB4A4" w14:textId="77777777" w:rsidTr="00904BC6">
        <w:trPr>
          <w:tblHeader/>
        </w:trPr>
        <w:tc>
          <w:tcPr>
            <w:tcW w:w="1980" w:type="dxa"/>
            <w:shd w:val="clear" w:color="auto" w:fill="E5DFEC" w:themeFill="accent4" w:themeFillTint="33"/>
          </w:tcPr>
          <w:p w14:paraId="132FE4AB" w14:textId="77777777" w:rsidR="00B92150" w:rsidRPr="00FD20CF" w:rsidRDefault="00B92150" w:rsidP="00D3388F">
            <w:pPr>
              <w:rPr>
                <w:b/>
              </w:rPr>
            </w:pPr>
            <w:r w:rsidRPr="00FD20CF">
              <w:rPr>
                <w:b/>
              </w:rPr>
              <w:t>Perfil</w:t>
            </w:r>
          </w:p>
        </w:tc>
        <w:tc>
          <w:tcPr>
            <w:tcW w:w="6514" w:type="dxa"/>
            <w:shd w:val="clear" w:color="auto" w:fill="E5DFEC" w:themeFill="accent4" w:themeFillTint="33"/>
          </w:tcPr>
          <w:p w14:paraId="2F644173" w14:textId="77777777" w:rsidR="00B92150" w:rsidRPr="00FD20CF" w:rsidRDefault="00B92150" w:rsidP="00D3388F">
            <w:pPr>
              <w:rPr>
                <w:b/>
              </w:rPr>
            </w:pPr>
            <w:proofErr w:type="gramStart"/>
            <w:r w:rsidRPr="00FD20CF">
              <w:rPr>
                <w:b/>
              </w:rPr>
              <w:t>Funciones básicas a realizar</w:t>
            </w:r>
            <w:proofErr w:type="gramEnd"/>
          </w:p>
        </w:tc>
      </w:tr>
      <w:tr w:rsidR="00B92150" w14:paraId="17ED9E2A" w14:textId="77777777" w:rsidTr="00D3388F">
        <w:tc>
          <w:tcPr>
            <w:tcW w:w="1980" w:type="dxa"/>
          </w:tcPr>
          <w:p w14:paraId="2531C595" w14:textId="77777777" w:rsidR="00B92150" w:rsidRDefault="00B92150" w:rsidP="00D3388F">
            <w:r>
              <w:t>Jefe de Proyecto</w:t>
            </w:r>
          </w:p>
        </w:tc>
        <w:tc>
          <w:tcPr>
            <w:tcW w:w="6514" w:type="dxa"/>
          </w:tcPr>
          <w:p w14:paraId="01759BFB" w14:textId="60245E9D" w:rsidR="00B92150" w:rsidRDefault="00B92150" w:rsidP="00910F74">
            <w:r>
              <w:t xml:space="preserve">Coordinación Técnica del proyecto. Responsabilidad de la organización, del desarrollo y control permanente del proyecto, supervisando el </w:t>
            </w:r>
            <w:r>
              <w:lastRenderedPageBreak/>
              <w:t>ajuste a los programas y objetivos iníciales establecidos. Desarrollo del plan de trabajo, elaboración de los informes periódicos de avance y realizando las labores de C</w:t>
            </w:r>
            <w:r w:rsidR="00910F74">
              <w:t xml:space="preserve">oordinador Técnico del Contrato. </w:t>
            </w:r>
          </w:p>
        </w:tc>
      </w:tr>
      <w:tr w:rsidR="00B92150" w14:paraId="369B59FF" w14:textId="77777777" w:rsidTr="00D3388F">
        <w:tc>
          <w:tcPr>
            <w:tcW w:w="1980" w:type="dxa"/>
          </w:tcPr>
          <w:p w14:paraId="11D96AA8" w14:textId="77777777" w:rsidR="00B92150" w:rsidRDefault="00B92150" w:rsidP="00D3388F">
            <w:r>
              <w:lastRenderedPageBreak/>
              <w:t>Consultor</w:t>
            </w:r>
          </w:p>
        </w:tc>
        <w:tc>
          <w:tcPr>
            <w:tcW w:w="6514" w:type="dxa"/>
          </w:tcPr>
          <w:p w14:paraId="5CDD7341" w14:textId="77777777" w:rsidR="00B92150" w:rsidRDefault="00B92150" w:rsidP="00D3388F">
            <w:r>
              <w:t>Análisis de las necesidades del cliente, aportando soluciones y analizando nuevas alternativas. Elaboración del diseño técnico global, para la definición correcta de los diferentes módulos y para la realización de las pruebas de rendimiento necesarias.</w:t>
            </w:r>
          </w:p>
        </w:tc>
      </w:tr>
      <w:tr w:rsidR="00B92150" w14:paraId="573CDADB" w14:textId="77777777" w:rsidTr="00D3388F">
        <w:tc>
          <w:tcPr>
            <w:tcW w:w="1980" w:type="dxa"/>
          </w:tcPr>
          <w:p w14:paraId="00D85179" w14:textId="77777777" w:rsidR="00B92150" w:rsidRDefault="00B92150" w:rsidP="00D3388F">
            <w:r>
              <w:t>Analista</w:t>
            </w:r>
          </w:p>
        </w:tc>
        <w:tc>
          <w:tcPr>
            <w:tcW w:w="6514" w:type="dxa"/>
          </w:tcPr>
          <w:p w14:paraId="05BA4D87" w14:textId="77777777" w:rsidR="00B92150" w:rsidRDefault="00B92150" w:rsidP="00D3388F">
            <w:r>
              <w:t>Responsabilidad funcional del proyecto, participación en la elaboración del análisis funcional, participación en el diseño técnico y soporte en las pruebas de aceptación y traspaso de conocimiento.</w:t>
            </w:r>
          </w:p>
        </w:tc>
      </w:tr>
      <w:tr w:rsidR="00B92150" w14:paraId="19A8FB20" w14:textId="77777777" w:rsidTr="00D3388F">
        <w:tc>
          <w:tcPr>
            <w:tcW w:w="1980" w:type="dxa"/>
          </w:tcPr>
          <w:p w14:paraId="54A4EC57" w14:textId="77777777" w:rsidR="00B92150" w:rsidRDefault="00B92150" w:rsidP="00D3388F">
            <w:r>
              <w:t>Analista programador</w:t>
            </w:r>
          </w:p>
        </w:tc>
        <w:tc>
          <w:tcPr>
            <w:tcW w:w="6514" w:type="dxa"/>
          </w:tcPr>
          <w:p w14:paraId="560BABF5" w14:textId="77777777" w:rsidR="00B92150" w:rsidRDefault="00B92150" w:rsidP="00D3388F">
            <w:r>
              <w:t>Responsabilidad del desarrollo de los componentes complejos y de la</w:t>
            </w:r>
          </w:p>
          <w:p w14:paraId="18D0B47E" w14:textId="77777777" w:rsidR="00B92150" w:rsidRDefault="00B92150" w:rsidP="00D3388F">
            <w:r>
              <w:t>coordinación del trabajo de los programadores.</w:t>
            </w:r>
          </w:p>
        </w:tc>
      </w:tr>
      <w:tr w:rsidR="00B92150" w14:paraId="1B67EEED" w14:textId="77777777" w:rsidTr="00D3388F">
        <w:tc>
          <w:tcPr>
            <w:tcW w:w="1980" w:type="dxa"/>
          </w:tcPr>
          <w:p w14:paraId="02B6BAB1" w14:textId="77777777" w:rsidR="00B92150" w:rsidRDefault="00B92150" w:rsidP="00D3388F">
            <w:r>
              <w:t>Programador</w:t>
            </w:r>
          </w:p>
        </w:tc>
        <w:tc>
          <w:tcPr>
            <w:tcW w:w="6514" w:type="dxa"/>
          </w:tcPr>
          <w:p w14:paraId="3724D764" w14:textId="77777777" w:rsidR="00B92150" w:rsidRDefault="00B92150" w:rsidP="00D3388F">
            <w:r>
              <w:t>Participación en las labores de codificación, bajo supervisión de analistas/programadores, e implementará los distintos tipos de prueba a realizar.</w:t>
            </w:r>
          </w:p>
        </w:tc>
      </w:tr>
      <w:tr w:rsidR="00B92150" w14:paraId="398F1FF1" w14:textId="77777777" w:rsidTr="00D3388F">
        <w:tc>
          <w:tcPr>
            <w:tcW w:w="1980" w:type="dxa"/>
          </w:tcPr>
          <w:p w14:paraId="7D45AB2C" w14:textId="77777777" w:rsidR="00B92150" w:rsidRDefault="00B92150" w:rsidP="00D3388F">
            <w:r>
              <w:t>Técnico de sistemas</w:t>
            </w:r>
          </w:p>
        </w:tc>
        <w:tc>
          <w:tcPr>
            <w:tcW w:w="6514" w:type="dxa"/>
          </w:tcPr>
          <w:p w14:paraId="74C4B636" w14:textId="46C19E6D" w:rsidR="00B92150" w:rsidRDefault="00B92150" w:rsidP="00D3388F">
            <w:r>
              <w:t>Responsable de la integración de los sistemas y las modificaciones a realizar en base a los nuevos desarrollos y aportación en el diseño de la solución técnica. Se responsabilizará, igualmente, de las pruebas de integración.</w:t>
            </w:r>
          </w:p>
        </w:tc>
      </w:tr>
      <w:tr w:rsidR="00B92150" w14:paraId="37564763" w14:textId="77777777" w:rsidTr="00D3388F">
        <w:tc>
          <w:tcPr>
            <w:tcW w:w="1980" w:type="dxa"/>
          </w:tcPr>
          <w:p w14:paraId="42C930CD" w14:textId="77777777" w:rsidR="00B92150" w:rsidRDefault="00B92150" w:rsidP="00D3388F">
            <w:r>
              <w:t>Técnico especialista en pruebas</w:t>
            </w:r>
          </w:p>
        </w:tc>
        <w:tc>
          <w:tcPr>
            <w:tcW w:w="6514" w:type="dxa"/>
          </w:tcPr>
          <w:p w14:paraId="3B61F08E" w14:textId="77777777" w:rsidR="00B92150" w:rsidRDefault="00B92150" w:rsidP="00D3388F">
            <w:r>
              <w:t xml:space="preserve">Diseño y ejecución de pruebas (Unitarias / Integración / Sistema / Aceptación / Rendimiento) y uso de herramientas automatizadas </w:t>
            </w:r>
            <w:proofErr w:type="gramStart"/>
            <w:r>
              <w:t>de Test</w:t>
            </w:r>
            <w:proofErr w:type="gramEnd"/>
            <w:r>
              <w:t xml:space="preserve"> y control de pruebas.</w:t>
            </w:r>
          </w:p>
        </w:tc>
      </w:tr>
      <w:tr w:rsidR="00B92150" w14:paraId="595EFF8F" w14:textId="77777777" w:rsidTr="00D3388F">
        <w:tc>
          <w:tcPr>
            <w:tcW w:w="1980" w:type="dxa"/>
          </w:tcPr>
          <w:p w14:paraId="03FD659A" w14:textId="77777777" w:rsidR="00B92150" w:rsidRDefault="00B92150" w:rsidP="00D3388F">
            <w:pPr>
              <w:pStyle w:val="Instrucciones"/>
            </w:pPr>
            <w:r>
              <w:t>…</w:t>
            </w:r>
          </w:p>
        </w:tc>
        <w:tc>
          <w:tcPr>
            <w:tcW w:w="6514" w:type="dxa"/>
          </w:tcPr>
          <w:p w14:paraId="2B2F871C" w14:textId="77777777" w:rsidR="00B92150" w:rsidRDefault="00B92150" w:rsidP="00D3388F">
            <w:pPr>
              <w:pStyle w:val="Instrucciones"/>
            </w:pPr>
            <w:r>
              <w:t>…</w:t>
            </w:r>
          </w:p>
        </w:tc>
      </w:tr>
    </w:tbl>
    <w:p w14:paraId="2C7EE83E" w14:textId="77777777" w:rsidR="00B92150" w:rsidRDefault="00B92150" w:rsidP="00B92150"/>
    <w:p w14:paraId="1BA05D74" w14:textId="1C963386" w:rsidR="00B92150" w:rsidRPr="00D67256" w:rsidRDefault="00B92150" w:rsidP="00B92150">
      <w:r w:rsidRPr="00D67256">
        <w:t xml:space="preserve">En base a los anteriores perfiles, </w:t>
      </w:r>
      <w:r w:rsidRPr="00B44A68">
        <w:rPr>
          <w:b/>
        </w:rPr>
        <w:t>el equipo mínimo a aportar al proyecto es el siguiente</w:t>
      </w:r>
      <w:r w:rsidRPr="00D67256">
        <w:t>:</w:t>
      </w:r>
    </w:p>
    <w:tbl>
      <w:tblPr>
        <w:tblStyle w:val="Tablaconcuadrcula"/>
        <w:tblW w:w="0" w:type="auto"/>
        <w:tblLook w:val="04A0" w:firstRow="1" w:lastRow="0" w:firstColumn="1" w:lastColumn="0" w:noHBand="0" w:noVBand="1"/>
        <w:tblCaption w:val="Tabla de tres columnas perfiles equipo trabajo"/>
        <w:tblDescription w:val="Tabla de tres columnas perfiles equipo trabajo. Se debe cumplimentar las columnas central y derecha."/>
      </w:tblPr>
      <w:tblGrid>
        <w:gridCol w:w="3114"/>
        <w:gridCol w:w="1559"/>
        <w:gridCol w:w="3821"/>
      </w:tblGrid>
      <w:tr w:rsidR="00B92150" w:rsidRPr="001718B0" w14:paraId="050486F0" w14:textId="77777777" w:rsidTr="00904BC6">
        <w:trPr>
          <w:tblHeader/>
        </w:trPr>
        <w:tc>
          <w:tcPr>
            <w:tcW w:w="3114" w:type="dxa"/>
            <w:shd w:val="clear" w:color="auto" w:fill="E5DFEC" w:themeFill="accent4" w:themeFillTint="33"/>
          </w:tcPr>
          <w:p w14:paraId="722DF731" w14:textId="77777777" w:rsidR="00B92150" w:rsidRPr="001718B0" w:rsidRDefault="00B92150" w:rsidP="00D3388F">
            <w:pPr>
              <w:rPr>
                <w:b/>
              </w:rPr>
            </w:pPr>
            <w:r w:rsidRPr="001718B0">
              <w:rPr>
                <w:b/>
              </w:rPr>
              <w:t>Perfil</w:t>
            </w:r>
          </w:p>
        </w:tc>
        <w:tc>
          <w:tcPr>
            <w:tcW w:w="1559" w:type="dxa"/>
            <w:shd w:val="clear" w:color="auto" w:fill="E5DFEC" w:themeFill="accent4" w:themeFillTint="33"/>
          </w:tcPr>
          <w:p w14:paraId="6870FAA6" w14:textId="77777777" w:rsidR="00B92150" w:rsidRPr="001718B0" w:rsidRDefault="00B92150" w:rsidP="00D3388F">
            <w:pPr>
              <w:rPr>
                <w:b/>
              </w:rPr>
            </w:pPr>
            <w:r w:rsidRPr="001718B0">
              <w:rPr>
                <w:b/>
              </w:rPr>
              <w:t>Número de personas</w:t>
            </w:r>
          </w:p>
        </w:tc>
        <w:tc>
          <w:tcPr>
            <w:tcW w:w="3821" w:type="dxa"/>
            <w:shd w:val="clear" w:color="auto" w:fill="E5DFEC" w:themeFill="accent4" w:themeFillTint="33"/>
          </w:tcPr>
          <w:p w14:paraId="514CA937" w14:textId="77777777" w:rsidR="00B92150" w:rsidRPr="001718B0" w:rsidRDefault="00B92150" w:rsidP="00D3388F">
            <w:pPr>
              <w:rPr>
                <w:b/>
              </w:rPr>
            </w:pPr>
            <w:r w:rsidRPr="001718B0">
              <w:rPr>
                <w:b/>
              </w:rPr>
              <w:t>Dedicación</w:t>
            </w:r>
          </w:p>
        </w:tc>
      </w:tr>
      <w:tr w:rsidR="00B92150" w14:paraId="39484709" w14:textId="77777777" w:rsidTr="00D3388F">
        <w:tc>
          <w:tcPr>
            <w:tcW w:w="3114" w:type="dxa"/>
          </w:tcPr>
          <w:p w14:paraId="19B96481" w14:textId="77777777" w:rsidR="00B92150" w:rsidRDefault="00B92150" w:rsidP="00D3388F">
            <w:r>
              <w:t>Jefe de Proyecto</w:t>
            </w:r>
          </w:p>
        </w:tc>
        <w:tc>
          <w:tcPr>
            <w:tcW w:w="1559" w:type="dxa"/>
          </w:tcPr>
          <w:p w14:paraId="78516EFE" w14:textId="77777777" w:rsidR="00B92150" w:rsidRDefault="00B92150" w:rsidP="00D3388F">
            <w:r>
              <w:t>1</w:t>
            </w:r>
          </w:p>
        </w:tc>
        <w:tc>
          <w:tcPr>
            <w:tcW w:w="3821" w:type="dxa"/>
          </w:tcPr>
          <w:p w14:paraId="671C0713" w14:textId="77777777" w:rsidR="00B92150" w:rsidRDefault="00B92150" w:rsidP="00D3388F">
            <w:pPr>
              <w:pStyle w:val="Instrucciones"/>
            </w:pPr>
            <w:r>
              <w:t>Completa / porcentaje / fecha inicio - fin</w:t>
            </w:r>
          </w:p>
        </w:tc>
      </w:tr>
      <w:tr w:rsidR="00B92150" w14:paraId="11CE7A93" w14:textId="77777777" w:rsidTr="00D3388F">
        <w:tc>
          <w:tcPr>
            <w:tcW w:w="3114" w:type="dxa"/>
          </w:tcPr>
          <w:p w14:paraId="24D9E3A9" w14:textId="77777777" w:rsidR="00B92150" w:rsidRDefault="00B92150" w:rsidP="00D3388F">
            <w:r>
              <w:t>Consultor</w:t>
            </w:r>
          </w:p>
        </w:tc>
        <w:tc>
          <w:tcPr>
            <w:tcW w:w="1559" w:type="dxa"/>
          </w:tcPr>
          <w:p w14:paraId="55FF977F" w14:textId="77777777" w:rsidR="00B92150" w:rsidRDefault="00B92150" w:rsidP="00D3388F">
            <w:pPr>
              <w:pStyle w:val="Instrucciones"/>
            </w:pPr>
            <w:r>
              <w:t>Número</w:t>
            </w:r>
          </w:p>
        </w:tc>
        <w:tc>
          <w:tcPr>
            <w:tcW w:w="3821" w:type="dxa"/>
          </w:tcPr>
          <w:p w14:paraId="4963B974" w14:textId="77777777" w:rsidR="00B92150" w:rsidRDefault="00B92150" w:rsidP="00D3388F">
            <w:pPr>
              <w:pStyle w:val="Instrucciones"/>
            </w:pPr>
            <w:r>
              <w:t>Completa / porcentaje / fecha inicio – fin</w:t>
            </w:r>
          </w:p>
        </w:tc>
      </w:tr>
      <w:tr w:rsidR="00B92150" w14:paraId="2E9F37D9" w14:textId="77777777" w:rsidTr="00D3388F">
        <w:tc>
          <w:tcPr>
            <w:tcW w:w="3114" w:type="dxa"/>
          </w:tcPr>
          <w:p w14:paraId="39410E4D" w14:textId="77777777" w:rsidR="00B92150" w:rsidRDefault="00B92150" w:rsidP="00D3388F">
            <w:r>
              <w:t>Analista</w:t>
            </w:r>
          </w:p>
        </w:tc>
        <w:tc>
          <w:tcPr>
            <w:tcW w:w="1559" w:type="dxa"/>
          </w:tcPr>
          <w:p w14:paraId="0FCE82F5" w14:textId="77777777" w:rsidR="00B92150" w:rsidRDefault="00B92150" w:rsidP="00D3388F">
            <w:pPr>
              <w:pStyle w:val="Instrucciones"/>
            </w:pPr>
            <w:r>
              <w:t>Número</w:t>
            </w:r>
          </w:p>
        </w:tc>
        <w:tc>
          <w:tcPr>
            <w:tcW w:w="3821" w:type="dxa"/>
          </w:tcPr>
          <w:p w14:paraId="0082A276" w14:textId="77777777" w:rsidR="00B92150" w:rsidRDefault="00B92150" w:rsidP="00D3388F">
            <w:pPr>
              <w:pStyle w:val="Instrucciones"/>
            </w:pPr>
            <w:r>
              <w:t>Completa / porcentaje / fecha inicio – fin</w:t>
            </w:r>
          </w:p>
        </w:tc>
      </w:tr>
      <w:tr w:rsidR="00B92150" w14:paraId="4A21FE95" w14:textId="77777777" w:rsidTr="00D3388F">
        <w:tc>
          <w:tcPr>
            <w:tcW w:w="3114" w:type="dxa"/>
          </w:tcPr>
          <w:p w14:paraId="2D2E5567" w14:textId="77777777" w:rsidR="00B92150" w:rsidRDefault="00B92150" w:rsidP="00D3388F">
            <w:r>
              <w:t>Analista programador</w:t>
            </w:r>
          </w:p>
        </w:tc>
        <w:tc>
          <w:tcPr>
            <w:tcW w:w="1559" w:type="dxa"/>
          </w:tcPr>
          <w:p w14:paraId="658F2007" w14:textId="77777777" w:rsidR="00B92150" w:rsidRDefault="00B92150" w:rsidP="00D3388F">
            <w:pPr>
              <w:pStyle w:val="Instrucciones"/>
            </w:pPr>
            <w:r>
              <w:t>Número</w:t>
            </w:r>
          </w:p>
        </w:tc>
        <w:tc>
          <w:tcPr>
            <w:tcW w:w="3821" w:type="dxa"/>
          </w:tcPr>
          <w:p w14:paraId="3ECC994D" w14:textId="77777777" w:rsidR="00B92150" w:rsidRDefault="00B92150" w:rsidP="00D3388F">
            <w:pPr>
              <w:pStyle w:val="Instrucciones"/>
            </w:pPr>
            <w:r>
              <w:t>Completa / porcentaje / fecha inicio – fin</w:t>
            </w:r>
          </w:p>
        </w:tc>
      </w:tr>
      <w:tr w:rsidR="00B92150" w14:paraId="518CE7FF" w14:textId="77777777" w:rsidTr="00D3388F">
        <w:tc>
          <w:tcPr>
            <w:tcW w:w="3114" w:type="dxa"/>
          </w:tcPr>
          <w:p w14:paraId="15306B47" w14:textId="77777777" w:rsidR="00B92150" w:rsidRDefault="00B92150" w:rsidP="00D3388F">
            <w:r>
              <w:t>Programador</w:t>
            </w:r>
          </w:p>
        </w:tc>
        <w:tc>
          <w:tcPr>
            <w:tcW w:w="1559" w:type="dxa"/>
          </w:tcPr>
          <w:p w14:paraId="7D9051C4" w14:textId="77777777" w:rsidR="00B92150" w:rsidRDefault="00B92150" w:rsidP="00D3388F">
            <w:pPr>
              <w:pStyle w:val="Instrucciones"/>
            </w:pPr>
            <w:r>
              <w:t>Número</w:t>
            </w:r>
          </w:p>
        </w:tc>
        <w:tc>
          <w:tcPr>
            <w:tcW w:w="3821" w:type="dxa"/>
          </w:tcPr>
          <w:p w14:paraId="249DB747" w14:textId="77777777" w:rsidR="00B92150" w:rsidRDefault="00B92150" w:rsidP="00D3388F">
            <w:pPr>
              <w:pStyle w:val="Instrucciones"/>
            </w:pPr>
            <w:r>
              <w:t>Completa / porcentaje / fecha inicio – fin</w:t>
            </w:r>
          </w:p>
        </w:tc>
      </w:tr>
      <w:tr w:rsidR="00B92150" w14:paraId="4239B530" w14:textId="77777777" w:rsidTr="00D3388F">
        <w:tc>
          <w:tcPr>
            <w:tcW w:w="3114" w:type="dxa"/>
          </w:tcPr>
          <w:p w14:paraId="25AD0D3C" w14:textId="77777777" w:rsidR="00B92150" w:rsidRDefault="00B92150" w:rsidP="00D3388F">
            <w:r>
              <w:t>Técnico de sistemas</w:t>
            </w:r>
          </w:p>
        </w:tc>
        <w:tc>
          <w:tcPr>
            <w:tcW w:w="1559" w:type="dxa"/>
          </w:tcPr>
          <w:p w14:paraId="7AE18A57" w14:textId="77777777" w:rsidR="00B92150" w:rsidRDefault="00B92150" w:rsidP="00D3388F">
            <w:pPr>
              <w:pStyle w:val="Instrucciones"/>
            </w:pPr>
            <w:r>
              <w:t>Número</w:t>
            </w:r>
          </w:p>
        </w:tc>
        <w:tc>
          <w:tcPr>
            <w:tcW w:w="3821" w:type="dxa"/>
          </w:tcPr>
          <w:p w14:paraId="398519C0" w14:textId="77777777" w:rsidR="00B92150" w:rsidRDefault="00B92150" w:rsidP="00D3388F">
            <w:pPr>
              <w:pStyle w:val="Instrucciones"/>
            </w:pPr>
            <w:r>
              <w:t>Completa / porcentaje / fecha inicio – fin</w:t>
            </w:r>
          </w:p>
        </w:tc>
      </w:tr>
      <w:tr w:rsidR="00B92150" w14:paraId="248039EE" w14:textId="77777777" w:rsidTr="00D3388F">
        <w:tc>
          <w:tcPr>
            <w:tcW w:w="3114" w:type="dxa"/>
          </w:tcPr>
          <w:p w14:paraId="3AE8D57E" w14:textId="77777777" w:rsidR="00B92150" w:rsidRDefault="00B92150" w:rsidP="00D3388F">
            <w:r>
              <w:t>Técnico especialista en pruebas</w:t>
            </w:r>
          </w:p>
        </w:tc>
        <w:tc>
          <w:tcPr>
            <w:tcW w:w="1559" w:type="dxa"/>
          </w:tcPr>
          <w:p w14:paraId="11532190" w14:textId="77777777" w:rsidR="00B92150" w:rsidRDefault="00B92150" w:rsidP="00D3388F">
            <w:pPr>
              <w:pStyle w:val="Instrucciones"/>
            </w:pPr>
            <w:r>
              <w:t>Número</w:t>
            </w:r>
          </w:p>
        </w:tc>
        <w:tc>
          <w:tcPr>
            <w:tcW w:w="3821" w:type="dxa"/>
          </w:tcPr>
          <w:p w14:paraId="3D3B3C2C" w14:textId="77777777" w:rsidR="00B92150" w:rsidRDefault="00B92150" w:rsidP="00D3388F">
            <w:pPr>
              <w:pStyle w:val="Instrucciones"/>
            </w:pPr>
            <w:r>
              <w:t>Completa / porcentaje / fecha inicio - fin</w:t>
            </w:r>
          </w:p>
        </w:tc>
      </w:tr>
      <w:tr w:rsidR="00B92150" w14:paraId="191AEDC6" w14:textId="77777777" w:rsidTr="00D3388F">
        <w:tc>
          <w:tcPr>
            <w:tcW w:w="3114" w:type="dxa"/>
          </w:tcPr>
          <w:p w14:paraId="663B200C" w14:textId="77777777" w:rsidR="00B92150" w:rsidRDefault="00B92150" w:rsidP="00D3388F">
            <w:pPr>
              <w:pStyle w:val="Instrucciones"/>
            </w:pPr>
            <w:r>
              <w:t>…</w:t>
            </w:r>
          </w:p>
        </w:tc>
        <w:tc>
          <w:tcPr>
            <w:tcW w:w="1559" w:type="dxa"/>
          </w:tcPr>
          <w:p w14:paraId="05495C3B" w14:textId="77777777" w:rsidR="00B92150" w:rsidRDefault="00B92150" w:rsidP="00D3388F">
            <w:pPr>
              <w:pStyle w:val="Instrucciones"/>
            </w:pPr>
            <w:r>
              <w:t>…</w:t>
            </w:r>
          </w:p>
        </w:tc>
        <w:tc>
          <w:tcPr>
            <w:tcW w:w="3821" w:type="dxa"/>
          </w:tcPr>
          <w:p w14:paraId="6A63FE2D" w14:textId="77777777" w:rsidR="00B92150" w:rsidRDefault="00B92150" w:rsidP="00D3388F">
            <w:pPr>
              <w:pStyle w:val="Instrucciones"/>
            </w:pPr>
            <w:r>
              <w:t>…</w:t>
            </w:r>
          </w:p>
        </w:tc>
      </w:tr>
    </w:tbl>
    <w:p w14:paraId="39208E36" w14:textId="77777777" w:rsidR="00B92150" w:rsidRDefault="00B92150" w:rsidP="00B92150"/>
    <w:p w14:paraId="26473A68" w14:textId="0FBD7C55" w:rsidR="00647DAD" w:rsidRDefault="00647DAD" w:rsidP="00933868">
      <w:pPr>
        <w:pStyle w:val="CaptuloDL2"/>
        <w:numPr>
          <w:ilvl w:val="2"/>
          <w:numId w:val="19"/>
        </w:numPr>
        <w:outlineLvl w:val="1"/>
      </w:pPr>
      <w:bookmarkStart w:id="53" w:name="_Toc104289544"/>
      <w:bookmarkStart w:id="54" w:name="_Toc91680765"/>
      <w:r>
        <w:t>Adscripción de medios personales o materiales</w:t>
      </w:r>
      <w:bookmarkEnd w:id="53"/>
    </w:p>
    <w:p w14:paraId="537C87A3" w14:textId="755CF09C" w:rsidR="00C213CF" w:rsidRPr="00C213CF" w:rsidRDefault="00C213CF" w:rsidP="00C213CF">
      <w:pPr>
        <w:pStyle w:val="Instrucciones"/>
      </w:pPr>
      <w:r w:rsidRPr="00592781">
        <w:t xml:space="preserve">Rellenar este apartado únicamente si en el apartado 9.2. se seleccionó la opción (X) Se solicita la adscripción al contrato de perfiles profesionales. </w:t>
      </w:r>
      <w:r>
        <w:t xml:space="preserve">En caso contrario, deberá suprimirse </w:t>
      </w:r>
      <w:r w:rsidR="00560FC0">
        <w:t xml:space="preserve">todo </w:t>
      </w:r>
      <w:r>
        <w:t>el texto que figura a continuación y en su lugar indicar “NO APLICA”.</w:t>
      </w:r>
    </w:p>
    <w:p w14:paraId="1598776F" w14:textId="1517F772" w:rsidR="00647DAD" w:rsidRPr="00F805CE" w:rsidRDefault="00647DAD" w:rsidP="00647DAD">
      <w:pPr>
        <w:rPr>
          <w:lang w:val="es-ES_tradnl"/>
        </w:rPr>
      </w:pPr>
      <w:r>
        <w:rPr>
          <w:lang w:val="es-ES_tradnl"/>
        </w:rPr>
        <w:t>El adjudicatario</w:t>
      </w:r>
      <w:r w:rsidRPr="00F805CE">
        <w:rPr>
          <w:lang w:val="es-ES_tradnl"/>
        </w:rPr>
        <w:t xml:space="preserve"> debe </w:t>
      </w:r>
      <w:r w:rsidRPr="00B44A68">
        <w:rPr>
          <w:b/>
          <w:lang w:val="es-ES_tradnl"/>
        </w:rPr>
        <w:t>adscribir a la ejecución del servicio</w:t>
      </w:r>
      <w:r>
        <w:rPr>
          <w:lang w:val="es-ES_tradnl"/>
        </w:rPr>
        <w:t xml:space="preserve"> </w:t>
      </w:r>
      <w:r w:rsidRPr="00F805CE">
        <w:rPr>
          <w:lang w:val="es-ES_tradnl"/>
        </w:rPr>
        <w:t>los siguientes medios:</w:t>
      </w:r>
    </w:p>
    <w:tbl>
      <w:tblPr>
        <w:tblStyle w:val="Tablaconcuadrcula"/>
        <w:tblW w:w="0" w:type="auto"/>
        <w:tblInd w:w="708" w:type="dxa"/>
        <w:tblLook w:val="04A0" w:firstRow="1" w:lastRow="0" w:firstColumn="1" w:lastColumn="0" w:noHBand="0" w:noVBand="1"/>
        <w:tblCaption w:val="Tabla de una columna para listar los medios a adscribir"/>
        <w:tblDescription w:val="Tabla de una columna. Se deben listar los medios a adscribir."/>
      </w:tblPr>
      <w:tblGrid>
        <w:gridCol w:w="7786"/>
      </w:tblGrid>
      <w:tr w:rsidR="00647DAD" w14:paraId="1D7D7496" w14:textId="77777777" w:rsidTr="00596A29">
        <w:trPr>
          <w:tblHeader/>
        </w:trPr>
        <w:tc>
          <w:tcPr>
            <w:tcW w:w="7786" w:type="dxa"/>
          </w:tcPr>
          <w:p w14:paraId="152A9406" w14:textId="77777777" w:rsidR="00647DAD" w:rsidRPr="00E719ED" w:rsidRDefault="00647DAD" w:rsidP="00D3388F">
            <w:pPr>
              <w:pStyle w:val="Instrucciones"/>
              <w:rPr>
                <w:lang w:val="es-ES_tradnl"/>
              </w:rPr>
            </w:pPr>
            <w:r w:rsidRPr="00E719ED">
              <w:rPr>
                <w:lang w:val="es-ES_tradnl"/>
              </w:rPr>
              <w:t>Perfil 1</w:t>
            </w:r>
          </w:p>
        </w:tc>
      </w:tr>
      <w:tr w:rsidR="00647DAD" w14:paraId="03EAB054" w14:textId="77777777" w:rsidTr="00596A29">
        <w:tc>
          <w:tcPr>
            <w:tcW w:w="7786" w:type="dxa"/>
          </w:tcPr>
          <w:p w14:paraId="70EE6020" w14:textId="77777777" w:rsidR="00647DAD" w:rsidRPr="00E719ED" w:rsidRDefault="00647DAD" w:rsidP="00D3388F">
            <w:pPr>
              <w:pStyle w:val="Instrucciones"/>
              <w:rPr>
                <w:lang w:val="es-ES_tradnl"/>
              </w:rPr>
            </w:pPr>
            <w:r w:rsidRPr="00E719ED">
              <w:rPr>
                <w:lang w:val="es-ES_tradnl"/>
              </w:rPr>
              <w:t>Perfil 2</w:t>
            </w:r>
          </w:p>
        </w:tc>
      </w:tr>
      <w:tr w:rsidR="00647DAD" w14:paraId="138BAD1F" w14:textId="77777777" w:rsidTr="00596A29">
        <w:tc>
          <w:tcPr>
            <w:tcW w:w="7786" w:type="dxa"/>
          </w:tcPr>
          <w:p w14:paraId="03E56CCD" w14:textId="77777777" w:rsidR="00647DAD" w:rsidRPr="00E719ED" w:rsidRDefault="00647DAD" w:rsidP="00D3388F">
            <w:pPr>
              <w:pStyle w:val="Instrucciones"/>
              <w:rPr>
                <w:lang w:val="es-ES_tradnl"/>
              </w:rPr>
            </w:pPr>
            <w:r w:rsidRPr="00E719ED">
              <w:rPr>
                <w:lang w:val="es-ES_tradnl"/>
              </w:rPr>
              <w:lastRenderedPageBreak/>
              <w:t>…</w:t>
            </w:r>
          </w:p>
        </w:tc>
      </w:tr>
    </w:tbl>
    <w:p w14:paraId="707D3E06" w14:textId="642485CC" w:rsidR="00647DAD" w:rsidRDefault="00647DAD" w:rsidP="00647DAD">
      <w:pPr>
        <w:spacing w:after="0"/>
        <w:ind w:left="709"/>
        <w:rPr>
          <w:color w:val="FF0000"/>
          <w:highlight w:val="yellow"/>
          <w:lang w:val="es-ES_tradnl"/>
        </w:rPr>
      </w:pPr>
      <w:r>
        <w:rPr>
          <w:color w:val="FF0000"/>
          <w:highlight w:val="yellow"/>
          <w:lang w:val="es-ES_tradnl"/>
        </w:rPr>
        <w:t xml:space="preserve"> </w:t>
      </w:r>
    </w:p>
    <w:p w14:paraId="1392C10F" w14:textId="77777777" w:rsidR="009048F2" w:rsidRDefault="009048F2" w:rsidP="00DF25D2">
      <w:r>
        <w:t xml:space="preserve">Los perfiles adscritos deberán disponer de los </w:t>
      </w:r>
      <w:r w:rsidR="00DF25D2">
        <w:t>conocimientos, experiencia y/o formación según se detalla en el ANEXO V</w:t>
      </w:r>
      <w:r w:rsidR="00DF25D2" w:rsidRPr="00910F74">
        <w:t xml:space="preserve"> </w:t>
      </w:r>
      <w:r w:rsidR="00DF25D2">
        <w:t>- REQUISITOS DE LOS PERFILES PROFESIONALES</w:t>
      </w:r>
      <w:r>
        <w:t xml:space="preserve">. </w:t>
      </w:r>
    </w:p>
    <w:p w14:paraId="387EB2F7" w14:textId="340B3498" w:rsidR="00DF25D2" w:rsidRDefault="009048F2" w:rsidP="00DF25D2">
      <w:r>
        <w:t xml:space="preserve">El propuesto como mejor clasificado deberá acreditar la disponibilidad de </w:t>
      </w:r>
      <w:r w:rsidR="00E94317">
        <w:t xml:space="preserve">los medios personales o materiales solicitados </w:t>
      </w:r>
      <w:r w:rsidR="0055270E">
        <w:t xml:space="preserve">de </w:t>
      </w:r>
      <w:r>
        <w:t>forma previa a elevar la propuesta de adjudicación del contrato específico</w:t>
      </w:r>
      <w:r w:rsidR="00E94317">
        <w:t xml:space="preserve"> al órgano de contratación</w:t>
      </w:r>
      <w:r>
        <w:t>. La falta de acreditación dará lugar a la exclusión del procedimiento.</w:t>
      </w:r>
    </w:p>
    <w:p w14:paraId="0FC15C20" w14:textId="0B84B43C" w:rsidR="00647DAD" w:rsidRPr="00F805CE" w:rsidRDefault="009048F2" w:rsidP="00647DAD">
      <w:r w:rsidRPr="009048F2">
        <w:t>El compromiso de adscripción</w:t>
      </w:r>
      <w:r w:rsidR="00647DAD" w:rsidRPr="009048F2">
        <w:t xml:space="preserve"> no tiene el carácter de obligación esencial</w:t>
      </w:r>
      <w:r w:rsidRPr="009048F2">
        <w:t xml:space="preserve"> del contrato, estableciéndose las </w:t>
      </w:r>
      <w:r w:rsidR="00647DAD" w:rsidRPr="009048F2">
        <w:t xml:space="preserve">penalidades </w:t>
      </w:r>
      <w:r w:rsidRPr="009048F2">
        <w:t xml:space="preserve">por incumplimiento </w:t>
      </w:r>
      <w:proofErr w:type="gramStart"/>
      <w:r w:rsidRPr="009048F2">
        <w:t>del mismo</w:t>
      </w:r>
      <w:proofErr w:type="gramEnd"/>
      <w:r w:rsidRPr="009048F2">
        <w:t xml:space="preserve"> </w:t>
      </w:r>
      <w:r w:rsidR="00647DAD" w:rsidRPr="009048F2">
        <w:t xml:space="preserve">en el </w:t>
      </w:r>
      <w:r w:rsidR="00647DAD" w:rsidRPr="000D0695">
        <w:t xml:space="preserve">apartado </w:t>
      </w:r>
      <w:r w:rsidR="0055270E" w:rsidRPr="000D0695">
        <w:t xml:space="preserve">12 </w:t>
      </w:r>
      <w:r w:rsidRPr="000D0695">
        <w:t xml:space="preserve">del </w:t>
      </w:r>
      <w:r w:rsidRPr="009048F2">
        <w:t xml:space="preserve">presente documento de invitación, </w:t>
      </w:r>
      <w:r w:rsidR="00647DAD" w:rsidRPr="009048F2">
        <w:t>de conformidad con el apartado 27.17 del PCAP del sistema dinámico de adquisición.</w:t>
      </w:r>
      <w:r w:rsidR="00647DAD">
        <w:t xml:space="preserve"> </w:t>
      </w:r>
    </w:p>
    <w:p w14:paraId="4F2AFD49" w14:textId="66652EDB" w:rsidR="00647DAD" w:rsidRPr="00F805CE" w:rsidRDefault="00647DAD" w:rsidP="00647DAD">
      <w:r w:rsidRPr="00F805CE">
        <w:t>Justificación</w:t>
      </w:r>
      <w:r>
        <w:t xml:space="preserve"> </w:t>
      </w:r>
      <w:r w:rsidR="00DA24DD" w:rsidRPr="00592781">
        <w:t>reforzada</w:t>
      </w:r>
      <w:r w:rsidRPr="00F805CE">
        <w:t>:</w:t>
      </w:r>
    </w:p>
    <w:p w14:paraId="3F43C14C" w14:textId="0865EC8B" w:rsidR="00647DAD" w:rsidRDefault="00647DAD" w:rsidP="00647DAD">
      <w:pPr>
        <w:pStyle w:val="Instrucciones"/>
      </w:pPr>
      <w:r>
        <w:t xml:space="preserve">Rellenar con la justificación </w:t>
      </w:r>
      <w:r w:rsidR="002349AE" w:rsidRPr="00592781">
        <w:t>reforzada</w:t>
      </w:r>
      <w:r w:rsidRPr="002349AE">
        <w:rPr>
          <w:color w:val="FF0000"/>
        </w:rPr>
        <w:t xml:space="preserve"> </w:t>
      </w:r>
      <w:r>
        <w:t>que obliga a pedir la adscripción de medios personales al servicio.</w:t>
      </w:r>
    </w:p>
    <w:p w14:paraId="4F3F2FCF" w14:textId="77777777" w:rsidR="00933868" w:rsidRPr="00560FC0" w:rsidRDefault="00933868" w:rsidP="00560FC0">
      <w:pPr>
        <w:pStyle w:val="Instrucciones"/>
      </w:pPr>
      <w:r w:rsidRPr="00560FC0">
        <w:t xml:space="preserve">La adscripción de los medios personales o materiales exigida deberá ser razonable, justificada y proporcional, de forma que no limite la concurrencia de candidatos del sistema dinámico a la licitación de los contratos específicos. </w:t>
      </w:r>
    </w:p>
    <w:p w14:paraId="2DE48F02" w14:textId="61E5FA6B" w:rsidR="00371102" w:rsidRDefault="00371102" w:rsidP="00933868">
      <w:pPr>
        <w:pStyle w:val="CaptuloDL2"/>
        <w:numPr>
          <w:ilvl w:val="2"/>
          <w:numId w:val="19"/>
        </w:numPr>
        <w:outlineLvl w:val="1"/>
      </w:pPr>
      <w:bookmarkStart w:id="55" w:name="_Toc104289545"/>
      <w:r>
        <w:t>Documentación justificativa de disponer de los medios a que se hubiese compro</w:t>
      </w:r>
      <w:r w:rsidR="00F10376">
        <w:t>M</w:t>
      </w:r>
      <w:r>
        <w:t>etido a ded</w:t>
      </w:r>
      <w:r w:rsidR="00FD419F">
        <w:t>i</w:t>
      </w:r>
      <w:r>
        <w:t>car o adscribir al contrato</w:t>
      </w:r>
      <w:bookmarkEnd w:id="55"/>
    </w:p>
    <w:p w14:paraId="5E462FC6" w14:textId="345C3209" w:rsidR="00C213CF" w:rsidRPr="00D04786" w:rsidRDefault="00C213CF" w:rsidP="00C213CF">
      <w:pPr>
        <w:pStyle w:val="Instrucciones"/>
        <w:rPr>
          <w:color w:val="FF0000"/>
        </w:rPr>
      </w:pPr>
      <w:r>
        <w:t xml:space="preserve">Señalar los que procedan. </w:t>
      </w:r>
      <w:r w:rsidRPr="00592781">
        <w:t>Rellenar este apartado únicamente si en el apartado 9.2. se seleccionó</w:t>
      </w:r>
      <w:r w:rsidR="00B76B55" w:rsidRPr="00592781">
        <w:t xml:space="preserve"> una de estas dos opciones:</w:t>
      </w:r>
      <w:r w:rsidRPr="00592781">
        <w:t xml:space="preserve"> (X) Se define un equipo mínimo como condición de ejecución, o (X) Se solicita la adscripción al contrato de perfiles profesionales. En caso contrario, deberá suprimirse el texto que figura a continuación y en su lugar indicar “NO APLICA”.</w:t>
      </w:r>
    </w:p>
    <w:p w14:paraId="40154F0D" w14:textId="56D1B668" w:rsidR="00371102" w:rsidRDefault="00C213CF" w:rsidP="00647DAD">
      <w:pPr>
        <w:pStyle w:val="Instrucciones"/>
        <w:rPr>
          <w:rFonts w:cstheme="minorBidi"/>
          <w:i w:val="0"/>
          <w:color w:val="auto"/>
        </w:rPr>
      </w:pPr>
      <w:r w:rsidRPr="00371102">
        <w:rPr>
          <w:rFonts w:cstheme="minorBidi"/>
          <w:i w:val="0"/>
          <w:color w:val="auto"/>
        </w:rPr>
        <w:t xml:space="preserve"> </w:t>
      </w:r>
      <w:proofErr w:type="gramStart"/>
      <w:r w:rsidR="00371102" w:rsidRPr="00371102">
        <w:rPr>
          <w:rFonts w:cstheme="minorBidi"/>
          <w:i w:val="0"/>
          <w:color w:val="auto"/>
        </w:rPr>
        <w:t xml:space="preserve">( </w:t>
      </w:r>
      <w:r w:rsidR="00371102">
        <w:rPr>
          <w:rFonts w:cstheme="minorBidi"/>
          <w:i w:val="0"/>
          <w:color w:val="auto"/>
        </w:rPr>
        <w:t xml:space="preserve"> </w:t>
      </w:r>
      <w:r w:rsidR="00371102" w:rsidRPr="00371102">
        <w:rPr>
          <w:rFonts w:cstheme="minorBidi"/>
          <w:i w:val="0"/>
          <w:color w:val="auto"/>
        </w:rPr>
        <w:t>)</w:t>
      </w:r>
      <w:proofErr w:type="gramEnd"/>
      <w:r w:rsidR="00371102" w:rsidRPr="00371102">
        <w:rPr>
          <w:rFonts w:cstheme="minorBidi"/>
          <w:i w:val="0"/>
          <w:color w:val="auto"/>
        </w:rPr>
        <w:t xml:space="preserve"> </w:t>
      </w:r>
      <w:r w:rsidR="00371102">
        <w:rPr>
          <w:rFonts w:cstheme="minorBidi"/>
          <w:i w:val="0"/>
          <w:color w:val="auto"/>
        </w:rPr>
        <w:t>Los títulos oficiales que acrediten el cumplimiento de los requisitos de titulación exigida para los perfiles profesionales a dedicar al contrato</w:t>
      </w:r>
      <w:r w:rsidR="00B87FAE">
        <w:rPr>
          <w:rFonts w:cstheme="minorBidi"/>
          <w:i w:val="0"/>
          <w:color w:val="auto"/>
        </w:rPr>
        <w:t>.</w:t>
      </w:r>
    </w:p>
    <w:p w14:paraId="5A563DD0" w14:textId="02655D4B" w:rsidR="00371102" w:rsidRDefault="00371102" w:rsidP="00647DAD">
      <w:pPr>
        <w:pStyle w:val="Instrucciones"/>
        <w:rPr>
          <w:rFonts w:cstheme="minorBidi"/>
          <w:i w:val="0"/>
          <w:color w:val="auto"/>
        </w:rPr>
      </w:pPr>
      <w:proofErr w:type="gramStart"/>
      <w:r>
        <w:rPr>
          <w:rFonts w:cstheme="minorBidi"/>
          <w:i w:val="0"/>
          <w:color w:val="auto"/>
        </w:rPr>
        <w:t>(  )</w:t>
      </w:r>
      <w:proofErr w:type="gramEnd"/>
      <w:r>
        <w:rPr>
          <w:rFonts w:cstheme="minorBidi"/>
          <w:i w:val="0"/>
          <w:color w:val="auto"/>
        </w:rPr>
        <w:t xml:space="preserve"> La experiencia exigida para los perfiles profesionales, se acreditará mediante los currículum vitae detallados </w:t>
      </w:r>
      <w:r w:rsidR="00690CEC" w:rsidRPr="00592781">
        <w:rPr>
          <w:rFonts w:cstheme="minorBidi"/>
          <w:i w:val="0"/>
          <w:color w:val="auto"/>
        </w:rPr>
        <w:t xml:space="preserve">y anonimizados </w:t>
      </w:r>
      <w:r w:rsidRPr="00592781">
        <w:rPr>
          <w:rFonts w:cstheme="minorBidi"/>
          <w:i w:val="0"/>
          <w:color w:val="auto"/>
        </w:rPr>
        <w:t xml:space="preserve">acompañados </w:t>
      </w:r>
      <w:r>
        <w:rPr>
          <w:rFonts w:cstheme="minorBidi"/>
          <w:i w:val="0"/>
          <w:color w:val="auto"/>
        </w:rPr>
        <w:t>de declaración responsable del licitador sobre la veracidad de los datos contenidos en los mismos.</w:t>
      </w:r>
    </w:p>
    <w:p w14:paraId="605D10D9" w14:textId="1100A37D" w:rsidR="00371102" w:rsidRDefault="00371102" w:rsidP="00647DAD">
      <w:pPr>
        <w:pStyle w:val="Instrucciones"/>
        <w:rPr>
          <w:rFonts w:cstheme="minorBidi"/>
          <w:i w:val="0"/>
          <w:color w:val="auto"/>
        </w:rPr>
      </w:pPr>
      <w:proofErr w:type="gramStart"/>
      <w:r>
        <w:rPr>
          <w:rFonts w:cstheme="minorBidi"/>
          <w:i w:val="0"/>
          <w:color w:val="auto"/>
        </w:rPr>
        <w:t>(  )</w:t>
      </w:r>
      <w:proofErr w:type="gramEnd"/>
      <w:r>
        <w:rPr>
          <w:rFonts w:cstheme="minorBidi"/>
          <w:i w:val="0"/>
          <w:color w:val="auto"/>
        </w:rPr>
        <w:t xml:space="preserve"> </w:t>
      </w:r>
      <w:r w:rsidR="00FD419F">
        <w:rPr>
          <w:rFonts w:cstheme="minorBidi"/>
          <w:i w:val="0"/>
          <w:color w:val="auto"/>
        </w:rPr>
        <w:t>Aquella que acredite que los perfiles profesionales a adscribir a la ejecución del contrato pertenecen a la empresa, o que existe un precontrato para su incorporación laboral a la misma, o una relación mercantil que permita al empresario disponer de los mismos para la ejecución del contrato.</w:t>
      </w:r>
    </w:p>
    <w:p w14:paraId="608CB279" w14:textId="606AEB72" w:rsidR="00FD419F" w:rsidRPr="00371102" w:rsidRDefault="00FD419F" w:rsidP="00647DAD">
      <w:pPr>
        <w:pStyle w:val="Instrucciones"/>
        <w:rPr>
          <w:rFonts w:cstheme="minorBidi"/>
          <w:i w:val="0"/>
          <w:color w:val="auto"/>
        </w:rPr>
      </w:pPr>
      <w:proofErr w:type="gramStart"/>
      <w:r>
        <w:rPr>
          <w:rFonts w:cstheme="minorBidi"/>
          <w:i w:val="0"/>
          <w:color w:val="auto"/>
        </w:rPr>
        <w:t>(  )</w:t>
      </w:r>
      <w:proofErr w:type="gramEnd"/>
      <w:r>
        <w:rPr>
          <w:rFonts w:cstheme="minorBidi"/>
          <w:i w:val="0"/>
          <w:color w:val="auto"/>
        </w:rPr>
        <w:t xml:space="preserve"> </w:t>
      </w:r>
      <w:proofErr w:type="gramStart"/>
      <w:r>
        <w:rPr>
          <w:rFonts w:cstheme="minorBidi"/>
          <w:i w:val="0"/>
          <w:color w:val="auto"/>
        </w:rPr>
        <w:t xml:space="preserve">Otros  </w:t>
      </w:r>
      <w:r w:rsidRPr="00592781">
        <w:t>(</w:t>
      </w:r>
      <w:proofErr w:type="gramEnd"/>
      <w:r w:rsidRPr="00592781">
        <w:t>detallar, en su caso, cuidando que los requerimientos que se piden no impiden la concurrencia o resultan desproporcionados)</w:t>
      </w:r>
      <w:r>
        <w:rPr>
          <w:rFonts w:cstheme="minorBidi"/>
          <w:color w:val="4F81BD" w:themeColor="accent1"/>
        </w:rPr>
        <w:t xml:space="preserve"> </w:t>
      </w:r>
    </w:p>
    <w:bookmarkEnd w:id="54"/>
    <w:p w14:paraId="60DA3CB6" w14:textId="6420541B" w:rsidR="00B92150" w:rsidRPr="00560FC0" w:rsidRDefault="00B92150" w:rsidP="00560FC0">
      <w:pPr>
        <w:pStyle w:val="Instrucciones"/>
      </w:pPr>
      <w:r w:rsidRPr="00560FC0">
        <w:rPr>
          <w:b/>
        </w:rPr>
        <w:t>NOTA</w:t>
      </w:r>
      <w:r w:rsidR="00770649" w:rsidRPr="00560FC0">
        <w:rPr>
          <w:b/>
        </w:rPr>
        <w:t>S</w:t>
      </w:r>
      <w:r w:rsidRPr="00560FC0">
        <w:rPr>
          <w:b/>
        </w:rPr>
        <w:t xml:space="preserve"> IMPORTANTE</w:t>
      </w:r>
      <w:r w:rsidR="00770649" w:rsidRPr="00560FC0">
        <w:rPr>
          <w:b/>
        </w:rPr>
        <w:t>S</w:t>
      </w:r>
      <w:r w:rsidR="00770649" w:rsidRPr="00560FC0">
        <w:t>:</w:t>
      </w:r>
    </w:p>
    <w:p w14:paraId="07206565" w14:textId="7D0314D2" w:rsidR="00FA7B4C" w:rsidRPr="00560FC0" w:rsidRDefault="00B92150" w:rsidP="00560FC0">
      <w:pPr>
        <w:pStyle w:val="Instrucciones"/>
      </w:pPr>
      <w:r w:rsidRPr="00560FC0">
        <w:t xml:space="preserve">Se podrán solicitar perfiles en los que se demanden únicamente áreas de conocimiento determinadas, experiencia o formación. Recuerde que se deben haber JUSTIFICADO de forma </w:t>
      </w:r>
      <w:r w:rsidRPr="00560FC0">
        <w:lastRenderedPageBreak/>
        <w:t>adecuada los requisitos de los perfiles profesionales</w:t>
      </w:r>
      <w:r w:rsidR="00794F64" w:rsidRPr="00560FC0">
        <w:t xml:space="preserve"> (en la Memoria o en el Anexo V de la invitación)</w:t>
      </w:r>
      <w:r w:rsidRPr="00560FC0">
        <w:t xml:space="preserve">. </w:t>
      </w:r>
    </w:p>
    <w:p w14:paraId="2B9623BE" w14:textId="77777777" w:rsidR="00FA7B4C" w:rsidRPr="00560FC0" w:rsidRDefault="00B92150" w:rsidP="00560FC0">
      <w:pPr>
        <w:pStyle w:val="Instrucciones"/>
      </w:pPr>
      <w:r w:rsidRPr="00560FC0">
        <w:t>Si lo</w:t>
      </w:r>
      <w:r w:rsidR="009C31E9" w:rsidRPr="00560FC0">
        <w:t>s</w:t>
      </w:r>
      <w:r w:rsidRPr="00560FC0">
        <w:t xml:space="preserve"> perfiles profesionales por encima de los mínimos se valoran, deberá preverse la inclusión en el Sobre 2 de la oferta del Anexo correspondiente. </w:t>
      </w:r>
    </w:p>
    <w:p w14:paraId="2F5800A3" w14:textId="7A42B0E0" w:rsidR="00B92150" w:rsidRPr="00560FC0" w:rsidRDefault="00B92150" w:rsidP="00560FC0">
      <w:pPr>
        <w:pStyle w:val="Instrucciones"/>
      </w:pPr>
      <w:r w:rsidRPr="00560FC0">
        <w:t xml:space="preserve">Si los perfiles profesionales se establecen como </w:t>
      </w:r>
      <w:r w:rsidR="00794F64" w:rsidRPr="00560FC0">
        <w:t>adscripción de medios</w:t>
      </w:r>
      <w:r w:rsidRPr="00560FC0">
        <w:t>, se pedirá su acreditación únicamente al mejor clasificado, sin que sean admisibles las exclusiones de licitadores de forma previa</w:t>
      </w:r>
      <w:r w:rsidR="00647DAD" w:rsidRPr="00560FC0">
        <w:t>.</w:t>
      </w:r>
    </w:p>
    <w:p w14:paraId="5F7D6750" w14:textId="22E0E8C2" w:rsidR="009C31E9" w:rsidRDefault="009C31E9" w:rsidP="00933868">
      <w:pPr>
        <w:pStyle w:val="CaptuloDL2"/>
        <w:numPr>
          <w:ilvl w:val="2"/>
          <w:numId w:val="19"/>
        </w:numPr>
        <w:outlineLvl w:val="1"/>
      </w:pPr>
      <w:bookmarkStart w:id="56" w:name="_Toc104289546"/>
      <w:r>
        <w:t>CONSTITUCIÓN DEL EQUIPO DE TRABAJO</w:t>
      </w:r>
      <w:bookmarkEnd w:id="56"/>
      <w:r>
        <w:tab/>
      </w:r>
    </w:p>
    <w:p w14:paraId="21A46713" w14:textId="127F3B98" w:rsidR="009C31E9" w:rsidRDefault="009C31E9" w:rsidP="00B92150">
      <w:r w:rsidRPr="009C31E9">
        <w:t>El equipo de trabajo deberá estar constituido en el plazo de 15 días</w:t>
      </w:r>
      <w:r>
        <w:t>,</w:t>
      </w:r>
      <w:r w:rsidRPr="009C31E9">
        <w:t xml:space="preserve"> a contar desde la fecha de </w:t>
      </w:r>
      <w:r w:rsidR="00007977">
        <w:t>notificación de la adjudicación</w:t>
      </w:r>
      <w:r w:rsidR="00007977" w:rsidRPr="009C31E9">
        <w:t xml:space="preserve"> </w:t>
      </w:r>
      <w:r w:rsidRPr="009C31E9">
        <w:t>del contrato específico.</w:t>
      </w:r>
    </w:p>
    <w:p w14:paraId="6C3AC975" w14:textId="63B24DB4" w:rsidR="00DB1A66" w:rsidRDefault="00DB1A66" w:rsidP="00E21582">
      <w:pPr>
        <w:pStyle w:val="CaptuloDL2"/>
        <w:numPr>
          <w:ilvl w:val="2"/>
          <w:numId w:val="19"/>
        </w:numPr>
        <w:outlineLvl w:val="1"/>
      </w:pPr>
      <w:bookmarkStart w:id="57" w:name="_Toc104289547"/>
      <w:r>
        <w:t>Régimen de susti</w:t>
      </w:r>
      <w:r w:rsidR="00106743">
        <w:t>TU</w:t>
      </w:r>
      <w:r>
        <w:t>ción del personal</w:t>
      </w:r>
      <w:bookmarkEnd w:id="57"/>
      <w:r>
        <w:tab/>
      </w:r>
    </w:p>
    <w:p w14:paraId="4EA058F8" w14:textId="2D4CA86A" w:rsidR="00DB1A66" w:rsidRPr="00E21582" w:rsidRDefault="00DB1A66" w:rsidP="00E21582">
      <w:r>
        <w:t>En el caso de que fuese necesaria la sustitución del personal adscrito, se deberá c</w:t>
      </w:r>
      <w:r w:rsidRPr="00E21582">
        <w:t xml:space="preserve">omunicar al responsable del contrato específico con la antelación suficiente y en todo caso en un plazo de quince días la sustitución propuesta para que pueda comprobarse que el nuevo componente que se pretende adscribir al contrato cumple las condiciones mínimas exigibles al perfil correspondiente. </w:t>
      </w:r>
    </w:p>
    <w:p w14:paraId="73219F9B" w14:textId="7602BC60" w:rsidR="007B194B" w:rsidRDefault="007B194B" w:rsidP="00791480">
      <w:pPr>
        <w:pStyle w:val="CaptuloDL2"/>
        <w:numPr>
          <w:ilvl w:val="1"/>
          <w:numId w:val="19"/>
        </w:numPr>
        <w:outlineLvl w:val="1"/>
      </w:pPr>
      <w:bookmarkStart w:id="58" w:name="_Toc104289548"/>
      <w:r>
        <w:t>Esquema Nacional de Seguridad</w:t>
      </w:r>
      <w:bookmarkEnd w:id="58"/>
    </w:p>
    <w:p w14:paraId="46FF51C7" w14:textId="7A13ED6A" w:rsidR="00463B9E" w:rsidRDefault="00463B9E" w:rsidP="00C508AE">
      <w:r>
        <w:rPr>
          <w:lang w:val="es-ES_tradnl"/>
        </w:rPr>
        <w:t>Son condiciones de obligado cumplimiento las descritas en</w:t>
      </w:r>
      <w:r w:rsidR="00BC5956">
        <w:rPr>
          <w:lang w:val="es-ES_tradnl"/>
        </w:rPr>
        <w:t xml:space="preserve"> este documento, en</w:t>
      </w:r>
      <w:r>
        <w:rPr>
          <w:lang w:val="es-ES_tradnl"/>
        </w:rPr>
        <w:t xml:space="preserve"> el </w:t>
      </w:r>
      <w:r w:rsidRPr="00C508AE">
        <w:rPr>
          <w:i/>
          <w:lang w:val="es-ES_tradnl"/>
        </w:rPr>
        <w:t>Anexo VI Cumplimiento del Esquema Nacional de Seguridad</w:t>
      </w:r>
      <w:r>
        <w:rPr>
          <w:lang w:val="es-ES_tradnl"/>
        </w:rPr>
        <w:t>.</w:t>
      </w:r>
    </w:p>
    <w:p w14:paraId="72716A36" w14:textId="748FAD7C" w:rsidR="00D54BA5" w:rsidRDefault="00162F7F" w:rsidP="00C508AE">
      <w:r>
        <w:rPr>
          <w:lang w:val="es-ES_tradnl"/>
        </w:rPr>
        <w:t>En aplicación del artículo 38 del ENS, el organismo destinatario</w:t>
      </w:r>
      <w:r w:rsidR="00D54BA5">
        <w:rPr>
          <w:lang w:val="es-ES_tradnl"/>
        </w:rPr>
        <w:t xml:space="preserve">: </w:t>
      </w:r>
      <w:r w:rsidR="00D54BA5" w:rsidRPr="00C508AE">
        <w:rPr>
          <w:rFonts w:cstheme="minorHAnsi"/>
          <w:i/>
          <w:color w:val="0070C0"/>
          <w:lang w:val="es-ES_tradnl"/>
        </w:rPr>
        <w:t>(elegir una)</w:t>
      </w:r>
    </w:p>
    <w:p w14:paraId="40AC10CF" w14:textId="320218D3" w:rsidR="00162F7F" w:rsidRDefault="00D54BA5" w:rsidP="00C508AE">
      <w:pPr>
        <w:ind w:left="1416"/>
      </w:pPr>
      <w:proofErr w:type="gramStart"/>
      <w:r>
        <w:rPr>
          <w:lang w:val="es-ES_tradnl"/>
        </w:rPr>
        <w:t>(  )</w:t>
      </w:r>
      <w:proofErr w:type="gramEnd"/>
      <w:r w:rsidR="0091743A">
        <w:rPr>
          <w:lang w:val="es-ES_tradnl"/>
        </w:rPr>
        <w:t xml:space="preserve"> H</w:t>
      </w:r>
      <w:r w:rsidR="00162F7F">
        <w:rPr>
          <w:lang w:val="es-ES_tradnl"/>
        </w:rPr>
        <w:t xml:space="preserve">a categorizado el sistema o sistemas objeto del </w:t>
      </w:r>
      <w:r>
        <w:rPr>
          <w:lang w:val="es-ES_tradnl"/>
        </w:rPr>
        <w:t>desarrollo</w:t>
      </w:r>
      <w:r w:rsidR="00162F7F">
        <w:rPr>
          <w:lang w:val="es-ES_tradnl"/>
        </w:rPr>
        <w:t>, de la siguiente manera:</w:t>
      </w:r>
    </w:p>
    <w:p w14:paraId="3D11FED3" w14:textId="7143635A" w:rsidR="00162F7F" w:rsidRDefault="00162F7F" w:rsidP="00C508AE">
      <w:pPr>
        <w:pStyle w:val="Prrafodelista"/>
        <w:numPr>
          <w:ilvl w:val="0"/>
          <w:numId w:val="7"/>
        </w:numPr>
        <w:ind w:left="2484"/>
      </w:pPr>
      <w:r>
        <w:rPr>
          <w:lang w:val="es-ES_tradnl"/>
        </w:rPr>
        <w:t xml:space="preserve">Sistema </w:t>
      </w:r>
      <w:r w:rsidRPr="00C508AE">
        <w:rPr>
          <w:rFonts w:cstheme="minorHAnsi"/>
          <w:i/>
          <w:color w:val="0070C0"/>
          <w:lang w:val="es-ES_tradnl"/>
        </w:rPr>
        <w:t>XXXX1</w:t>
      </w:r>
      <w:r>
        <w:rPr>
          <w:lang w:val="es-ES_tradnl"/>
        </w:rPr>
        <w:t xml:space="preserve">: categoría </w:t>
      </w:r>
      <w:r w:rsidRPr="00C508AE">
        <w:rPr>
          <w:rFonts w:cstheme="minorHAnsi"/>
          <w:i/>
          <w:color w:val="0070C0"/>
          <w:lang w:val="es-ES_tradnl"/>
        </w:rPr>
        <w:t xml:space="preserve">ALTA / MEDIA / </w:t>
      </w:r>
      <w:r w:rsidR="00D54BA5" w:rsidRPr="00C508AE">
        <w:rPr>
          <w:rFonts w:cstheme="minorHAnsi"/>
          <w:i/>
          <w:color w:val="0070C0"/>
          <w:lang w:val="es-ES_tradnl"/>
        </w:rPr>
        <w:t>B</w:t>
      </w:r>
      <w:r w:rsidR="00D54BA5">
        <w:rPr>
          <w:rFonts w:cstheme="minorHAnsi"/>
          <w:i/>
          <w:color w:val="0070C0"/>
          <w:lang w:val="es-ES_tradnl"/>
        </w:rPr>
        <w:t>ÁSICA</w:t>
      </w:r>
    </w:p>
    <w:p w14:paraId="29FD61E7" w14:textId="07819600" w:rsidR="00162F7F" w:rsidRDefault="00162F7F" w:rsidP="00C508AE">
      <w:pPr>
        <w:pStyle w:val="Prrafodelista"/>
        <w:numPr>
          <w:ilvl w:val="0"/>
          <w:numId w:val="7"/>
        </w:numPr>
        <w:ind w:left="2484"/>
      </w:pPr>
      <w:r>
        <w:rPr>
          <w:lang w:val="es-ES_tradnl"/>
        </w:rPr>
        <w:t xml:space="preserve">Sistema </w:t>
      </w:r>
      <w:r w:rsidRPr="00C508AE">
        <w:rPr>
          <w:rFonts w:cstheme="minorHAnsi"/>
          <w:i/>
          <w:color w:val="0070C0"/>
          <w:lang w:val="es-ES_tradnl"/>
        </w:rPr>
        <w:t>XXXX2</w:t>
      </w:r>
      <w:r>
        <w:rPr>
          <w:lang w:val="es-ES_tradnl"/>
        </w:rPr>
        <w:t xml:space="preserve">: categoría </w:t>
      </w:r>
      <w:r w:rsidRPr="00C508AE">
        <w:rPr>
          <w:rFonts w:cstheme="minorHAnsi"/>
          <w:i/>
          <w:color w:val="0070C0"/>
          <w:lang w:val="es-ES_tradnl"/>
        </w:rPr>
        <w:t xml:space="preserve">ALTA / MEDIA / </w:t>
      </w:r>
      <w:r w:rsidR="00D54BA5" w:rsidRPr="00DB502D">
        <w:rPr>
          <w:rFonts w:cstheme="minorHAnsi"/>
          <w:i/>
          <w:color w:val="0070C0"/>
          <w:lang w:val="es-ES_tradnl"/>
        </w:rPr>
        <w:t>B</w:t>
      </w:r>
      <w:r w:rsidR="00D54BA5">
        <w:rPr>
          <w:rFonts w:cstheme="minorHAnsi"/>
          <w:i/>
          <w:color w:val="0070C0"/>
          <w:lang w:val="es-ES_tradnl"/>
        </w:rPr>
        <w:t>ÁSICA</w:t>
      </w:r>
    </w:p>
    <w:p w14:paraId="44473D33" w14:textId="65F09E69" w:rsidR="00162F7F" w:rsidRPr="00C508AE" w:rsidRDefault="00162F7F" w:rsidP="00C508AE">
      <w:pPr>
        <w:pStyle w:val="Prrafodelista"/>
        <w:numPr>
          <w:ilvl w:val="0"/>
          <w:numId w:val="7"/>
        </w:numPr>
        <w:ind w:left="2484"/>
      </w:pPr>
      <w:r>
        <w:rPr>
          <w:lang w:val="es-ES_tradnl"/>
        </w:rPr>
        <w:t>…</w:t>
      </w:r>
    </w:p>
    <w:p w14:paraId="48F253C7" w14:textId="7DA4DF27" w:rsidR="00162F7F" w:rsidRDefault="00162F7F" w:rsidP="007824B2">
      <w:pPr>
        <w:ind w:left="1701"/>
      </w:pPr>
      <w:r>
        <w:rPr>
          <w:lang w:val="es-ES_tradnl"/>
        </w:rPr>
        <w:t xml:space="preserve">URL donde se publica </w:t>
      </w:r>
      <w:r w:rsidR="007824B2" w:rsidRPr="00592781">
        <w:rPr>
          <w:lang w:val="es-ES_tradnl"/>
        </w:rPr>
        <w:t xml:space="preserve">la certificación o declaración de conformidad </w:t>
      </w:r>
      <w:r w:rsidRPr="00592781">
        <w:rPr>
          <w:lang w:val="es-ES_tradnl"/>
        </w:rPr>
        <w:t>(a</w:t>
      </w:r>
      <w:r>
        <w:rPr>
          <w:lang w:val="es-ES_tradnl"/>
        </w:rPr>
        <w:t>rt</w:t>
      </w:r>
      <w:r w:rsidR="007824B2">
        <w:rPr>
          <w:lang w:val="es-ES_tradnl"/>
        </w:rPr>
        <w:t>.</w:t>
      </w:r>
      <w:r>
        <w:rPr>
          <w:lang w:val="es-ES_tradnl"/>
        </w:rPr>
        <w:t xml:space="preserve"> 38.2 </w:t>
      </w:r>
      <w:r w:rsidR="007824B2">
        <w:rPr>
          <w:lang w:val="es-ES_tradnl"/>
        </w:rPr>
        <w:t xml:space="preserve">del </w:t>
      </w:r>
      <w:r>
        <w:rPr>
          <w:lang w:val="es-ES_tradnl"/>
        </w:rPr>
        <w:t xml:space="preserve">ENS): </w:t>
      </w:r>
      <w:r w:rsidRPr="00C508AE">
        <w:rPr>
          <w:rFonts w:cstheme="minorHAnsi"/>
          <w:i/>
          <w:color w:val="0070C0"/>
          <w:lang w:val="es-ES_tradnl"/>
        </w:rPr>
        <w:t>URL</w:t>
      </w:r>
    </w:p>
    <w:p w14:paraId="7ACF9AA3" w14:textId="4010451F" w:rsidR="0092725C" w:rsidRDefault="0091743A" w:rsidP="00C508AE">
      <w:pPr>
        <w:ind w:left="1416"/>
        <w:rPr>
          <w:lang w:val="es-ES_tradnl"/>
        </w:rPr>
      </w:pPr>
      <w:proofErr w:type="gramStart"/>
      <w:r>
        <w:rPr>
          <w:lang w:val="es-ES_tradnl"/>
        </w:rPr>
        <w:t>(  )</w:t>
      </w:r>
      <w:proofErr w:type="gramEnd"/>
      <w:r>
        <w:rPr>
          <w:lang w:val="es-ES_tradnl"/>
        </w:rPr>
        <w:t xml:space="preserve"> N</w:t>
      </w:r>
      <w:r w:rsidR="00D54BA5">
        <w:rPr>
          <w:lang w:val="es-ES_tradnl"/>
        </w:rPr>
        <w:t>o dispone todavía de la categorización del sistema o sistemas objeto del desarrollo.</w:t>
      </w:r>
    </w:p>
    <w:p w14:paraId="2E7FB8FC" w14:textId="77777777" w:rsidR="00463B9E" w:rsidRDefault="00463B9E" w:rsidP="001D6DEA">
      <w:pPr>
        <w:rPr>
          <w:lang w:val="es-ES_tradnl"/>
        </w:rPr>
      </w:pPr>
    </w:p>
    <w:p w14:paraId="1761B7A1" w14:textId="6E4356FC" w:rsidR="00D54BA5" w:rsidRDefault="00D54BA5" w:rsidP="001D6DEA">
      <w:pPr>
        <w:rPr>
          <w:lang w:val="es-ES_tradnl"/>
        </w:rPr>
      </w:pPr>
      <w:r>
        <w:rPr>
          <w:lang w:val="es-ES_tradnl"/>
        </w:rPr>
        <w:t>En virtud de la anterior categorización, son de aplicación las medidas del Anexo II del ENS</w:t>
      </w:r>
      <w:r w:rsidR="00463B9E">
        <w:rPr>
          <w:lang w:val="es-ES_tradnl"/>
        </w:rPr>
        <w:t xml:space="preserve"> que se recogen en el Anexo VI de este documento.</w:t>
      </w:r>
      <w:r>
        <w:rPr>
          <w:lang w:val="es-ES_tradnl"/>
        </w:rPr>
        <w:t xml:space="preserve"> </w:t>
      </w:r>
      <w:r w:rsidR="0091743A">
        <w:rPr>
          <w:lang w:val="es-ES_tradnl"/>
        </w:rPr>
        <w:t>Para la aplicación de estas medidas se hace constar:</w:t>
      </w:r>
    </w:p>
    <w:tbl>
      <w:tblPr>
        <w:tblStyle w:val="Tablaconcuadrcula"/>
        <w:tblW w:w="0" w:type="auto"/>
        <w:tblLook w:val="04A0" w:firstRow="1" w:lastRow="0" w:firstColumn="1" w:lastColumn="0" w:noHBand="0" w:noVBand="1"/>
        <w:tblCaption w:val="Tabla de dos columnas de medidas aplicables del ENS "/>
        <w:tblDescription w:val="Tabla de dos columnas. La columna izquierda describe los campos y la columna derecha se puede rellenar."/>
      </w:tblPr>
      <w:tblGrid>
        <w:gridCol w:w="1838"/>
        <w:gridCol w:w="6656"/>
      </w:tblGrid>
      <w:tr w:rsidR="0091743A" w14:paraId="1B8329A2" w14:textId="77777777" w:rsidTr="00904BC6">
        <w:trPr>
          <w:tblHeader/>
        </w:trPr>
        <w:tc>
          <w:tcPr>
            <w:tcW w:w="1838" w:type="dxa"/>
          </w:tcPr>
          <w:p w14:paraId="20BF4F81" w14:textId="75DDC6F6" w:rsidR="0091743A" w:rsidRPr="00C508AE" w:rsidRDefault="00BC5956">
            <w:pPr>
              <w:rPr>
                <w:b/>
                <w:lang w:val="es-ES_tradnl"/>
              </w:rPr>
            </w:pPr>
            <w:r w:rsidRPr="00C508AE">
              <w:rPr>
                <w:b/>
                <w:lang w:val="es-ES_tradnl"/>
              </w:rPr>
              <w:lastRenderedPageBreak/>
              <w:t>Medida Anexo VI</w:t>
            </w:r>
          </w:p>
        </w:tc>
        <w:tc>
          <w:tcPr>
            <w:tcW w:w="6656" w:type="dxa"/>
          </w:tcPr>
          <w:p w14:paraId="6659BBB6" w14:textId="4DE3D200" w:rsidR="0091743A" w:rsidRPr="00C508AE" w:rsidRDefault="00BC5956" w:rsidP="001D6DEA">
            <w:pPr>
              <w:rPr>
                <w:b/>
                <w:lang w:val="es-ES_tradnl"/>
              </w:rPr>
            </w:pPr>
            <w:r>
              <w:rPr>
                <w:b/>
                <w:lang w:val="es-ES_tradnl"/>
              </w:rPr>
              <w:t>Aplicación</w:t>
            </w:r>
          </w:p>
        </w:tc>
      </w:tr>
      <w:tr w:rsidR="0091743A" w14:paraId="297A7692" w14:textId="77777777" w:rsidTr="00C508AE">
        <w:tc>
          <w:tcPr>
            <w:tcW w:w="1838" w:type="dxa"/>
          </w:tcPr>
          <w:p w14:paraId="11E0F0A4" w14:textId="47D46621" w:rsidR="0091743A" w:rsidRDefault="0091743A" w:rsidP="00C508AE">
            <w:pPr>
              <w:jc w:val="left"/>
              <w:rPr>
                <w:lang w:val="es-ES_tradnl"/>
              </w:rPr>
            </w:pPr>
            <w:r>
              <w:rPr>
                <w:lang w:val="es-ES_tradnl"/>
              </w:rPr>
              <w:t>2.a. Mínimo privilegio</w:t>
            </w:r>
          </w:p>
        </w:tc>
        <w:tc>
          <w:tcPr>
            <w:tcW w:w="6656" w:type="dxa"/>
          </w:tcPr>
          <w:p w14:paraId="5FD1B9E8" w14:textId="77777777" w:rsidR="0091743A" w:rsidRDefault="0091743A" w:rsidP="00C508AE">
            <w:pPr>
              <w:spacing w:after="120"/>
              <w:rPr>
                <w:color w:val="4F81BD" w:themeColor="accent1"/>
                <w:lang w:val="es-ES_tradnl"/>
              </w:rPr>
            </w:pPr>
            <w:r w:rsidRPr="00C508AE">
              <w:rPr>
                <w:color w:val="4F81BD" w:themeColor="accent1"/>
                <w:lang w:val="es-ES_tradnl"/>
              </w:rPr>
              <w:t>Indicar si el organismo dará las instrucciones o si el adjudicatario debe presentar propuesta y, en su caso, si ésta es valorable como parte de los criterios de oferta técnica del apartado 7.2.</w:t>
            </w:r>
          </w:p>
          <w:p w14:paraId="7D7C6D4F" w14:textId="306218C5" w:rsidR="00420904" w:rsidRPr="00C508AE" w:rsidRDefault="00420904" w:rsidP="00C508AE">
            <w:pPr>
              <w:spacing w:after="120"/>
              <w:rPr>
                <w:color w:val="4F81BD" w:themeColor="accent1"/>
                <w:lang w:val="es-ES_tradnl"/>
              </w:rPr>
            </w:pPr>
            <w:r>
              <w:rPr>
                <w:color w:val="4F81BD" w:themeColor="accent1"/>
                <w:lang w:val="es-ES_tradnl"/>
              </w:rPr>
              <w:t xml:space="preserve">Indicar otras obligaciones relacionadas (entregables, verificación, </w:t>
            </w:r>
            <w:proofErr w:type="spellStart"/>
            <w:r>
              <w:rPr>
                <w:color w:val="4F81BD" w:themeColor="accent1"/>
                <w:lang w:val="es-ES_tradnl"/>
              </w:rPr>
              <w:t>etc</w:t>
            </w:r>
            <w:proofErr w:type="spellEnd"/>
            <w:r>
              <w:rPr>
                <w:color w:val="4F81BD" w:themeColor="accent1"/>
                <w:lang w:val="es-ES_tradnl"/>
              </w:rPr>
              <w:t>), remitiendo a su desarrollo en los Anexos II, III o IV según corresponda.</w:t>
            </w:r>
          </w:p>
        </w:tc>
      </w:tr>
      <w:tr w:rsidR="0091743A" w14:paraId="01EAC52A" w14:textId="77777777" w:rsidTr="00C508AE">
        <w:tc>
          <w:tcPr>
            <w:tcW w:w="1838" w:type="dxa"/>
          </w:tcPr>
          <w:p w14:paraId="5A239714" w14:textId="758AAEA9" w:rsidR="0091743A" w:rsidRDefault="0091743A" w:rsidP="00C508AE">
            <w:pPr>
              <w:jc w:val="left"/>
              <w:rPr>
                <w:lang w:val="es-ES_tradnl"/>
              </w:rPr>
            </w:pPr>
            <w:r>
              <w:rPr>
                <w:lang w:val="es-ES_tradnl"/>
              </w:rPr>
              <w:t>2.b. Metodología desarrollo seguro</w:t>
            </w:r>
          </w:p>
        </w:tc>
        <w:tc>
          <w:tcPr>
            <w:tcW w:w="6656" w:type="dxa"/>
          </w:tcPr>
          <w:p w14:paraId="30183354" w14:textId="77777777" w:rsidR="00420904" w:rsidRDefault="0091743A" w:rsidP="00C508AE">
            <w:pPr>
              <w:spacing w:after="120"/>
              <w:rPr>
                <w:color w:val="4F81BD" w:themeColor="accent1"/>
                <w:lang w:val="es-ES_tradnl"/>
              </w:rPr>
            </w:pPr>
            <w:r w:rsidRPr="00C508AE">
              <w:rPr>
                <w:color w:val="4F81BD" w:themeColor="accent1"/>
                <w:lang w:val="es-ES_tradnl"/>
              </w:rPr>
              <w:t>Indicar si se usará una concreta establecida por el organismo, o si el licitador debe proponer una.</w:t>
            </w:r>
            <w:r>
              <w:rPr>
                <w:color w:val="4F81BD" w:themeColor="accent1"/>
                <w:lang w:val="es-ES_tradnl"/>
              </w:rPr>
              <w:t xml:space="preserve"> Si la establece el organismo, debe ser una metodología reconocida y no restrictiva de la libre concurrencia.</w:t>
            </w:r>
            <w:r w:rsidR="00420904">
              <w:rPr>
                <w:color w:val="4F81BD" w:themeColor="accent1"/>
                <w:lang w:val="es-ES_tradnl"/>
              </w:rPr>
              <w:t xml:space="preserve"> </w:t>
            </w:r>
          </w:p>
          <w:p w14:paraId="2267C484" w14:textId="555EA339" w:rsidR="0091743A" w:rsidRPr="00C508AE" w:rsidRDefault="00420904" w:rsidP="00C508AE">
            <w:pPr>
              <w:spacing w:after="120"/>
              <w:rPr>
                <w:color w:val="4F81BD" w:themeColor="accent1"/>
                <w:lang w:val="es-ES_tradnl"/>
              </w:rPr>
            </w:pPr>
            <w:r>
              <w:rPr>
                <w:color w:val="4F81BD" w:themeColor="accent1"/>
                <w:lang w:val="es-ES_tradnl"/>
              </w:rPr>
              <w:t xml:space="preserve">Indicar otras obligaciones relacionadas (entregables, verificación, </w:t>
            </w:r>
            <w:proofErr w:type="spellStart"/>
            <w:r>
              <w:rPr>
                <w:color w:val="4F81BD" w:themeColor="accent1"/>
                <w:lang w:val="es-ES_tradnl"/>
              </w:rPr>
              <w:t>etc</w:t>
            </w:r>
            <w:proofErr w:type="spellEnd"/>
            <w:r>
              <w:rPr>
                <w:color w:val="4F81BD" w:themeColor="accent1"/>
                <w:lang w:val="es-ES_tradnl"/>
              </w:rPr>
              <w:t>), remitiendo a su desarrollo en los Anexos II, III o IV según corresponda.</w:t>
            </w:r>
          </w:p>
        </w:tc>
      </w:tr>
      <w:tr w:rsidR="0091743A" w14:paraId="34ED8A8E" w14:textId="77777777" w:rsidTr="00C508AE">
        <w:tc>
          <w:tcPr>
            <w:tcW w:w="1838" w:type="dxa"/>
          </w:tcPr>
          <w:p w14:paraId="269A7B21" w14:textId="3EA8955A" w:rsidR="0091743A" w:rsidRDefault="0091743A" w:rsidP="00C508AE">
            <w:pPr>
              <w:jc w:val="left"/>
              <w:rPr>
                <w:lang w:val="es-ES_tradnl"/>
              </w:rPr>
            </w:pPr>
            <w:r>
              <w:rPr>
                <w:lang w:val="es-ES_tradnl"/>
              </w:rPr>
              <w:t>2.c. Seguridad desde el diseño</w:t>
            </w:r>
          </w:p>
        </w:tc>
        <w:tc>
          <w:tcPr>
            <w:tcW w:w="6656" w:type="dxa"/>
          </w:tcPr>
          <w:p w14:paraId="3D5305A6" w14:textId="77777777" w:rsidR="00420904" w:rsidRDefault="0091743A" w:rsidP="00C508AE">
            <w:pPr>
              <w:spacing w:after="120"/>
              <w:rPr>
                <w:color w:val="4F81BD" w:themeColor="accent1"/>
                <w:lang w:val="es-ES_tradnl"/>
              </w:rPr>
            </w:pPr>
            <w:r w:rsidRPr="00C508AE">
              <w:rPr>
                <w:color w:val="4F81BD" w:themeColor="accent1"/>
                <w:lang w:val="es-ES_tradnl"/>
              </w:rPr>
              <w:t>Indicar si el organismo dará las instrucciones o si el adjudicatario debe presentar propuesta y, en su caso, si ésta es valorable como parte de los criterios de oferta técnica del apartado 7.2.</w:t>
            </w:r>
            <w:r w:rsidR="00420904">
              <w:rPr>
                <w:color w:val="4F81BD" w:themeColor="accent1"/>
                <w:lang w:val="es-ES_tradnl"/>
              </w:rPr>
              <w:t xml:space="preserve"> </w:t>
            </w:r>
          </w:p>
          <w:p w14:paraId="0F72748A" w14:textId="1D8E7E44" w:rsidR="0091743A" w:rsidRPr="00C508AE" w:rsidRDefault="00420904" w:rsidP="00C508AE">
            <w:pPr>
              <w:spacing w:after="120"/>
              <w:rPr>
                <w:color w:val="4F81BD" w:themeColor="accent1"/>
                <w:lang w:val="es-ES_tradnl"/>
              </w:rPr>
            </w:pPr>
            <w:r>
              <w:rPr>
                <w:color w:val="4F81BD" w:themeColor="accent1"/>
                <w:lang w:val="es-ES_tradnl"/>
              </w:rPr>
              <w:t xml:space="preserve">Indicar otras obligaciones relacionadas (entregables, verificación, </w:t>
            </w:r>
            <w:proofErr w:type="spellStart"/>
            <w:r>
              <w:rPr>
                <w:color w:val="4F81BD" w:themeColor="accent1"/>
                <w:lang w:val="es-ES_tradnl"/>
              </w:rPr>
              <w:t>etc</w:t>
            </w:r>
            <w:proofErr w:type="spellEnd"/>
            <w:r>
              <w:rPr>
                <w:color w:val="4F81BD" w:themeColor="accent1"/>
                <w:lang w:val="es-ES_tradnl"/>
              </w:rPr>
              <w:t>), remitiendo a su desarrollo en los Anexos II, III o IV según corresponda.</w:t>
            </w:r>
          </w:p>
        </w:tc>
      </w:tr>
    </w:tbl>
    <w:p w14:paraId="286CFD41" w14:textId="77777777" w:rsidR="0091743A" w:rsidRDefault="0091743A" w:rsidP="001D6DEA">
      <w:pPr>
        <w:rPr>
          <w:lang w:val="es-ES_tradnl"/>
        </w:rPr>
      </w:pPr>
    </w:p>
    <w:p w14:paraId="435DA617" w14:textId="01E57217" w:rsidR="001D6DEA" w:rsidRDefault="001D6DEA" w:rsidP="001D6DEA">
      <w:pPr>
        <w:rPr>
          <w:lang w:val="es-ES_tradnl"/>
        </w:rPr>
      </w:pPr>
      <w:r>
        <w:rPr>
          <w:lang w:val="es-ES_tradnl"/>
        </w:rPr>
        <w:t xml:space="preserve">Adicionalmente a lo anterior y de conformidad con el artículo 14 del ENS, el organismo destinatario ha realizado un análisis </w:t>
      </w:r>
      <w:r w:rsidR="0092725C">
        <w:rPr>
          <w:lang w:val="es-ES_tradnl"/>
        </w:rPr>
        <w:t xml:space="preserve">previo </w:t>
      </w:r>
      <w:r>
        <w:rPr>
          <w:lang w:val="es-ES_tradnl"/>
        </w:rPr>
        <w:t>de riesgos a los que está expuesto el sistema, empleando una metodología reconocida internacionalmente. A resultas de dicho análisis, el responsable del servicio ha determinado los siguientes requisitos aplicables al servicio de desarrollo prestado, adicionales a todos los anteriores:</w:t>
      </w:r>
    </w:p>
    <w:p w14:paraId="7AB9A162" w14:textId="77777777" w:rsidR="001D6DEA" w:rsidRDefault="001D6DEA" w:rsidP="00C508AE">
      <w:pPr>
        <w:ind w:left="708"/>
        <w:rPr>
          <w:lang w:val="es-ES_tradnl"/>
        </w:rPr>
      </w:pPr>
      <w:proofErr w:type="gramStart"/>
      <w:r>
        <w:rPr>
          <w:lang w:val="es-ES_tradnl"/>
        </w:rPr>
        <w:t xml:space="preserve">(  </w:t>
      </w:r>
      <w:proofErr w:type="gramEnd"/>
      <w:r>
        <w:rPr>
          <w:lang w:val="es-ES_tradnl"/>
        </w:rPr>
        <w:t xml:space="preserve"> ) No se han determinado requisitos aplicables al servicio de desarrollo del sistema.</w:t>
      </w:r>
    </w:p>
    <w:p w14:paraId="3E71356C" w14:textId="77777777" w:rsidR="001D6DEA" w:rsidRDefault="001D6DEA" w:rsidP="00C508AE">
      <w:pPr>
        <w:ind w:left="708"/>
        <w:rPr>
          <w:lang w:val="es-ES_tradnl"/>
        </w:rPr>
      </w:pPr>
      <w:proofErr w:type="gramStart"/>
      <w:r>
        <w:rPr>
          <w:lang w:val="es-ES_tradnl"/>
        </w:rPr>
        <w:t xml:space="preserve">(  </w:t>
      </w:r>
      <w:proofErr w:type="gramEnd"/>
      <w:r>
        <w:rPr>
          <w:lang w:val="es-ES_tradnl"/>
        </w:rPr>
        <w:t xml:space="preserve"> ) Se han determinado los siguientes requisitos aplicables al servicio de desarrollo del sistema:</w:t>
      </w:r>
    </w:p>
    <w:p w14:paraId="181B3DCA" w14:textId="77777777" w:rsidR="001D6DEA" w:rsidRDefault="001D6DEA" w:rsidP="00C508AE">
      <w:pPr>
        <w:pStyle w:val="Instrucciones"/>
        <w:numPr>
          <w:ilvl w:val="0"/>
          <w:numId w:val="7"/>
        </w:numPr>
        <w:ind w:left="1428"/>
        <w:rPr>
          <w:lang w:val="es-ES_tradnl"/>
        </w:rPr>
      </w:pPr>
      <w:r>
        <w:rPr>
          <w:lang w:val="es-ES_tradnl"/>
        </w:rPr>
        <w:t>Requisito 1: descripción y justificación</w:t>
      </w:r>
    </w:p>
    <w:p w14:paraId="681E21C8" w14:textId="77777777" w:rsidR="001D6DEA" w:rsidRDefault="001D6DEA" w:rsidP="00C508AE">
      <w:pPr>
        <w:pStyle w:val="Instrucciones"/>
        <w:numPr>
          <w:ilvl w:val="0"/>
          <w:numId w:val="7"/>
        </w:numPr>
        <w:ind w:left="1428"/>
        <w:rPr>
          <w:lang w:val="es-ES_tradnl"/>
        </w:rPr>
      </w:pPr>
      <w:r>
        <w:rPr>
          <w:lang w:val="es-ES_tradnl"/>
        </w:rPr>
        <w:t>Requisito 2: descripción y justificación</w:t>
      </w:r>
    </w:p>
    <w:p w14:paraId="6702E6B9" w14:textId="77777777" w:rsidR="001D6DEA" w:rsidRDefault="001D6DEA" w:rsidP="00C508AE">
      <w:pPr>
        <w:pStyle w:val="Instrucciones"/>
        <w:numPr>
          <w:ilvl w:val="0"/>
          <w:numId w:val="7"/>
        </w:numPr>
        <w:ind w:left="1428"/>
        <w:rPr>
          <w:lang w:val="es-ES_tradnl"/>
        </w:rPr>
      </w:pPr>
      <w:r>
        <w:rPr>
          <w:lang w:val="es-ES_tradnl"/>
        </w:rPr>
        <w:t>…</w:t>
      </w:r>
    </w:p>
    <w:p w14:paraId="0426B0AE" w14:textId="77777777" w:rsidR="00162F7F" w:rsidRDefault="00162F7F" w:rsidP="00C508AE"/>
    <w:p w14:paraId="0795393E" w14:textId="3D382D8F" w:rsidR="00007977" w:rsidRPr="00560FC0" w:rsidRDefault="00007977" w:rsidP="00791480">
      <w:pPr>
        <w:pStyle w:val="CaptuloDL2"/>
        <w:numPr>
          <w:ilvl w:val="1"/>
          <w:numId w:val="19"/>
        </w:numPr>
        <w:outlineLvl w:val="1"/>
      </w:pPr>
      <w:bookmarkStart w:id="59" w:name="_Toc104289549"/>
      <w:r w:rsidRPr="00560FC0">
        <w:t>Otras condiciones de ejecución del contrato</w:t>
      </w:r>
      <w:bookmarkEnd w:id="59"/>
    </w:p>
    <w:p w14:paraId="31A1BDAE" w14:textId="77777777" w:rsidR="00060B4D" w:rsidRDefault="00481058" w:rsidP="00481058">
      <w:pPr>
        <w:pStyle w:val="Instrucciones"/>
        <w:ind w:left="708"/>
      </w:pPr>
      <w:r w:rsidRPr="00481058">
        <w:t>Este apartado únicamente se cumplimentará si es necesario contemplar, por las especiales características del contrato</w:t>
      </w:r>
      <w:r>
        <w:t xml:space="preserve"> específico</w:t>
      </w:r>
      <w:r w:rsidRPr="00481058">
        <w:t>, condiciones de ejecución distintas a las previstas en el PCAP del SDA 26/2021.</w:t>
      </w:r>
      <w:r w:rsidR="00060B4D">
        <w:t xml:space="preserve"> En caso contrario, indicar “NO APLICA”.</w:t>
      </w:r>
      <w:r w:rsidRPr="00481058">
        <w:t xml:space="preserve"> </w:t>
      </w:r>
    </w:p>
    <w:p w14:paraId="051F3E9F" w14:textId="20048E02" w:rsidR="00481058" w:rsidRPr="00481058" w:rsidRDefault="00481058" w:rsidP="00481058">
      <w:pPr>
        <w:pStyle w:val="Instrucciones"/>
        <w:ind w:left="708"/>
      </w:pPr>
      <w:r w:rsidRPr="00592781">
        <w:rPr>
          <w:u w:val="single"/>
        </w:rPr>
        <w:t>La inclusión de condiciones de ejecución distintas a las previstas en el PCAP del SDA26 requerirá que éstas hayan sido previamente validadas por el Servicio Jurídico del organismo destinatario</w:t>
      </w:r>
      <w:r w:rsidR="00592781">
        <w:t>.</w:t>
      </w:r>
    </w:p>
    <w:p w14:paraId="734978DD" w14:textId="7B23C43E" w:rsidR="00007977" w:rsidRDefault="00007977" w:rsidP="00007977">
      <w:pPr>
        <w:pStyle w:val="Instrucciones"/>
        <w:ind w:left="708"/>
      </w:pPr>
      <w:r>
        <w:t>Las condiciones de ejecución podrán referirse</w:t>
      </w:r>
      <w:r w:rsidRPr="00263D4F">
        <w:t xml:space="preserve"> a consideraciones económicas, relacionadas con la innovación, de tipo medioambiental o de tipo social según la </w:t>
      </w:r>
      <w:r w:rsidRPr="00263D4F">
        <w:lastRenderedPageBreak/>
        <w:t xml:space="preserve">previsión del artículo 202 LCSP apartados 1 y 2. Dichas condiciones se exigirán al contratista y a </w:t>
      </w:r>
      <w:r w:rsidR="00BC1C01">
        <w:t>los subcontratistas, en su caso.</w:t>
      </w:r>
    </w:p>
    <w:p w14:paraId="64AE9930" w14:textId="391D823A" w:rsidR="00007977" w:rsidRDefault="00007977" w:rsidP="00007977">
      <w:pPr>
        <w:ind w:left="708"/>
        <w:rPr>
          <w:rFonts w:cstheme="minorHAnsi"/>
          <w:i/>
          <w:color w:val="0070C0"/>
        </w:rPr>
      </w:pPr>
      <w:r>
        <w:rPr>
          <w:rFonts w:cstheme="minorHAnsi"/>
          <w:i/>
          <w:color w:val="0070C0"/>
        </w:rPr>
        <w:t>Para cada condición de ejecución deberá elegirse una de estas dos opciones:</w:t>
      </w:r>
    </w:p>
    <w:p w14:paraId="1937BDA7" w14:textId="77777777" w:rsidR="00007977" w:rsidRDefault="00007977" w:rsidP="00007977">
      <w:pPr>
        <w:pStyle w:val="Prrafodelista"/>
        <w:numPr>
          <w:ilvl w:val="0"/>
          <w:numId w:val="7"/>
        </w:numPr>
        <w:ind w:left="1428"/>
        <w:rPr>
          <w:rFonts w:cstheme="minorHAnsi"/>
          <w:i/>
          <w:color w:val="0070C0"/>
        </w:rPr>
      </w:pPr>
      <w:r>
        <w:rPr>
          <w:rFonts w:cstheme="minorHAnsi"/>
          <w:i/>
          <w:color w:val="0070C0"/>
        </w:rPr>
        <w:t>La condición tiene</w:t>
      </w:r>
      <w:r w:rsidRPr="00C253C9">
        <w:rPr>
          <w:rFonts w:cstheme="minorHAnsi"/>
          <w:i/>
          <w:color w:val="0070C0"/>
        </w:rPr>
        <w:t xml:space="preserve"> el carácter de obligación esencial de ejecución a los efectos de la letra f) del apartado 1 del artículo 211 de la LCSP</w:t>
      </w:r>
      <w:r>
        <w:rPr>
          <w:rFonts w:cstheme="minorHAnsi"/>
          <w:i/>
          <w:color w:val="0070C0"/>
        </w:rPr>
        <w:t>, indicándose así, o bien</w:t>
      </w:r>
    </w:p>
    <w:p w14:paraId="0A7362C6" w14:textId="77777777" w:rsidR="00007977" w:rsidRDefault="00007977" w:rsidP="00007977">
      <w:pPr>
        <w:pStyle w:val="Prrafodelista"/>
        <w:numPr>
          <w:ilvl w:val="0"/>
          <w:numId w:val="7"/>
        </w:numPr>
        <w:ind w:left="1428"/>
        <w:rPr>
          <w:rFonts w:cstheme="minorHAnsi"/>
          <w:i/>
          <w:color w:val="0070C0"/>
        </w:rPr>
      </w:pPr>
      <w:r>
        <w:rPr>
          <w:rFonts w:cstheme="minorHAnsi"/>
          <w:i/>
          <w:color w:val="0070C0"/>
        </w:rPr>
        <w:t>Se establece una penalidad en el apartado 15.2 para el caso de su incumplimiento.</w:t>
      </w:r>
    </w:p>
    <w:p w14:paraId="3B3F2287" w14:textId="77777777" w:rsidR="00DB1A66" w:rsidRPr="00007977" w:rsidRDefault="00DB1A66" w:rsidP="00B92150"/>
    <w:p w14:paraId="5B47DEDA" w14:textId="77777777" w:rsidR="00DB1AE9" w:rsidRPr="00BB617D" w:rsidRDefault="00DB1AE9" w:rsidP="00791480">
      <w:pPr>
        <w:pStyle w:val="CaptuloDL1"/>
        <w:numPr>
          <w:ilvl w:val="0"/>
          <w:numId w:val="19"/>
        </w:numPr>
        <w:outlineLvl w:val="0"/>
      </w:pPr>
      <w:bookmarkStart w:id="60" w:name="_Toc91680772"/>
      <w:bookmarkStart w:id="61" w:name="_Toc104289550"/>
      <w:bookmarkEnd w:id="47"/>
      <w:bookmarkEnd w:id="48"/>
      <w:r>
        <w:t>PAGO DE LOS SERVICIOS Y FACTURACIÓN</w:t>
      </w:r>
      <w:bookmarkEnd w:id="60"/>
      <w:bookmarkEnd w:id="61"/>
    </w:p>
    <w:p w14:paraId="211AC061" w14:textId="688CD805" w:rsidR="00944DFC" w:rsidRDefault="00944DFC" w:rsidP="00DB1AE9">
      <w:pPr>
        <w:spacing w:after="0"/>
        <w:rPr>
          <w:rFonts w:cstheme="minorHAnsi"/>
        </w:rPr>
      </w:pPr>
      <w:r>
        <w:rPr>
          <w:rFonts w:cstheme="minorHAnsi"/>
        </w:rPr>
        <w:t xml:space="preserve">El pago de los trabajos efectivamente realizados de conformidad con los términos del contrato se efectuará de acuerdo con lo establecido en los artículos 198 y 199 de la LCSP y las normas y disposiciones que los desarrollan. </w:t>
      </w:r>
    </w:p>
    <w:p w14:paraId="003E941D" w14:textId="77777777" w:rsidR="00944DFC" w:rsidRDefault="00944DFC" w:rsidP="00DB1AE9">
      <w:pPr>
        <w:spacing w:after="0"/>
        <w:rPr>
          <w:rFonts w:cstheme="minorHAnsi"/>
        </w:rPr>
      </w:pPr>
    </w:p>
    <w:p w14:paraId="6F3D476E" w14:textId="76F5DE9D" w:rsidR="00DB1AE9" w:rsidRDefault="00944DFC" w:rsidP="00DB1AE9">
      <w:pPr>
        <w:spacing w:after="0"/>
        <w:rPr>
          <w:rFonts w:cstheme="minorHAnsi"/>
        </w:rPr>
      </w:pPr>
      <w:r>
        <w:rPr>
          <w:rFonts w:cstheme="minorHAnsi"/>
        </w:rPr>
        <w:t xml:space="preserve">La </w:t>
      </w:r>
      <w:r w:rsidRPr="00944DFC">
        <w:rPr>
          <w:rFonts w:cstheme="minorHAnsi"/>
          <w:b/>
        </w:rPr>
        <w:t>periodicidad de los pagos</w:t>
      </w:r>
      <w:r>
        <w:rPr>
          <w:rFonts w:cstheme="minorHAnsi"/>
        </w:rPr>
        <w:t xml:space="preserve"> será la siguiente: </w:t>
      </w:r>
    </w:p>
    <w:p w14:paraId="516A2E83" w14:textId="1C092D59" w:rsidR="00944DFC" w:rsidRDefault="00944DFC" w:rsidP="00DB1AE9">
      <w:pPr>
        <w:spacing w:after="0"/>
        <w:rPr>
          <w:rFonts w:cstheme="minorHAnsi"/>
        </w:rPr>
      </w:pPr>
    </w:p>
    <w:p w14:paraId="271D6EA6" w14:textId="57420FE7" w:rsidR="00944DFC" w:rsidRDefault="00944DFC" w:rsidP="00DB1AE9">
      <w:pPr>
        <w:spacing w:after="0"/>
        <w:rPr>
          <w:rFonts w:cstheme="minorHAnsi"/>
        </w:rPr>
      </w:pPr>
      <w:proofErr w:type="gramStart"/>
      <w:r>
        <w:rPr>
          <w:rFonts w:cstheme="minorHAnsi"/>
        </w:rPr>
        <w:t>(  )</w:t>
      </w:r>
      <w:proofErr w:type="gramEnd"/>
      <w:r>
        <w:rPr>
          <w:rFonts w:cstheme="minorHAnsi"/>
        </w:rPr>
        <w:t xml:space="preserve"> </w:t>
      </w:r>
      <w:r w:rsidRPr="00E94317">
        <w:rPr>
          <w:rFonts w:cstheme="minorHAnsi"/>
          <w:b/>
        </w:rPr>
        <w:t>Mensual</w:t>
      </w:r>
      <w:r w:rsidR="00654499">
        <w:rPr>
          <w:rFonts w:cstheme="minorHAnsi"/>
        </w:rPr>
        <w:t xml:space="preserve"> para los trabajos descritos incluidos en </w:t>
      </w:r>
    </w:p>
    <w:p w14:paraId="1C68EF08" w14:textId="77777777" w:rsidR="00E94317" w:rsidRDefault="00E94317" w:rsidP="00DB1AE9">
      <w:pPr>
        <w:spacing w:after="0"/>
        <w:rPr>
          <w:rFonts w:cstheme="minorHAnsi"/>
        </w:rPr>
      </w:pPr>
    </w:p>
    <w:p w14:paraId="6FB0D33E" w14:textId="11701071" w:rsidR="00654499" w:rsidRDefault="00E94317" w:rsidP="00DB1AE9">
      <w:pPr>
        <w:spacing w:after="0"/>
        <w:rPr>
          <w:rFonts w:cstheme="minorHAnsi"/>
        </w:rPr>
      </w:pPr>
      <w:r>
        <w:rPr>
          <w:rFonts w:cstheme="minorHAnsi"/>
        </w:rPr>
        <w:tab/>
      </w:r>
      <w:proofErr w:type="gramStart"/>
      <w:r>
        <w:rPr>
          <w:rFonts w:cstheme="minorHAnsi"/>
        </w:rPr>
        <w:t>(  )</w:t>
      </w:r>
      <w:proofErr w:type="gramEnd"/>
      <w:r>
        <w:rPr>
          <w:rFonts w:cstheme="minorHAnsi"/>
        </w:rPr>
        <w:t xml:space="preserve"> ANEXO II</w:t>
      </w:r>
    </w:p>
    <w:p w14:paraId="29DF2309" w14:textId="562E74AD" w:rsidR="00654499" w:rsidRDefault="00654499" w:rsidP="00DB1AE9">
      <w:pPr>
        <w:spacing w:after="0"/>
        <w:rPr>
          <w:rFonts w:cstheme="minorHAnsi"/>
        </w:rPr>
      </w:pPr>
      <w:r>
        <w:rPr>
          <w:rFonts w:cstheme="minorHAnsi"/>
        </w:rPr>
        <w:tab/>
      </w:r>
      <w:proofErr w:type="gramStart"/>
      <w:r>
        <w:rPr>
          <w:rFonts w:cstheme="minorHAnsi"/>
        </w:rPr>
        <w:t>(  )</w:t>
      </w:r>
      <w:proofErr w:type="gramEnd"/>
      <w:r>
        <w:rPr>
          <w:rFonts w:cstheme="minorHAnsi"/>
        </w:rPr>
        <w:t xml:space="preserve"> ANEXO III</w:t>
      </w:r>
    </w:p>
    <w:p w14:paraId="4C6BF753" w14:textId="7CBB6C51" w:rsidR="00654499" w:rsidRDefault="00654499" w:rsidP="00DB1AE9">
      <w:pPr>
        <w:spacing w:after="0"/>
        <w:rPr>
          <w:rFonts w:cstheme="minorHAnsi"/>
        </w:rPr>
      </w:pPr>
      <w:r>
        <w:rPr>
          <w:rFonts w:cstheme="minorHAnsi"/>
        </w:rPr>
        <w:tab/>
      </w:r>
      <w:proofErr w:type="gramStart"/>
      <w:r>
        <w:rPr>
          <w:rFonts w:cstheme="minorHAnsi"/>
        </w:rPr>
        <w:t>(  )</w:t>
      </w:r>
      <w:proofErr w:type="gramEnd"/>
      <w:r>
        <w:rPr>
          <w:rFonts w:cstheme="minorHAnsi"/>
        </w:rPr>
        <w:t xml:space="preserve"> ANEXO IV</w:t>
      </w:r>
    </w:p>
    <w:p w14:paraId="3D3748DA" w14:textId="77777777" w:rsidR="00E94317" w:rsidRDefault="00E94317" w:rsidP="00DB1AE9">
      <w:pPr>
        <w:spacing w:after="0"/>
        <w:rPr>
          <w:rFonts w:cstheme="minorHAnsi"/>
        </w:rPr>
      </w:pPr>
    </w:p>
    <w:p w14:paraId="1808377D" w14:textId="6621572E" w:rsidR="00E94317" w:rsidRDefault="00944DFC" w:rsidP="00E94317">
      <w:pPr>
        <w:spacing w:after="0"/>
        <w:rPr>
          <w:rFonts w:cstheme="minorHAnsi"/>
        </w:rPr>
      </w:pPr>
      <w:proofErr w:type="gramStart"/>
      <w:r>
        <w:rPr>
          <w:rFonts w:cstheme="minorHAnsi"/>
        </w:rPr>
        <w:t>(  )</w:t>
      </w:r>
      <w:proofErr w:type="gramEnd"/>
      <w:r>
        <w:rPr>
          <w:rFonts w:cstheme="minorHAnsi"/>
        </w:rPr>
        <w:t xml:space="preserve"> </w:t>
      </w:r>
      <w:r w:rsidRPr="00E94317">
        <w:rPr>
          <w:rFonts w:cstheme="minorHAnsi"/>
          <w:b/>
        </w:rPr>
        <w:t>Trimestral</w:t>
      </w:r>
      <w:r>
        <w:rPr>
          <w:rFonts w:cstheme="minorHAnsi"/>
        </w:rPr>
        <w:t xml:space="preserve">, </w:t>
      </w:r>
      <w:r w:rsidR="00E94317">
        <w:rPr>
          <w:rFonts w:cstheme="minorHAnsi"/>
        </w:rPr>
        <w:t xml:space="preserve">para los trabajos según los trabajos descritos incluidos en </w:t>
      </w:r>
    </w:p>
    <w:p w14:paraId="0197AF99" w14:textId="015F0B1B" w:rsidR="00E94317" w:rsidRDefault="00E94317" w:rsidP="00DB1AE9">
      <w:pPr>
        <w:spacing w:after="0"/>
        <w:rPr>
          <w:rFonts w:cstheme="minorHAnsi"/>
        </w:rPr>
      </w:pPr>
    </w:p>
    <w:p w14:paraId="59F27837" w14:textId="4ED5D5DC" w:rsidR="00E94317" w:rsidRDefault="00E94317" w:rsidP="00E94317">
      <w:pPr>
        <w:spacing w:after="0"/>
        <w:ind w:firstLine="708"/>
        <w:rPr>
          <w:rFonts w:cstheme="minorHAnsi"/>
        </w:rPr>
      </w:pPr>
      <w:proofErr w:type="gramStart"/>
      <w:r>
        <w:rPr>
          <w:rFonts w:cstheme="minorHAnsi"/>
        </w:rPr>
        <w:t>(  )</w:t>
      </w:r>
      <w:proofErr w:type="gramEnd"/>
      <w:r>
        <w:rPr>
          <w:rFonts w:cstheme="minorHAnsi"/>
        </w:rPr>
        <w:t xml:space="preserve"> ANEXO II</w:t>
      </w:r>
    </w:p>
    <w:p w14:paraId="45FAAF38" w14:textId="77777777" w:rsidR="00E94317" w:rsidRDefault="00E94317" w:rsidP="00E94317">
      <w:pPr>
        <w:spacing w:after="0"/>
        <w:rPr>
          <w:rFonts w:cstheme="minorHAnsi"/>
        </w:rPr>
      </w:pPr>
      <w:r>
        <w:rPr>
          <w:rFonts w:cstheme="minorHAnsi"/>
        </w:rPr>
        <w:tab/>
      </w:r>
      <w:proofErr w:type="gramStart"/>
      <w:r>
        <w:rPr>
          <w:rFonts w:cstheme="minorHAnsi"/>
        </w:rPr>
        <w:t>(  )</w:t>
      </w:r>
      <w:proofErr w:type="gramEnd"/>
      <w:r>
        <w:rPr>
          <w:rFonts w:cstheme="minorHAnsi"/>
        </w:rPr>
        <w:t xml:space="preserve"> ANEXO III</w:t>
      </w:r>
    </w:p>
    <w:p w14:paraId="3D20DDFF" w14:textId="7C7A4557" w:rsidR="00E94317" w:rsidRDefault="00E94317" w:rsidP="00E94317">
      <w:pPr>
        <w:spacing w:after="0"/>
        <w:rPr>
          <w:rFonts w:cstheme="minorHAnsi"/>
        </w:rPr>
      </w:pPr>
      <w:r>
        <w:rPr>
          <w:rFonts w:cstheme="minorHAnsi"/>
        </w:rPr>
        <w:tab/>
      </w:r>
      <w:proofErr w:type="gramStart"/>
      <w:r>
        <w:rPr>
          <w:rFonts w:cstheme="minorHAnsi"/>
        </w:rPr>
        <w:t>(  )</w:t>
      </w:r>
      <w:proofErr w:type="gramEnd"/>
      <w:r>
        <w:rPr>
          <w:rFonts w:cstheme="minorHAnsi"/>
        </w:rPr>
        <w:t xml:space="preserve"> ANEXO IV</w:t>
      </w:r>
    </w:p>
    <w:p w14:paraId="3639C195" w14:textId="77777777" w:rsidR="00E94317" w:rsidRDefault="00E94317" w:rsidP="00DB1AE9">
      <w:pPr>
        <w:spacing w:after="0"/>
        <w:rPr>
          <w:rFonts w:cstheme="minorHAnsi"/>
        </w:rPr>
      </w:pPr>
    </w:p>
    <w:p w14:paraId="54BA7D3D" w14:textId="679C041A" w:rsidR="00944DFC" w:rsidRDefault="00C6352D" w:rsidP="00E21582">
      <w:pPr>
        <w:spacing w:after="0"/>
        <w:ind w:left="708"/>
        <w:rPr>
          <w:rFonts w:cstheme="minorHAnsi"/>
        </w:rPr>
      </w:pPr>
      <w:r>
        <w:rPr>
          <w:rFonts w:cstheme="minorHAnsi"/>
        </w:rPr>
        <w:t>considerando</w:t>
      </w:r>
      <w:r w:rsidR="00944DFC">
        <w:rPr>
          <w:rFonts w:cstheme="minorHAnsi"/>
        </w:rPr>
        <w:t xml:space="preserve"> los siguientes períodos trimestrales: </w:t>
      </w:r>
    </w:p>
    <w:p w14:paraId="06892CA1" w14:textId="72E073A6" w:rsidR="00944DFC" w:rsidRDefault="00944DFC" w:rsidP="00E21582">
      <w:pPr>
        <w:spacing w:after="0"/>
        <w:ind w:left="708"/>
        <w:rPr>
          <w:rFonts w:cstheme="minorHAnsi"/>
        </w:rPr>
      </w:pPr>
      <w:r>
        <w:rPr>
          <w:rFonts w:cstheme="minorHAnsi"/>
        </w:rPr>
        <w:tab/>
        <w:t xml:space="preserve">Período 1: </w:t>
      </w:r>
      <w:r w:rsidR="00C6352D" w:rsidRPr="00BE4D9C">
        <w:rPr>
          <w:i/>
          <w:color w:val="0070C0"/>
        </w:rPr>
        <w:t>(especificar)</w:t>
      </w:r>
    </w:p>
    <w:p w14:paraId="2BD5C191" w14:textId="07677CD5" w:rsidR="00944DFC" w:rsidRDefault="00944DFC" w:rsidP="00E21582">
      <w:pPr>
        <w:spacing w:after="0"/>
        <w:ind w:left="708"/>
        <w:rPr>
          <w:rFonts w:cstheme="minorHAnsi"/>
        </w:rPr>
      </w:pPr>
      <w:r>
        <w:rPr>
          <w:rFonts w:cstheme="minorHAnsi"/>
        </w:rPr>
        <w:tab/>
        <w:t>Período 2</w:t>
      </w:r>
      <w:r w:rsidR="00C6352D">
        <w:rPr>
          <w:rFonts w:cstheme="minorHAnsi"/>
        </w:rPr>
        <w:t xml:space="preserve">: </w:t>
      </w:r>
      <w:r w:rsidR="00C6352D" w:rsidRPr="00BE4D9C">
        <w:rPr>
          <w:i/>
          <w:color w:val="0070C0"/>
        </w:rPr>
        <w:t>(especificar)</w:t>
      </w:r>
    </w:p>
    <w:p w14:paraId="02917EBA" w14:textId="6841ED0A" w:rsidR="00944DFC" w:rsidRDefault="00944DFC" w:rsidP="00E21582">
      <w:pPr>
        <w:spacing w:after="0"/>
        <w:ind w:left="708"/>
        <w:rPr>
          <w:rFonts w:cstheme="minorHAnsi"/>
        </w:rPr>
      </w:pPr>
      <w:r>
        <w:rPr>
          <w:rFonts w:cstheme="minorHAnsi"/>
        </w:rPr>
        <w:tab/>
        <w:t>Período 3</w:t>
      </w:r>
      <w:r w:rsidR="00C6352D">
        <w:rPr>
          <w:rFonts w:cstheme="minorHAnsi"/>
        </w:rPr>
        <w:t xml:space="preserve">: </w:t>
      </w:r>
      <w:r w:rsidR="00C6352D" w:rsidRPr="00BE4D9C">
        <w:rPr>
          <w:i/>
          <w:color w:val="0070C0"/>
        </w:rPr>
        <w:t>(especificar)</w:t>
      </w:r>
    </w:p>
    <w:p w14:paraId="0418D862" w14:textId="608DA997" w:rsidR="00944DFC" w:rsidRDefault="00944DFC" w:rsidP="00E21582">
      <w:pPr>
        <w:spacing w:after="0"/>
        <w:ind w:left="708"/>
        <w:rPr>
          <w:rFonts w:cstheme="minorHAnsi"/>
        </w:rPr>
      </w:pPr>
      <w:r>
        <w:rPr>
          <w:rFonts w:cstheme="minorHAnsi"/>
        </w:rPr>
        <w:tab/>
        <w:t>Período 4</w:t>
      </w:r>
      <w:r w:rsidR="00C6352D">
        <w:rPr>
          <w:rFonts w:cstheme="minorHAnsi"/>
        </w:rPr>
        <w:t xml:space="preserve">: </w:t>
      </w:r>
      <w:r w:rsidR="00C6352D" w:rsidRPr="00BE4D9C">
        <w:rPr>
          <w:i/>
          <w:color w:val="0070C0"/>
        </w:rPr>
        <w:t>(especificar)</w:t>
      </w:r>
    </w:p>
    <w:p w14:paraId="1BE04070" w14:textId="77777777" w:rsidR="00654499" w:rsidRDefault="00654499" w:rsidP="00DB1AE9">
      <w:pPr>
        <w:spacing w:after="0"/>
        <w:rPr>
          <w:rFonts w:cstheme="minorHAnsi"/>
        </w:rPr>
      </w:pPr>
    </w:p>
    <w:p w14:paraId="3F3B5E24" w14:textId="4444EFEB" w:rsidR="0052423D" w:rsidRDefault="00944DFC" w:rsidP="00DB1AE9">
      <w:pPr>
        <w:spacing w:after="0"/>
        <w:rPr>
          <w:rFonts w:cstheme="minorHAnsi"/>
        </w:rPr>
      </w:pPr>
      <w:proofErr w:type="gramStart"/>
      <w:r>
        <w:rPr>
          <w:rFonts w:cstheme="minorHAnsi"/>
        </w:rPr>
        <w:t>(  )</w:t>
      </w:r>
      <w:proofErr w:type="gramEnd"/>
      <w:r>
        <w:rPr>
          <w:rFonts w:cstheme="minorHAnsi"/>
        </w:rPr>
        <w:t xml:space="preserve"> </w:t>
      </w:r>
      <w:r w:rsidR="0052423D">
        <w:rPr>
          <w:rFonts w:cstheme="minorHAnsi"/>
        </w:rPr>
        <w:t>Conforme a los hitos establecidos</w:t>
      </w:r>
      <w:r w:rsidR="00654499">
        <w:rPr>
          <w:rFonts w:cstheme="minorHAnsi"/>
        </w:rPr>
        <w:t xml:space="preserve"> en el ANEXO II al recibirse los entregables</w:t>
      </w:r>
      <w:r w:rsidR="00007959">
        <w:rPr>
          <w:rFonts w:cstheme="minorHAnsi"/>
        </w:rPr>
        <w:t xml:space="preserve">. </w:t>
      </w:r>
    </w:p>
    <w:p w14:paraId="23B4DBBF" w14:textId="1D17E971" w:rsidR="00007959" w:rsidRDefault="00007959" w:rsidP="00DB1AE9">
      <w:pPr>
        <w:spacing w:after="0"/>
        <w:rPr>
          <w:rFonts w:cstheme="minorHAnsi"/>
        </w:rPr>
      </w:pPr>
      <w:r>
        <w:rPr>
          <w:rFonts w:cstheme="minorHAnsi"/>
        </w:rPr>
        <w:tab/>
      </w:r>
      <w:proofErr w:type="gramStart"/>
      <w:r>
        <w:rPr>
          <w:rFonts w:cstheme="minorHAnsi"/>
        </w:rPr>
        <w:t>(  )</w:t>
      </w:r>
      <w:proofErr w:type="gramEnd"/>
      <w:r>
        <w:rPr>
          <w:rFonts w:cstheme="minorHAnsi"/>
        </w:rPr>
        <w:t xml:space="preserve"> Los hitos tienen naturaleza de entregas parciales</w:t>
      </w:r>
    </w:p>
    <w:p w14:paraId="396343EE" w14:textId="7344B11C" w:rsidR="00007959" w:rsidRDefault="00007959" w:rsidP="00DB1AE9">
      <w:pPr>
        <w:spacing w:after="0"/>
        <w:rPr>
          <w:rFonts w:cstheme="minorHAnsi"/>
        </w:rPr>
      </w:pPr>
      <w:r>
        <w:rPr>
          <w:rFonts w:cstheme="minorHAnsi"/>
        </w:rPr>
        <w:tab/>
      </w:r>
      <w:proofErr w:type="gramStart"/>
      <w:r>
        <w:rPr>
          <w:rFonts w:cstheme="minorHAnsi"/>
        </w:rPr>
        <w:t>(  )</w:t>
      </w:r>
      <w:proofErr w:type="gramEnd"/>
      <w:r>
        <w:rPr>
          <w:rFonts w:cstheme="minorHAnsi"/>
        </w:rPr>
        <w:t xml:space="preserve"> Los hitos se abonan como anticipos a cuenta, debido a la naturaleza de la prestación </w:t>
      </w:r>
    </w:p>
    <w:p w14:paraId="3AD2D756" w14:textId="77777777" w:rsidR="00654499" w:rsidRDefault="00654499" w:rsidP="00DB1AE9">
      <w:pPr>
        <w:spacing w:after="0"/>
        <w:rPr>
          <w:rFonts w:cstheme="minorHAnsi"/>
        </w:rPr>
      </w:pPr>
    </w:p>
    <w:p w14:paraId="4317C54D" w14:textId="78F9FF4A" w:rsidR="00944DFC" w:rsidRDefault="0052423D" w:rsidP="00DB1AE9">
      <w:pPr>
        <w:spacing w:after="0"/>
        <w:rPr>
          <w:rFonts w:cstheme="minorHAnsi"/>
        </w:rPr>
      </w:pPr>
      <w:proofErr w:type="gramStart"/>
      <w:r>
        <w:rPr>
          <w:rFonts w:cstheme="minorHAnsi"/>
        </w:rPr>
        <w:t>(  )</w:t>
      </w:r>
      <w:proofErr w:type="gramEnd"/>
      <w:r w:rsidR="00944DFC">
        <w:rPr>
          <w:rFonts w:cstheme="minorHAnsi"/>
        </w:rPr>
        <w:t>Otra</w:t>
      </w:r>
      <w:r>
        <w:rPr>
          <w:rFonts w:cstheme="minorHAnsi"/>
        </w:rPr>
        <w:t xml:space="preserve"> </w:t>
      </w:r>
      <w:r w:rsidRPr="00BE4D9C">
        <w:rPr>
          <w:i/>
          <w:color w:val="0070C0"/>
        </w:rPr>
        <w:t>(especificar)</w:t>
      </w:r>
    </w:p>
    <w:p w14:paraId="0DF8D626" w14:textId="78F78332" w:rsidR="00944DFC" w:rsidRDefault="00944DFC" w:rsidP="00DB1AE9">
      <w:pPr>
        <w:spacing w:after="0"/>
        <w:rPr>
          <w:rFonts w:cstheme="minorHAnsi"/>
        </w:rPr>
      </w:pPr>
    </w:p>
    <w:p w14:paraId="717E99EC" w14:textId="7E7B426B" w:rsidR="00F122EA" w:rsidRPr="001A65B1" w:rsidRDefault="0052423D" w:rsidP="00E21582">
      <w:pPr>
        <w:spacing w:after="0"/>
        <w:rPr>
          <w:color w:val="FF0000"/>
        </w:rPr>
      </w:pPr>
      <w:proofErr w:type="gramStart"/>
      <w:r>
        <w:rPr>
          <w:rFonts w:cstheme="minorHAnsi"/>
        </w:rPr>
        <w:t>La cuantía a pagar</w:t>
      </w:r>
      <w:proofErr w:type="gramEnd"/>
      <w:r>
        <w:rPr>
          <w:rFonts w:cstheme="minorHAnsi"/>
        </w:rPr>
        <w:t xml:space="preserve"> por la Administración </w:t>
      </w:r>
      <w:r w:rsidRPr="0052423D">
        <w:rPr>
          <w:rFonts w:cstheme="minorHAnsi"/>
        </w:rPr>
        <w:t>será</w:t>
      </w:r>
      <w:r w:rsidR="001A65B1">
        <w:rPr>
          <w:rFonts w:cstheme="minorHAnsi"/>
        </w:rPr>
        <w:t xml:space="preserve"> e</w:t>
      </w:r>
      <w:r w:rsidRPr="00E21582">
        <w:rPr>
          <w:rFonts w:cstheme="minorHAnsi"/>
        </w:rPr>
        <w:t xml:space="preserve">l </w:t>
      </w:r>
      <w:r w:rsidR="001A5F41">
        <w:rPr>
          <w:rFonts w:cstheme="minorHAnsi"/>
        </w:rPr>
        <w:t xml:space="preserve">importe </w:t>
      </w:r>
      <w:r w:rsidR="00007959">
        <w:rPr>
          <w:rFonts w:cstheme="minorHAnsi"/>
        </w:rPr>
        <w:t xml:space="preserve">ofertado por el adjudicatario correspondiente a los trabajos completados que haya desempeñado el contratista en el período de facturación. </w:t>
      </w:r>
    </w:p>
    <w:p w14:paraId="70AE0DB7" w14:textId="77777777" w:rsidR="00F122EA" w:rsidRDefault="00F122EA" w:rsidP="00F122EA">
      <w:pPr>
        <w:spacing w:after="0"/>
        <w:rPr>
          <w:color w:val="FF0000"/>
        </w:rPr>
      </w:pPr>
    </w:p>
    <w:p w14:paraId="2849D09A" w14:textId="77777777" w:rsidR="00DB1AE9" w:rsidRPr="00F44FE9" w:rsidRDefault="00DB1AE9" w:rsidP="00791480">
      <w:pPr>
        <w:pStyle w:val="CaptuloDL2"/>
        <w:numPr>
          <w:ilvl w:val="1"/>
          <w:numId w:val="19"/>
        </w:numPr>
        <w:outlineLvl w:val="1"/>
      </w:pPr>
      <w:bookmarkStart w:id="62" w:name="_Toc102735311"/>
      <w:bookmarkStart w:id="63" w:name="_Toc102735312"/>
      <w:bookmarkStart w:id="64" w:name="_Toc102735313"/>
      <w:bookmarkStart w:id="65" w:name="_Toc102735336"/>
      <w:bookmarkStart w:id="66" w:name="_Toc102735337"/>
      <w:bookmarkStart w:id="67" w:name="_Toc102735350"/>
      <w:bookmarkStart w:id="68" w:name="_Toc91680776"/>
      <w:bookmarkStart w:id="69" w:name="_Toc104289551"/>
      <w:bookmarkEnd w:id="62"/>
      <w:bookmarkEnd w:id="63"/>
      <w:bookmarkEnd w:id="64"/>
      <w:bookmarkEnd w:id="65"/>
      <w:bookmarkEnd w:id="66"/>
      <w:bookmarkEnd w:id="67"/>
      <w:r>
        <w:t>Condiciones de presentación de las facturas</w:t>
      </w:r>
      <w:bookmarkEnd w:id="68"/>
      <w:bookmarkEnd w:id="69"/>
    </w:p>
    <w:p w14:paraId="32D47385" w14:textId="77777777" w:rsidR="00DB1AE9" w:rsidRDefault="00DB1AE9" w:rsidP="00DB1AE9">
      <w:r>
        <w:lastRenderedPageBreak/>
        <w:t xml:space="preserve"> </w:t>
      </w:r>
      <w:proofErr w:type="gramStart"/>
      <w:r>
        <w:t>(  )</w:t>
      </w:r>
      <w:proofErr w:type="gramEnd"/>
      <w:r>
        <w:t xml:space="preserve"> Organismo incluido en el ámbito subjetivo, art 229.2 LCSP.</w:t>
      </w:r>
    </w:p>
    <w:p w14:paraId="1B608B69" w14:textId="77777777" w:rsidR="00DB1AE9" w:rsidRDefault="00DB1AE9" w:rsidP="00DB1AE9">
      <w:pPr>
        <w:ind w:left="708"/>
      </w:pPr>
      <w:r w:rsidRPr="00625F77">
        <w:t xml:space="preserve">Las facturas se presentarán obligatoriamente en formato electrónico firmadas con firma electrónica avanzada basada en un certificado reconocido. En concreto, las facturas electrónicas que se remitan a las Administraciones Públicas se ajustarán al formato estructurado de la factura electrónica </w:t>
      </w:r>
      <w:proofErr w:type="spellStart"/>
      <w:r w:rsidRPr="00625F77">
        <w:t>Facturae</w:t>
      </w:r>
      <w:proofErr w:type="spellEnd"/>
      <w:r w:rsidRPr="00625F77">
        <w:t xml:space="preserve"> y de firma electrónica conforme a la especificación </w:t>
      </w:r>
      <w:proofErr w:type="spellStart"/>
      <w:r w:rsidRPr="00625F77">
        <w:t>XMLAdvanced</w:t>
      </w:r>
      <w:proofErr w:type="spellEnd"/>
      <w:r w:rsidRPr="00625F77">
        <w:t xml:space="preserve"> Electronic </w:t>
      </w:r>
      <w:proofErr w:type="spellStart"/>
      <w:r w:rsidRPr="00625F77">
        <w:t>Signatures</w:t>
      </w:r>
      <w:proofErr w:type="spellEnd"/>
      <w:r w:rsidRPr="00625F77">
        <w:t xml:space="preserve"> (</w:t>
      </w:r>
      <w:proofErr w:type="spellStart"/>
      <w:r w:rsidRPr="00625F77">
        <w:t>XAdES</w:t>
      </w:r>
      <w:proofErr w:type="spellEnd"/>
      <w:r w:rsidRPr="00625F77">
        <w:t>).</w:t>
      </w:r>
    </w:p>
    <w:p w14:paraId="61D109AB" w14:textId="77777777" w:rsidR="00DB1AE9" w:rsidRDefault="00DB1AE9" w:rsidP="00DB1AE9">
      <w:pPr>
        <w:ind w:left="708"/>
      </w:pPr>
      <w:r w:rsidRPr="00F35BE0">
        <w:t>En las facturas deberán constar los siguientes datos, de conformidad con lo dispuesto en la disposición adicional trigésima segunda de la LCSP:</w:t>
      </w:r>
    </w:p>
    <w:p w14:paraId="2B6CCCC0" w14:textId="77777777" w:rsidR="00DB1AE9" w:rsidRDefault="00DB1AE9" w:rsidP="00BB26DF">
      <w:pPr>
        <w:pStyle w:val="Prrafodelista"/>
        <w:numPr>
          <w:ilvl w:val="0"/>
          <w:numId w:val="10"/>
        </w:numPr>
        <w:ind w:left="1428"/>
      </w:pPr>
      <w:r>
        <w:t>Órgano de contratación: Dirección General de Racionalización y Centralización de la Contratación - E04962703.</w:t>
      </w:r>
    </w:p>
    <w:p w14:paraId="07F79D3F" w14:textId="6AC717ED" w:rsidR="00DB1AE9" w:rsidRDefault="00DB1AE9" w:rsidP="00BB26DF">
      <w:pPr>
        <w:pStyle w:val="Prrafodelista"/>
        <w:numPr>
          <w:ilvl w:val="0"/>
          <w:numId w:val="10"/>
        </w:numPr>
        <w:ind w:left="1428"/>
      </w:pPr>
      <w:r>
        <w:t xml:space="preserve">Órgano responsable del contrato específico: </w:t>
      </w:r>
      <w:r w:rsidRPr="00F35BE0">
        <w:rPr>
          <w:rFonts w:cstheme="minorHAnsi"/>
          <w:i/>
          <w:color w:val="0070C0"/>
        </w:rPr>
        <w:t>XXX</w:t>
      </w:r>
      <w:r>
        <w:rPr>
          <w:rFonts w:cstheme="minorHAnsi"/>
          <w:i/>
          <w:color w:val="0070C0"/>
        </w:rPr>
        <w:t>XXX</w:t>
      </w:r>
      <w:r w:rsidR="009D2421">
        <w:rPr>
          <w:rFonts w:cstheme="minorHAnsi"/>
          <w:i/>
          <w:color w:val="0070C0"/>
        </w:rPr>
        <w:t xml:space="preserve"> (</w:t>
      </w:r>
      <w:r w:rsidR="006A1986">
        <w:rPr>
          <w:rFonts w:cstheme="minorHAnsi"/>
          <w:i/>
          <w:color w:val="0070C0"/>
        </w:rPr>
        <w:t>DIR3</w:t>
      </w:r>
      <w:r w:rsidR="009D2421">
        <w:rPr>
          <w:rFonts w:cstheme="minorHAnsi"/>
          <w:i/>
          <w:color w:val="0070C0"/>
        </w:rPr>
        <w:t>)</w:t>
      </w:r>
    </w:p>
    <w:p w14:paraId="415835E8" w14:textId="72EDD15C" w:rsidR="00DB1AE9" w:rsidRDefault="00DB1AE9" w:rsidP="009D2421">
      <w:pPr>
        <w:pStyle w:val="Prrafodelista"/>
        <w:numPr>
          <w:ilvl w:val="0"/>
          <w:numId w:val="10"/>
        </w:numPr>
        <w:ind w:left="1428"/>
      </w:pPr>
      <w:r>
        <w:t xml:space="preserve">Órgano gestor: </w:t>
      </w:r>
      <w:r w:rsidRPr="00F35BE0">
        <w:rPr>
          <w:rFonts w:cstheme="minorHAnsi"/>
          <w:i/>
          <w:color w:val="0070C0"/>
        </w:rPr>
        <w:t>XXX</w:t>
      </w:r>
      <w:r>
        <w:rPr>
          <w:rFonts w:cstheme="minorHAnsi"/>
          <w:i/>
          <w:color w:val="0070C0"/>
        </w:rPr>
        <w:t>XXX</w:t>
      </w:r>
      <w:r w:rsidR="009D2421">
        <w:rPr>
          <w:rFonts w:cstheme="minorHAnsi"/>
          <w:i/>
          <w:color w:val="0070C0"/>
        </w:rPr>
        <w:t xml:space="preserve"> (</w:t>
      </w:r>
      <w:r w:rsidR="006A1986">
        <w:rPr>
          <w:rFonts w:cstheme="minorHAnsi"/>
          <w:i/>
          <w:color w:val="0070C0"/>
        </w:rPr>
        <w:t>DIR</w:t>
      </w:r>
      <w:r w:rsidR="009D2421">
        <w:rPr>
          <w:rFonts w:cstheme="minorHAnsi"/>
          <w:i/>
          <w:color w:val="0070C0"/>
        </w:rPr>
        <w:t>3)</w:t>
      </w:r>
    </w:p>
    <w:p w14:paraId="7018CBB6" w14:textId="2885B6C7" w:rsidR="00DB1AE9" w:rsidRDefault="00DB1AE9" w:rsidP="009D2421">
      <w:pPr>
        <w:pStyle w:val="Prrafodelista"/>
        <w:numPr>
          <w:ilvl w:val="0"/>
          <w:numId w:val="10"/>
        </w:numPr>
        <w:ind w:left="1428"/>
      </w:pPr>
      <w:r>
        <w:t xml:space="preserve">Unidad tramitadora: </w:t>
      </w:r>
      <w:r w:rsidRPr="00F35BE0">
        <w:rPr>
          <w:rFonts w:cstheme="minorHAnsi"/>
          <w:i/>
          <w:color w:val="0070C0"/>
        </w:rPr>
        <w:t>XXX</w:t>
      </w:r>
      <w:r>
        <w:rPr>
          <w:rFonts w:cstheme="minorHAnsi"/>
          <w:i/>
          <w:color w:val="0070C0"/>
        </w:rPr>
        <w:t>XXX</w:t>
      </w:r>
      <w:r w:rsidR="009D2421">
        <w:rPr>
          <w:rFonts w:cstheme="minorHAnsi"/>
          <w:i/>
          <w:color w:val="0070C0"/>
        </w:rPr>
        <w:t xml:space="preserve"> (</w:t>
      </w:r>
      <w:r w:rsidR="006A1986">
        <w:rPr>
          <w:rFonts w:cstheme="minorHAnsi"/>
          <w:i/>
          <w:color w:val="0070C0"/>
        </w:rPr>
        <w:t>DIR</w:t>
      </w:r>
      <w:r w:rsidR="009D2421">
        <w:rPr>
          <w:rFonts w:cstheme="minorHAnsi"/>
          <w:i/>
          <w:color w:val="0070C0"/>
        </w:rPr>
        <w:t>3)</w:t>
      </w:r>
    </w:p>
    <w:p w14:paraId="024BFB6F" w14:textId="2CC1A99D" w:rsidR="00DB1AE9" w:rsidRPr="00F35BE0" w:rsidRDefault="00DB1AE9" w:rsidP="009D2421">
      <w:pPr>
        <w:pStyle w:val="Prrafodelista"/>
        <w:numPr>
          <w:ilvl w:val="0"/>
          <w:numId w:val="10"/>
        </w:numPr>
        <w:ind w:left="1428"/>
      </w:pPr>
      <w:r>
        <w:t xml:space="preserve">Órgano administrativo con competencias en materia de contabilidad pública: </w:t>
      </w:r>
      <w:r w:rsidRPr="00F35BE0">
        <w:rPr>
          <w:rFonts w:cstheme="minorHAnsi"/>
          <w:i/>
          <w:color w:val="0070C0"/>
        </w:rPr>
        <w:t>XXX</w:t>
      </w:r>
      <w:r>
        <w:rPr>
          <w:rFonts w:cstheme="minorHAnsi"/>
          <w:i/>
          <w:color w:val="0070C0"/>
        </w:rPr>
        <w:t>XXX</w:t>
      </w:r>
      <w:r w:rsidR="009D2421">
        <w:rPr>
          <w:rFonts w:cstheme="minorHAnsi"/>
          <w:i/>
          <w:color w:val="0070C0"/>
        </w:rPr>
        <w:t xml:space="preserve"> (</w:t>
      </w:r>
      <w:r w:rsidR="006A1986">
        <w:rPr>
          <w:rFonts w:cstheme="minorHAnsi"/>
          <w:i/>
          <w:color w:val="0070C0"/>
        </w:rPr>
        <w:t>DIR</w:t>
      </w:r>
      <w:r w:rsidR="009D2421">
        <w:rPr>
          <w:rFonts w:cstheme="minorHAnsi"/>
          <w:i/>
          <w:color w:val="0070C0"/>
        </w:rPr>
        <w:t>3)</w:t>
      </w:r>
    </w:p>
    <w:p w14:paraId="37F97D9C" w14:textId="77777777" w:rsidR="00DB1AE9" w:rsidRDefault="00DB1AE9" w:rsidP="00DB1AE9">
      <w:pPr>
        <w:ind w:left="708"/>
      </w:pPr>
      <w:r>
        <w:t>Asimismo, en el ámbito de la facturación electrónica deberán incluir:</w:t>
      </w:r>
    </w:p>
    <w:p w14:paraId="32E54105" w14:textId="77777777" w:rsidR="00EA643E" w:rsidRDefault="00DB1AE9" w:rsidP="00EA643E">
      <w:pPr>
        <w:pStyle w:val="Prrafodelista"/>
        <w:numPr>
          <w:ilvl w:val="0"/>
          <w:numId w:val="11"/>
        </w:numPr>
        <w:ind w:left="1428"/>
      </w:pPr>
      <w:r>
        <w:t xml:space="preserve">Campo </w:t>
      </w:r>
      <w:r w:rsidRPr="00F35BE0">
        <w:rPr>
          <w:i/>
        </w:rPr>
        <w:t>&lt;</w:t>
      </w:r>
      <w:proofErr w:type="spellStart"/>
      <w:r w:rsidRPr="00F35BE0">
        <w:rPr>
          <w:i/>
        </w:rPr>
        <w:t>FileReference</w:t>
      </w:r>
      <w:proofErr w:type="spellEnd"/>
      <w:r w:rsidRPr="00F35BE0">
        <w:rPr>
          <w:i/>
        </w:rPr>
        <w:t>&gt;</w:t>
      </w:r>
      <w:r>
        <w:t>: SDA 26/2021.</w:t>
      </w:r>
    </w:p>
    <w:p w14:paraId="3B548C55" w14:textId="1353B8BF" w:rsidR="00DB1AE9" w:rsidRPr="00EA643E" w:rsidRDefault="00DB1AE9" w:rsidP="00EA643E">
      <w:pPr>
        <w:pStyle w:val="Prrafodelista"/>
        <w:numPr>
          <w:ilvl w:val="0"/>
          <w:numId w:val="11"/>
        </w:numPr>
        <w:ind w:left="1428"/>
      </w:pPr>
      <w:r>
        <w:t xml:space="preserve">Campo </w:t>
      </w:r>
      <w:r w:rsidRPr="00EA643E">
        <w:rPr>
          <w:i/>
        </w:rPr>
        <w:t xml:space="preserve">&lt;Receiver </w:t>
      </w:r>
      <w:proofErr w:type="spellStart"/>
      <w:r w:rsidRPr="00EA643E">
        <w:rPr>
          <w:i/>
        </w:rPr>
        <w:t>transaction</w:t>
      </w:r>
      <w:proofErr w:type="spellEnd"/>
      <w:r w:rsidRPr="00EA643E">
        <w:rPr>
          <w:i/>
        </w:rPr>
        <w:t xml:space="preserve"> </w:t>
      </w:r>
      <w:proofErr w:type="spellStart"/>
      <w:r w:rsidRPr="00EA643E">
        <w:rPr>
          <w:i/>
        </w:rPr>
        <w:t>reference</w:t>
      </w:r>
      <w:proofErr w:type="spellEnd"/>
      <w:r w:rsidRPr="00EA643E">
        <w:rPr>
          <w:i/>
        </w:rPr>
        <w:t>&gt;</w:t>
      </w:r>
      <w:r>
        <w:t xml:space="preserve">: </w:t>
      </w:r>
      <w:r w:rsidR="00D239F3" w:rsidRPr="00592781">
        <w:rPr>
          <w:rFonts w:cstheme="minorHAnsi"/>
        </w:rPr>
        <w:t>Será el número del contrato específico (</w:t>
      </w:r>
      <w:proofErr w:type="spellStart"/>
      <w:r w:rsidR="00D239F3" w:rsidRPr="00592781">
        <w:rPr>
          <w:rFonts w:cstheme="minorHAnsi"/>
        </w:rPr>
        <w:t>xxxx</w:t>
      </w:r>
      <w:proofErr w:type="spellEnd"/>
      <w:r w:rsidR="00D239F3" w:rsidRPr="00592781">
        <w:rPr>
          <w:rFonts w:cstheme="minorHAnsi"/>
        </w:rPr>
        <w:t>/</w:t>
      </w:r>
      <w:proofErr w:type="spellStart"/>
      <w:r w:rsidR="00D239F3" w:rsidRPr="00592781">
        <w:rPr>
          <w:rFonts w:cstheme="minorHAnsi"/>
        </w:rPr>
        <w:t>aaaa</w:t>
      </w:r>
      <w:proofErr w:type="spellEnd"/>
      <w:r w:rsidR="00D239F3" w:rsidRPr="00592781">
        <w:rPr>
          <w:rFonts w:cstheme="minorHAnsi"/>
        </w:rPr>
        <w:t>) o,</w:t>
      </w:r>
      <w:r w:rsidR="00EA643E" w:rsidRPr="00592781">
        <w:rPr>
          <w:rFonts w:cstheme="minorHAnsi"/>
        </w:rPr>
        <w:t xml:space="preserve"> en su defecto, el </w:t>
      </w:r>
      <w:r w:rsidR="00F1254B" w:rsidRPr="00592781">
        <w:rPr>
          <w:rFonts w:cstheme="minorHAnsi"/>
        </w:rPr>
        <w:t>número</w:t>
      </w:r>
      <w:r w:rsidRPr="00592781">
        <w:rPr>
          <w:rFonts w:cstheme="minorHAnsi"/>
        </w:rPr>
        <w:t xml:space="preserve"> </w:t>
      </w:r>
      <w:r w:rsidR="00D239F3" w:rsidRPr="00592781">
        <w:rPr>
          <w:rFonts w:cstheme="minorHAnsi"/>
        </w:rPr>
        <w:t xml:space="preserve">que para esta tramitación asigne el organismo destinatario. </w:t>
      </w:r>
    </w:p>
    <w:p w14:paraId="3092771D" w14:textId="77777777" w:rsidR="00EA643E" w:rsidRDefault="00EA643E" w:rsidP="00DB1AE9"/>
    <w:p w14:paraId="31B86E13" w14:textId="4E9E78F0" w:rsidR="00DB1AE9" w:rsidRDefault="00DB1AE9" w:rsidP="00DB1AE9">
      <w:proofErr w:type="gramStart"/>
      <w:r>
        <w:t>(  )</w:t>
      </w:r>
      <w:proofErr w:type="gramEnd"/>
      <w:r>
        <w:t xml:space="preserve"> Organismo adherido al Sistema Estatal de Contratación Centralizada.</w:t>
      </w:r>
    </w:p>
    <w:p w14:paraId="0B638A06" w14:textId="77777777" w:rsidR="00DB1AE9" w:rsidRDefault="00DB1AE9" w:rsidP="00DB1AE9">
      <w:pPr>
        <w:pStyle w:val="Instrucciones"/>
      </w:pPr>
      <w:r>
        <w:t>El pago de los servicios se efectuará por el organismo destinatario, según lo previsto en las normas que regulen el procedimiento para el pago de sus obligaciones.</w:t>
      </w:r>
    </w:p>
    <w:p w14:paraId="04B2C7B9" w14:textId="77777777" w:rsidR="00DB1AE9" w:rsidRPr="00970063" w:rsidRDefault="00DB1AE9" w:rsidP="00DB1AE9">
      <w:pPr>
        <w:pStyle w:val="Instrucciones"/>
      </w:pPr>
      <w:r>
        <w:t>En caso de ser de aplicación los preceptos indicados en el apartado anterior, deberán copiarse y consignarse aquí. En caso de que exista normativa específica, deberá incluirse aquí.</w:t>
      </w:r>
    </w:p>
    <w:p w14:paraId="56098299" w14:textId="43EE20E9" w:rsidR="006B163A" w:rsidRPr="00BB617D" w:rsidRDefault="00486C6E" w:rsidP="00791480">
      <w:pPr>
        <w:pStyle w:val="CaptuloDL1"/>
        <w:numPr>
          <w:ilvl w:val="0"/>
          <w:numId w:val="19"/>
        </w:numPr>
        <w:outlineLvl w:val="0"/>
      </w:pPr>
      <w:bookmarkStart w:id="70" w:name="_Toc91680791"/>
      <w:bookmarkStart w:id="71" w:name="_Toc104289552"/>
      <w:r w:rsidRPr="00EC320F">
        <w:t>PLAZO</w:t>
      </w:r>
      <w:r w:rsidRPr="00BB617D">
        <w:t xml:space="preserve"> DE GARANTÍA</w:t>
      </w:r>
      <w:r w:rsidR="00C77376">
        <w:t xml:space="preserve"> DEL OBJETO DEL SERVICIO</w:t>
      </w:r>
      <w:bookmarkEnd w:id="70"/>
      <w:bookmarkEnd w:id="71"/>
    </w:p>
    <w:p w14:paraId="67C8D8A2" w14:textId="38E74FD1" w:rsidR="00375895" w:rsidRPr="00960DB7" w:rsidRDefault="00375895" w:rsidP="004D099F">
      <w:pPr>
        <w:rPr>
          <w:color w:val="FF0000"/>
        </w:rPr>
      </w:pPr>
      <w:r w:rsidRPr="00375895">
        <w:t xml:space="preserve">Una vez efectuada la recepción o conformidad según lo establecido en los artículos 210 y 311 de la LCSP, comenzará el plazo de garantía de los </w:t>
      </w:r>
      <w:r>
        <w:t>entregables que hacen objeto del contrato específico.</w:t>
      </w:r>
      <w:r w:rsidRPr="00375895">
        <w:t xml:space="preserve"> </w:t>
      </w:r>
      <w:r>
        <w:t>Este plazo</w:t>
      </w:r>
      <w:r w:rsidRPr="00375895">
        <w:t xml:space="preserve"> se fija en </w:t>
      </w:r>
      <w:r w:rsidRPr="00375895">
        <w:rPr>
          <w:b/>
        </w:rPr>
        <w:t>nueve meses</w:t>
      </w:r>
      <w:r w:rsidRPr="00375895">
        <w:t xml:space="preserve"> desde la fecha de recepción.</w:t>
      </w:r>
    </w:p>
    <w:p w14:paraId="1F2BAD73" w14:textId="0F9EF9CD" w:rsidR="00375895" w:rsidRPr="00930B18" w:rsidRDefault="00375895" w:rsidP="00375895">
      <w:r w:rsidRPr="00375895">
        <w:t xml:space="preserve">Si durante el plazo de garantía se acreditase la existencia de vicios o defectos en </w:t>
      </w:r>
      <w:r w:rsidR="00960DB7">
        <w:t xml:space="preserve">los </w:t>
      </w:r>
      <w:r w:rsidR="00F122EA">
        <w:t xml:space="preserve">entregables </w:t>
      </w:r>
      <w:r w:rsidR="00960DB7">
        <w:t>de la prestación contratada</w:t>
      </w:r>
      <w:r w:rsidRPr="00375895">
        <w:t xml:space="preserve">, el órgano de contratación tendrá derecho a reclamar al contratista la subsanación de </w:t>
      </w:r>
      <w:proofErr w:type="gramStart"/>
      <w:r w:rsidRPr="00375895">
        <w:t>los mismos</w:t>
      </w:r>
      <w:proofErr w:type="gramEnd"/>
      <w:r w:rsidR="00930B18">
        <w:t xml:space="preserve"> en un plazo no superior a tres meses</w:t>
      </w:r>
      <w:r w:rsidRPr="00375895">
        <w:t>.</w:t>
      </w:r>
      <w:r w:rsidR="00D246B4">
        <w:t xml:space="preserve"> </w:t>
      </w:r>
      <w:r w:rsidR="00D246B4" w:rsidRPr="00930B18">
        <w:t xml:space="preserve">Estos vicios y defectos se entenderán siempre referidos a la última versión del </w:t>
      </w:r>
      <w:r w:rsidR="00960DB7" w:rsidRPr="00930B18">
        <w:t>entregable</w:t>
      </w:r>
      <w:r w:rsidR="00D246B4" w:rsidRPr="00930B18">
        <w:t xml:space="preserve"> </w:t>
      </w:r>
      <w:r w:rsidR="00960DB7" w:rsidRPr="00930B18">
        <w:t>generada por</w:t>
      </w:r>
      <w:r w:rsidR="00D246B4" w:rsidRPr="00930B18">
        <w:t xml:space="preserve"> el contratista, no estando </w:t>
      </w:r>
      <w:r w:rsidR="00AF4C3E" w:rsidRPr="00930B18">
        <w:t xml:space="preserve">cubierta por esta garantía </w:t>
      </w:r>
      <w:r w:rsidR="006B5203" w:rsidRPr="00930B18">
        <w:t>ninguna versión</w:t>
      </w:r>
      <w:r w:rsidR="00C77376" w:rsidRPr="00930B18">
        <w:t xml:space="preserve"> posterior de dicho</w:t>
      </w:r>
      <w:r w:rsidR="006B5203" w:rsidRPr="00930B18">
        <w:t xml:space="preserve"> </w:t>
      </w:r>
      <w:r w:rsidR="00960DB7" w:rsidRPr="00930B18">
        <w:t>entregable</w:t>
      </w:r>
      <w:r w:rsidR="006B5203" w:rsidRPr="00930B18">
        <w:t xml:space="preserve">. </w:t>
      </w:r>
      <w:r w:rsidR="00D246B4" w:rsidRPr="00930B18">
        <w:t xml:space="preserve"> </w:t>
      </w:r>
    </w:p>
    <w:p w14:paraId="69A9D79C" w14:textId="47288359" w:rsidR="00375895" w:rsidRDefault="00375895" w:rsidP="00375895">
      <w:r w:rsidRPr="00375895">
        <w:t>El contratista tendrá derecho a conocer y ser oído sobre sobre las observaciones que se formulen en relación con el cumplimiento de la prestación contratada.</w:t>
      </w:r>
    </w:p>
    <w:p w14:paraId="4DC11329" w14:textId="010217F3" w:rsidR="000C70F0" w:rsidRDefault="00375895" w:rsidP="00375895">
      <w:r w:rsidRPr="00375895">
        <w:lastRenderedPageBreak/>
        <w:t>Terminado el plazo de garantía sin que la Administración haya formalizado ningún reparo o denuncia, el contratista quedará exento de responsabilidad por razón de la prestación efectuada.</w:t>
      </w:r>
    </w:p>
    <w:p w14:paraId="485D6BB7" w14:textId="77777777" w:rsidR="000C70F0" w:rsidRDefault="000C70F0" w:rsidP="00375895"/>
    <w:p w14:paraId="4396995F" w14:textId="54667D55" w:rsidR="00E17E99" w:rsidRPr="00BB617D" w:rsidRDefault="00E17E99" w:rsidP="00791480">
      <w:pPr>
        <w:pStyle w:val="CaptuloDL1"/>
        <w:numPr>
          <w:ilvl w:val="0"/>
          <w:numId w:val="19"/>
        </w:numPr>
        <w:outlineLvl w:val="0"/>
      </w:pPr>
      <w:bookmarkStart w:id="72" w:name="_Toc91680792"/>
      <w:bookmarkStart w:id="73" w:name="_Toc104289553"/>
      <w:r>
        <w:t>PENALIDADES</w:t>
      </w:r>
      <w:bookmarkEnd w:id="72"/>
      <w:bookmarkEnd w:id="73"/>
    </w:p>
    <w:p w14:paraId="4116A0FA" w14:textId="79FBBD72" w:rsidR="004D3A2F" w:rsidRDefault="004D3A2F" w:rsidP="00791480">
      <w:pPr>
        <w:pStyle w:val="CaptuloDL2"/>
        <w:numPr>
          <w:ilvl w:val="1"/>
          <w:numId w:val="19"/>
        </w:numPr>
        <w:outlineLvl w:val="1"/>
      </w:pPr>
      <w:bookmarkStart w:id="74" w:name="_Toc104289554"/>
      <w:r>
        <w:t>Penalidades fijadas en el sistema dinámico de adquisición</w:t>
      </w:r>
      <w:bookmarkEnd w:id="74"/>
    </w:p>
    <w:p w14:paraId="1B8B458A" w14:textId="51421510" w:rsidR="00E17E99" w:rsidRDefault="00660E41" w:rsidP="00431514">
      <w:r>
        <w:t xml:space="preserve">En </w:t>
      </w:r>
      <w:r w:rsidR="000E580B">
        <w:t>los siguientes</w:t>
      </w:r>
      <w:r>
        <w:t xml:space="preserve"> casos </w:t>
      </w:r>
      <w:r w:rsidR="00E17E99" w:rsidRPr="00186E47">
        <w:t xml:space="preserve">se aplicarán las previsiones de la cláusula </w:t>
      </w:r>
      <w:r w:rsidR="00294081">
        <w:t>27</w:t>
      </w:r>
      <w:r w:rsidR="00524046">
        <w:t>.17</w:t>
      </w:r>
      <w:r w:rsidR="00EF6F71">
        <w:t xml:space="preserve"> del PCAP:</w:t>
      </w:r>
    </w:p>
    <w:p w14:paraId="3AA7336A" w14:textId="4DE06F9D" w:rsidR="003447E8" w:rsidRDefault="003447E8" w:rsidP="00592781">
      <w:pPr>
        <w:pStyle w:val="Instrucciones"/>
        <w:spacing w:after="0"/>
      </w:pPr>
      <w:r w:rsidRPr="00592781">
        <w:t xml:space="preserve">Las penalidades ya están contempladas en los pliegos del SDA26. Por tanto, no pueden añadirse nuevas penalidades. Los organismos sí pueden incluir agravantes a las penalidades definidas, que consistirán en circunstancias objetivas concretas, que resulten motivadas </w:t>
      </w:r>
      <w:proofErr w:type="gramStart"/>
      <w:r w:rsidR="00D652A1" w:rsidRPr="00592781">
        <w:t>en relación a</w:t>
      </w:r>
      <w:proofErr w:type="gramEnd"/>
      <w:r w:rsidR="00D652A1" w:rsidRPr="00592781">
        <w:t xml:space="preserve"> las especiales necesidades del proyecto, no siendo suficiente las cláusulas de tipo descriptivo</w:t>
      </w:r>
      <w:r w:rsidR="00F33C4C" w:rsidRPr="00592781">
        <w:t xml:space="preserve">. </w:t>
      </w:r>
      <w:r w:rsidR="00D652A1" w:rsidRPr="00592781">
        <w:t>Si el proyecto no reviste necesidades especiales</w:t>
      </w:r>
      <w:r w:rsidR="00F33C4C" w:rsidRPr="00592781">
        <w:t>, deberá indicarse “NO APLICA”.</w:t>
      </w:r>
      <w:r w:rsidRPr="00592781">
        <w:t xml:space="preserve"> La reiteración en el incumplimiento podrá tenerse en cuenta para valorar la gravedad. Deberán motivarse la calificación de los incumplimientos graves o muy graves.</w:t>
      </w:r>
    </w:p>
    <w:p w14:paraId="3626BDD7" w14:textId="77777777" w:rsidR="00592781" w:rsidRPr="00592781" w:rsidRDefault="00592781" w:rsidP="00592781">
      <w:pPr>
        <w:pStyle w:val="Instrucciones"/>
        <w:spacing w:after="0"/>
      </w:pPr>
    </w:p>
    <w:tbl>
      <w:tblPr>
        <w:tblStyle w:val="Tablaconcuadrcula"/>
        <w:tblW w:w="0" w:type="auto"/>
        <w:tblLook w:val="04A0" w:firstRow="1" w:lastRow="0" w:firstColumn="1" w:lastColumn="0" w:noHBand="0" w:noVBand="1"/>
        <w:tblCaption w:val="Columna de cuatro columnas con las penalidades"/>
        <w:tblDescription w:val="Tabla de cuatro columnas. La columna izquierda describe el ANS, la segunda columna el valor fijado en el SDA. La tercera columna se puede rellenar en caso de que sea necesario agravar las penalidades. La cuarta (derecha) contiene la fórmula de cálculo."/>
      </w:tblPr>
      <w:tblGrid>
        <w:gridCol w:w="3681"/>
        <w:gridCol w:w="1559"/>
        <w:gridCol w:w="1985"/>
        <w:gridCol w:w="1269"/>
      </w:tblGrid>
      <w:tr w:rsidR="00AF464D" w14:paraId="27B93B28" w14:textId="150A55D5" w:rsidTr="00904BC6">
        <w:trPr>
          <w:tblHeader/>
        </w:trPr>
        <w:tc>
          <w:tcPr>
            <w:tcW w:w="3681" w:type="dxa"/>
            <w:shd w:val="clear" w:color="auto" w:fill="E5DFEC" w:themeFill="accent4" w:themeFillTint="33"/>
          </w:tcPr>
          <w:p w14:paraId="1287EFB3" w14:textId="77777777" w:rsidR="00AF464D" w:rsidRDefault="00AF464D" w:rsidP="00431514"/>
        </w:tc>
        <w:tc>
          <w:tcPr>
            <w:tcW w:w="1559" w:type="dxa"/>
            <w:shd w:val="clear" w:color="auto" w:fill="E5DFEC" w:themeFill="accent4" w:themeFillTint="33"/>
          </w:tcPr>
          <w:p w14:paraId="04036C04" w14:textId="3E60C886" w:rsidR="00AF464D" w:rsidRPr="004D3A2F" w:rsidRDefault="00AF464D" w:rsidP="00431514">
            <w:pPr>
              <w:rPr>
                <w:b/>
              </w:rPr>
            </w:pPr>
            <w:r w:rsidRPr="004D3A2F">
              <w:rPr>
                <w:b/>
              </w:rPr>
              <w:t>Valor fijado en el SDA</w:t>
            </w:r>
          </w:p>
        </w:tc>
        <w:tc>
          <w:tcPr>
            <w:tcW w:w="1985" w:type="dxa"/>
            <w:shd w:val="clear" w:color="auto" w:fill="E5DFEC" w:themeFill="accent4" w:themeFillTint="33"/>
          </w:tcPr>
          <w:p w14:paraId="12537B98" w14:textId="78F23198" w:rsidR="00AF464D" w:rsidRPr="004D3A2F" w:rsidRDefault="00AF464D" w:rsidP="000E580B">
            <w:pPr>
              <w:rPr>
                <w:b/>
              </w:rPr>
            </w:pPr>
            <w:r w:rsidRPr="004D3A2F">
              <w:rPr>
                <w:b/>
              </w:rPr>
              <w:t>Valor fijado en el contrato específico</w:t>
            </w:r>
          </w:p>
        </w:tc>
        <w:tc>
          <w:tcPr>
            <w:tcW w:w="1269" w:type="dxa"/>
            <w:shd w:val="clear" w:color="auto" w:fill="E5DFEC" w:themeFill="accent4" w:themeFillTint="33"/>
          </w:tcPr>
          <w:p w14:paraId="488B99A1" w14:textId="12F8796F" w:rsidR="00AF464D" w:rsidRPr="004D3A2F" w:rsidRDefault="00AF464D" w:rsidP="000E580B">
            <w:pPr>
              <w:rPr>
                <w:b/>
              </w:rPr>
            </w:pPr>
            <w:r>
              <w:rPr>
                <w:b/>
              </w:rPr>
              <w:t>Fórmula de cálculo</w:t>
            </w:r>
          </w:p>
        </w:tc>
      </w:tr>
      <w:tr w:rsidR="00AF464D" w14:paraId="5E1B5443" w14:textId="2E9199BE" w:rsidTr="003D4D46">
        <w:tc>
          <w:tcPr>
            <w:tcW w:w="3681" w:type="dxa"/>
          </w:tcPr>
          <w:p w14:paraId="66C2478A" w14:textId="27A18888" w:rsidR="00AF464D" w:rsidRPr="00C70639" w:rsidRDefault="00AF464D">
            <w:r w:rsidRPr="00C70639">
              <w:t>Incumplimiento de las condiciones de ejecución, excepto la relativa a subcontratación.</w:t>
            </w:r>
          </w:p>
          <w:p w14:paraId="556DB6EE" w14:textId="71C7C18A" w:rsidR="0012646A" w:rsidRPr="0012646A" w:rsidRDefault="0012646A" w:rsidP="0012646A">
            <w:pPr>
              <w:rPr>
                <w:i/>
                <w:color w:val="0070C0"/>
              </w:rPr>
            </w:pPr>
            <w:r w:rsidRPr="0012646A">
              <w:rPr>
                <w:i/>
                <w:color w:val="0070C0"/>
              </w:rPr>
              <w:t xml:space="preserve">Si </w:t>
            </w:r>
            <w:r w:rsidR="00B91E26">
              <w:rPr>
                <w:i/>
                <w:color w:val="0070C0"/>
              </w:rPr>
              <w:t>fuera necesario</w:t>
            </w:r>
            <w:r w:rsidRPr="0012646A">
              <w:rPr>
                <w:i/>
                <w:color w:val="0070C0"/>
              </w:rPr>
              <w:t>, detallar los supuestos de ejecución defectuosa:</w:t>
            </w:r>
          </w:p>
          <w:p w14:paraId="6D0FAD2A" w14:textId="77777777" w:rsidR="0012646A" w:rsidRPr="0012646A" w:rsidRDefault="0012646A" w:rsidP="0012646A">
            <w:pPr>
              <w:pStyle w:val="Prrafodelista"/>
              <w:numPr>
                <w:ilvl w:val="0"/>
                <w:numId w:val="31"/>
              </w:numPr>
              <w:rPr>
                <w:i/>
                <w:color w:val="0070C0"/>
              </w:rPr>
            </w:pPr>
            <w:r w:rsidRPr="0012646A">
              <w:rPr>
                <w:i/>
                <w:color w:val="0070C0"/>
              </w:rPr>
              <w:t>Condición 1</w:t>
            </w:r>
          </w:p>
          <w:p w14:paraId="732CB4DB" w14:textId="77777777" w:rsidR="006105F9" w:rsidRDefault="0012646A" w:rsidP="0012646A">
            <w:pPr>
              <w:pStyle w:val="Prrafodelista"/>
              <w:numPr>
                <w:ilvl w:val="0"/>
                <w:numId w:val="31"/>
              </w:numPr>
              <w:rPr>
                <w:i/>
                <w:color w:val="0070C0"/>
              </w:rPr>
            </w:pPr>
            <w:r w:rsidRPr="0012646A">
              <w:rPr>
                <w:i/>
                <w:color w:val="0070C0"/>
              </w:rPr>
              <w:t>Condición 2</w:t>
            </w:r>
          </w:p>
          <w:p w14:paraId="0C752BFF" w14:textId="27196534" w:rsidR="0012646A" w:rsidRPr="0012646A" w:rsidRDefault="0012646A" w:rsidP="0012646A">
            <w:pPr>
              <w:pStyle w:val="Prrafodelista"/>
              <w:numPr>
                <w:ilvl w:val="0"/>
                <w:numId w:val="31"/>
              </w:numPr>
              <w:rPr>
                <w:i/>
                <w:color w:val="0070C0"/>
              </w:rPr>
            </w:pPr>
            <w:r>
              <w:rPr>
                <w:i/>
                <w:color w:val="0070C0"/>
              </w:rPr>
              <w:t>…..</w:t>
            </w:r>
          </w:p>
        </w:tc>
        <w:tc>
          <w:tcPr>
            <w:tcW w:w="1559" w:type="dxa"/>
          </w:tcPr>
          <w:p w14:paraId="06259E9F" w14:textId="38509A35" w:rsidR="00AF464D" w:rsidRDefault="00AF464D">
            <w:r>
              <w:t>1%</w:t>
            </w:r>
            <w:r w:rsidR="001A65B1">
              <w:t xml:space="preserve"> de la facturación del periodo </w:t>
            </w:r>
          </w:p>
        </w:tc>
        <w:tc>
          <w:tcPr>
            <w:tcW w:w="1985" w:type="dxa"/>
          </w:tcPr>
          <w:p w14:paraId="065B33BB" w14:textId="5B49327E" w:rsidR="007445EA" w:rsidRPr="00592781" w:rsidRDefault="007445EA" w:rsidP="00592781">
            <w:pPr>
              <w:pStyle w:val="Instrucciones"/>
            </w:pPr>
            <w:r w:rsidRPr="00592781">
              <w:t>Dejar solo la opción que proceda:</w:t>
            </w:r>
          </w:p>
          <w:p w14:paraId="7EF884D9" w14:textId="69004D1C" w:rsidR="007445EA" w:rsidRPr="00592781" w:rsidRDefault="007445EA" w:rsidP="007445EA">
            <w:pPr>
              <w:pStyle w:val="Instrucciones"/>
              <w:numPr>
                <w:ilvl w:val="0"/>
                <w:numId w:val="1"/>
              </w:numPr>
              <w:ind w:left="175" w:hanging="175"/>
            </w:pPr>
            <w:r w:rsidRPr="00592781">
              <w:t>NO APLICA</w:t>
            </w:r>
          </w:p>
          <w:p w14:paraId="0BDA0BB5" w14:textId="1D775742" w:rsidR="007445EA" w:rsidRDefault="00AF464D" w:rsidP="000E580B">
            <w:pPr>
              <w:pStyle w:val="Instrucciones"/>
              <w:numPr>
                <w:ilvl w:val="0"/>
                <w:numId w:val="1"/>
              </w:numPr>
              <w:ind w:left="175" w:hanging="175"/>
            </w:pPr>
            <w:r>
              <w:t xml:space="preserve">Grave: </w:t>
            </w:r>
            <w:r w:rsidR="001A65B1">
              <w:t xml:space="preserve">hasta el </w:t>
            </w:r>
            <w:r>
              <w:t>5%</w:t>
            </w:r>
            <w:r w:rsidR="001A65B1">
              <w:t xml:space="preserve"> del importe del contrato</w:t>
            </w:r>
            <w:r w:rsidR="007445EA">
              <w:t>.</w:t>
            </w:r>
          </w:p>
          <w:p w14:paraId="6C42EA17" w14:textId="520A848B" w:rsidR="007445EA" w:rsidRDefault="00AF464D" w:rsidP="007445EA">
            <w:pPr>
              <w:pStyle w:val="Instrucciones"/>
              <w:numPr>
                <w:ilvl w:val="0"/>
                <w:numId w:val="1"/>
              </w:numPr>
              <w:ind w:left="175" w:hanging="175"/>
            </w:pPr>
            <w:r>
              <w:t xml:space="preserve">Muy grave: </w:t>
            </w:r>
            <w:r w:rsidR="001A65B1">
              <w:t xml:space="preserve">hasta el </w:t>
            </w:r>
            <w:r>
              <w:t>10%</w:t>
            </w:r>
            <w:r w:rsidR="001A65B1">
              <w:t xml:space="preserve"> del importe del contrato</w:t>
            </w:r>
            <w:r w:rsidR="007445EA">
              <w:t>.</w:t>
            </w:r>
          </w:p>
        </w:tc>
        <w:tc>
          <w:tcPr>
            <w:tcW w:w="1269" w:type="dxa"/>
          </w:tcPr>
          <w:p w14:paraId="22C3E937" w14:textId="4A3ECA31" w:rsidR="00AF464D" w:rsidRDefault="00AF464D" w:rsidP="00930B18">
            <w:r>
              <w:t xml:space="preserve">Apartado </w:t>
            </w:r>
            <w:r w:rsidR="00930B18">
              <w:t>12</w:t>
            </w:r>
            <w:r w:rsidR="00106743">
              <w:t>.2</w:t>
            </w:r>
          </w:p>
        </w:tc>
      </w:tr>
      <w:tr w:rsidR="00AF464D" w14:paraId="19396869" w14:textId="50D698A1" w:rsidTr="003D4D46">
        <w:tc>
          <w:tcPr>
            <w:tcW w:w="3681" w:type="dxa"/>
          </w:tcPr>
          <w:p w14:paraId="35CCCED5" w14:textId="77777777" w:rsidR="00AF464D" w:rsidRDefault="00AF464D" w:rsidP="00431514">
            <w:r>
              <w:t xml:space="preserve">Incumplimiento de los ANS. </w:t>
            </w:r>
          </w:p>
          <w:p w14:paraId="597C7B5C" w14:textId="0DFB13D7" w:rsidR="00AF464D" w:rsidRPr="00E21582" w:rsidRDefault="00AF464D" w:rsidP="00F33C4C">
            <w:pPr>
              <w:pStyle w:val="Instrucciones"/>
            </w:pPr>
          </w:p>
        </w:tc>
        <w:tc>
          <w:tcPr>
            <w:tcW w:w="1559" w:type="dxa"/>
          </w:tcPr>
          <w:p w14:paraId="17955D47" w14:textId="462DCDEF" w:rsidR="00AF464D" w:rsidRDefault="00AF464D" w:rsidP="00431514">
            <w:r>
              <w:t>1%</w:t>
            </w:r>
            <w:r w:rsidR="001A65B1">
              <w:t xml:space="preserve"> de la facturación del periodo</w:t>
            </w:r>
          </w:p>
        </w:tc>
        <w:tc>
          <w:tcPr>
            <w:tcW w:w="1985" w:type="dxa"/>
          </w:tcPr>
          <w:p w14:paraId="0B7BC652" w14:textId="77777777" w:rsidR="00592781" w:rsidRPr="00592781" w:rsidRDefault="00592781" w:rsidP="00592781">
            <w:pPr>
              <w:pStyle w:val="Instrucciones"/>
              <w:numPr>
                <w:ilvl w:val="0"/>
                <w:numId w:val="1"/>
              </w:numPr>
              <w:ind w:left="175" w:hanging="175"/>
            </w:pPr>
            <w:r w:rsidRPr="00592781">
              <w:t>NO APLICA</w:t>
            </w:r>
          </w:p>
          <w:p w14:paraId="5F617AC5" w14:textId="77777777" w:rsidR="007445EA" w:rsidRDefault="007445EA" w:rsidP="007445EA">
            <w:pPr>
              <w:pStyle w:val="Instrucciones"/>
              <w:numPr>
                <w:ilvl w:val="0"/>
                <w:numId w:val="1"/>
              </w:numPr>
              <w:ind w:left="175" w:hanging="175"/>
            </w:pPr>
            <w:r>
              <w:t>Grave: hasta el 5% del importe del contrato.</w:t>
            </w:r>
          </w:p>
          <w:p w14:paraId="58283300" w14:textId="1E4886A0" w:rsidR="00AF464D" w:rsidRDefault="007445EA" w:rsidP="007445EA">
            <w:pPr>
              <w:pStyle w:val="Instrucciones"/>
              <w:numPr>
                <w:ilvl w:val="0"/>
                <w:numId w:val="1"/>
              </w:numPr>
              <w:ind w:left="175" w:hanging="175"/>
            </w:pPr>
            <w:r>
              <w:t>Muy grave: hasta el 10% del importe del contrato.</w:t>
            </w:r>
          </w:p>
        </w:tc>
        <w:tc>
          <w:tcPr>
            <w:tcW w:w="1269" w:type="dxa"/>
          </w:tcPr>
          <w:p w14:paraId="53AA346D" w14:textId="7BA0DF4E" w:rsidR="00AF464D" w:rsidRDefault="00BC1C01" w:rsidP="00BC1C01">
            <w:pPr>
              <w:pStyle w:val="Instrucciones"/>
            </w:pPr>
            <w:r>
              <w:t xml:space="preserve">Según ANS </w:t>
            </w:r>
            <w:r w:rsidRPr="00592781">
              <w:t>del ANEXO III</w:t>
            </w:r>
          </w:p>
        </w:tc>
      </w:tr>
      <w:tr w:rsidR="00AF464D" w14:paraId="19F7D792" w14:textId="43AA0E91" w:rsidTr="003D4D46">
        <w:tc>
          <w:tcPr>
            <w:tcW w:w="3681" w:type="dxa"/>
          </w:tcPr>
          <w:p w14:paraId="4A673CB7" w14:textId="2F905D25" w:rsidR="00B91E26" w:rsidRPr="000E580B" w:rsidRDefault="00AF464D" w:rsidP="003447E8">
            <w:r w:rsidRPr="000E580B">
              <w:t>Incumplimiento de los compromisos de adscripción</w:t>
            </w:r>
            <w:r w:rsidR="00F33C4C">
              <w:t xml:space="preserve"> de medios.</w:t>
            </w:r>
          </w:p>
        </w:tc>
        <w:tc>
          <w:tcPr>
            <w:tcW w:w="1559" w:type="dxa"/>
          </w:tcPr>
          <w:p w14:paraId="759117A3" w14:textId="3443AB7F" w:rsidR="00AF464D" w:rsidRDefault="00AF464D" w:rsidP="00431514">
            <w:r>
              <w:t>1%</w:t>
            </w:r>
            <w:r w:rsidR="001A65B1">
              <w:t xml:space="preserve"> de la facturación del periodo</w:t>
            </w:r>
          </w:p>
        </w:tc>
        <w:tc>
          <w:tcPr>
            <w:tcW w:w="1985" w:type="dxa"/>
          </w:tcPr>
          <w:p w14:paraId="4141FF11" w14:textId="77777777" w:rsidR="00592781" w:rsidRPr="00592781" w:rsidRDefault="00592781" w:rsidP="00592781">
            <w:pPr>
              <w:pStyle w:val="Instrucciones"/>
              <w:numPr>
                <w:ilvl w:val="0"/>
                <w:numId w:val="1"/>
              </w:numPr>
              <w:ind w:left="175" w:hanging="175"/>
            </w:pPr>
            <w:r w:rsidRPr="00592781">
              <w:t>NO APLICA</w:t>
            </w:r>
          </w:p>
          <w:p w14:paraId="01E22007" w14:textId="77777777" w:rsidR="007445EA" w:rsidRDefault="007445EA" w:rsidP="007445EA">
            <w:pPr>
              <w:pStyle w:val="Instrucciones"/>
              <w:numPr>
                <w:ilvl w:val="0"/>
                <w:numId w:val="1"/>
              </w:numPr>
              <w:ind w:left="175" w:hanging="175"/>
            </w:pPr>
            <w:r>
              <w:t>Grave: hasta el 5% del importe del contrato.</w:t>
            </w:r>
          </w:p>
          <w:p w14:paraId="5A44BC47" w14:textId="4F4E1756" w:rsidR="00AF464D" w:rsidRDefault="007445EA" w:rsidP="007445EA">
            <w:pPr>
              <w:pStyle w:val="Instrucciones"/>
              <w:numPr>
                <w:ilvl w:val="0"/>
                <w:numId w:val="1"/>
              </w:numPr>
              <w:ind w:left="175" w:hanging="175"/>
            </w:pPr>
            <w:r>
              <w:t>Muy grave: hasta el 10% del importe del contrato.</w:t>
            </w:r>
          </w:p>
        </w:tc>
        <w:tc>
          <w:tcPr>
            <w:tcW w:w="1269" w:type="dxa"/>
          </w:tcPr>
          <w:p w14:paraId="6DFDA9C3" w14:textId="0BFB5F65" w:rsidR="00AF464D" w:rsidRDefault="00AF464D" w:rsidP="00930B18">
            <w:r>
              <w:t xml:space="preserve">Apartado </w:t>
            </w:r>
            <w:r w:rsidR="00930B18">
              <w:t>12</w:t>
            </w:r>
            <w:r w:rsidR="00106743">
              <w:t>.2</w:t>
            </w:r>
          </w:p>
        </w:tc>
      </w:tr>
      <w:tr w:rsidR="00AF464D" w14:paraId="0BDC9498" w14:textId="37669CEB" w:rsidTr="003D4D46">
        <w:tc>
          <w:tcPr>
            <w:tcW w:w="3681" w:type="dxa"/>
          </w:tcPr>
          <w:p w14:paraId="5415C578" w14:textId="161CB9DE" w:rsidR="00AF464D" w:rsidRDefault="00AF464D" w:rsidP="00431514">
            <w:r>
              <w:lastRenderedPageBreak/>
              <w:t>Incumplimiento de las condiciones ofertadas en los criterios de adjudicación y que fueron valoradas</w:t>
            </w:r>
          </w:p>
        </w:tc>
        <w:tc>
          <w:tcPr>
            <w:tcW w:w="1559" w:type="dxa"/>
          </w:tcPr>
          <w:p w14:paraId="624566BB" w14:textId="670E7CD2" w:rsidR="00AF464D" w:rsidRDefault="00AF464D" w:rsidP="00431514">
            <w:r>
              <w:t>1%</w:t>
            </w:r>
            <w:r w:rsidR="001A65B1">
              <w:t xml:space="preserve"> de la facturación del periodo</w:t>
            </w:r>
          </w:p>
        </w:tc>
        <w:tc>
          <w:tcPr>
            <w:tcW w:w="1985" w:type="dxa"/>
          </w:tcPr>
          <w:p w14:paraId="71A45DF8" w14:textId="77777777" w:rsidR="00592781" w:rsidRPr="00592781" w:rsidRDefault="00592781" w:rsidP="00592781">
            <w:pPr>
              <w:pStyle w:val="Instrucciones"/>
              <w:numPr>
                <w:ilvl w:val="0"/>
                <w:numId w:val="1"/>
              </w:numPr>
              <w:ind w:left="175" w:hanging="175"/>
            </w:pPr>
            <w:r w:rsidRPr="00592781">
              <w:t>NO APLICA</w:t>
            </w:r>
          </w:p>
          <w:p w14:paraId="7DB50EF5" w14:textId="77777777" w:rsidR="007445EA" w:rsidRDefault="007445EA" w:rsidP="007445EA">
            <w:pPr>
              <w:pStyle w:val="Instrucciones"/>
              <w:numPr>
                <w:ilvl w:val="0"/>
                <w:numId w:val="1"/>
              </w:numPr>
              <w:ind w:left="175" w:hanging="175"/>
            </w:pPr>
            <w:r>
              <w:t>Grave: hasta el 5% del importe del contrato.</w:t>
            </w:r>
          </w:p>
          <w:p w14:paraId="1B83017B" w14:textId="58A99B3B" w:rsidR="00AF464D" w:rsidRDefault="007445EA" w:rsidP="007445EA">
            <w:pPr>
              <w:pStyle w:val="Instrucciones"/>
              <w:numPr>
                <w:ilvl w:val="0"/>
                <w:numId w:val="1"/>
              </w:numPr>
              <w:ind w:left="175" w:hanging="175"/>
            </w:pPr>
            <w:r>
              <w:t>Muy grave: hasta el 10% del importe del contrato.</w:t>
            </w:r>
          </w:p>
        </w:tc>
        <w:tc>
          <w:tcPr>
            <w:tcW w:w="1269" w:type="dxa"/>
          </w:tcPr>
          <w:p w14:paraId="769EBF9B" w14:textId="7236C019" w:rsidR="00AF464D" w:rsidRDefault="00AF464D" w:rsidP="00930B18">
            <w:r>
              <w:t xml:space="preserve">Apartado </w:t>
            </w:r>
            <w:r w:rsidR="00930B18">
              <w:t>12</w:t>
            </w:r>
            <w:r w:rsidR="00106743">
              <w:t>.2</w:t>
            </w:r>
          </w:p>
        </w:tc>
      </w:tr>
      <w:tr w:rsidR="00F00968" w14:paraId="3FD239B4" w14:textId="43298E27" w:rsidTr="00F00968">
        <w:tc>
          <w:tcPr>
            <w:tcW w:w="3681" w:type="dxa"/>
          </w:tcPr>
          <w:p w14:paraId="283D3495" w14:textId="33ABBDC9" w:rsidR="00F00968" w:rsidRDefault="00F00968" w:rsidP="00431514">
            <w:r>
              <w:t>Demora en el cumplimiento del plazo total del contrato</w:t>
            </w:r>
          </w:p>
        </w:tc>
        <w:tc>
          <w:tcPr>
            <w:tcW w:w="1559" w:type="dxa"/>
          </w:tcPr>
          <w:p w14:paraId="387363A7" w14:textId="61DB502F" w:rsidR="00F00968" w:rsidRPr="00F00968" w:rsidRDefault="00F00968" w:rsidP="00431514">
            <w:pPr>
              <w:rPr>
                <w:sz w:val="20"/>
                <w:szCs w:val="20"/>
              </w:rPr>
            </w:pPr>
            <w:r w:rsidRPr="00F00968">
              <w:rPr>
                <w:sz w:val="20"/>
                <w:szCs w:val="20"/>
              </w:rPr>
              <w:t>Resolución / 0,60 euros por cada día y 1.000 euros del precio del contrato, IVA excluido</w:t>
            </w:r>
          </w:p>
        </w:tc>
        <w:tc>
          <w:tcPr>
            <w:tcW w:w="1985" w:type="dxa"/>
          </w:tcPr>
          <w:p w14:paraId="3EE05964" w14:textId="6A79701F" w:rsidR="00F00968" w:rsidRDefault="00F00968" w:rsidP="00A020F7">
            <w:r>
              <w:t xml:space="preserve">No </w:t>
            </w:r>
            <w:r w:rsidR="00A020F7">
              <w:t>modulable en contrato específico</w:t>
            </w:r>
          </w:p>
        </w:tc>
        <w:tc>
          <w:tcPr>
            <w:tcW w:w="1269" w:type="dxa"/>
          </w:tcPr>
          <w:p w14:paraId="2C3F36ED" w14:textId="7C38A767" w:rsidR="00F00968" w:rsidRDefault="00F00968" w:rsidP="00AF464D">
            <w:r>
              <w:t>Valor fijado en el SDA</w:t>
            </w:r>
          </w:p>
        </w:tc>
      </w:tr>
      <w:tr w:rsidR="00A020F7" w14:paraId="530DEF42" w14:textId="102AE3E3" w:rsidTr="00A020F7">
        <w:tc>
          <w:tcPr>
            <w:tcW w:w="3681" w:type="dxa"/>
          </w:tcPr>
          <w:p w14:paraId="7EFC8933" w14:textId="6B9E4DCF" w:rsidR="00A020F7" w:rsidRDefault="00A020F7" w:rsidP="00A020F7">
            <w:r>
              <w:t>Incumplimiento de obligaciones en materia medioambiental, social o laboral</w:t>
            </w:r>
          </w:p>
        </w:tc>
        <w:tc>
          <w:tcPr>
            <w:tcW w:w="1559" w:type="dxa"/>
          </w:tcPr>
          <w:p w14:paraId="06613279" w14:textId="77777777" w:rsidR="00A020F7" w:rsidRPr="00A020F7" w:rsidRDefault="00A020F7" w:rsidP="00A020F7">
            <w:pPr>
              <w:rPr>
                <w:sz w:val="20"/>
                <w:szCs w:val="20"/>
              </w:rPr>
            </w:pPr>
            <w:r w:rsidRPr="00A020F7">
              <w:rPr>
                <w:sz w:val="20"/>
                <w:szCs w:val="20"/>
              </w:rPr>
              <w:t>1% de la facturación del periodo</w:t>
            </w:r>
          </w:p>
        </w:tc>
        <w:tc>
          <w:tcPr>
            <w:tcW w:w="1985" w:type="dxa"/>
          </w:tcPr>
          <w:p w14:paraId="5F4772DA" w14:textId="18B86133" w:rsidR="00A020F7" w:rsidRDefault="00A020F7" w:rsidP="00A020F7">
            <w:r>
              <w:t>No modulable en contrato específico</w:t>
            </w:r>
          </w:p>
        </w:tc>
        <w:tc>
          <w:tcPr>
            <w:tcW w:w="1269" w:type="dxa"/>
          </w:tcPr>
          <w:p w14:paraId="5875415F" w14:textId="3609FEB6" w:rsidR="00A020F7" w:rsidRDefault="00A020F7" w:rsidP="00A020F7">
            <w:r>
              <w:t>Apartado 12.2</w:t>
            </w:r>
          </w:p>
        </w:tc>
      </w:tr>
      <w:tr w:rsidR="00A020F7" w14:paraId="0E2DE5C6" w14:textId="2559C569" w:rsidTr="00A020F7">
        <w:tc>
          <w:tcPr>
            <w:tcW w:w="3681" w:type="dxa"/>
          </w:tcPr>
          <w:p w14:paraId="46CF3BD4" w14:textId="3969899F" w:rsidR="00A020F7" w:rsidRDefault="00A020F7" w:rsidP="00A020F7">
            <w:r>
              <w:t>Incumplimiento de las condiciones de subcontratación</w:t>
            </w:r>
          </w:p>
        </w:tc>
        <w:tc>
          <w:tcPr>
            <w:tcW w:w="1559" w:type="dxa"/>
          </w:tcPr>
          <w:p w14:paraId="7504F0DE" w14:textId="309B1773" w:rsidR="00A020F7" w:rsidRPr="00A020F7" w:rsidRDefault="00A020F7" w:rsidP="00A020F7">
            <w:pPr>
              <w:rPr>
                <w:sz w:val="20"/>
                <w:szCs w:val="20"/>
              </w:rPr>
            </w:pPr>
            <w:r w:rsidRPr="00A020F7">
              <w:rPr>
                <w:sz w:val="20"/>
                <w:szCs w:val="20"/>
              </w:rPr>
              <w:t>1% del importe del subcontrato</w:t>
            </w:r>
          </w:p>
          <w:p w14:paraId="7FC46306" w14:textId="77777777" w:rsidR="00A020F7" w:rsidRDefault="00A020F7" w:rsidP="00A020F7">
            <w:pPr>
              <w:rPr>
                <w:sz w:val="20"/>
                <w:szCs w:val="20"/>
              </w:rPr>
            </w:pPr>
            <w:r w:rsidRPr="00A020F7">
              <w:rPr>
                <w:sz w:val="20"/>
                <w:szCs w:val="20"/>
              </w:rPr>
              <w:t>Grave: 5%</w:t>
            </w:r>
          </w:p>
          <w:p w14:paraId="3053276A" w14:textId="56ED60BA" w:rsidR="00A020F7" w:rsidRPr="00A020F7" w:rsidRDefault="00A020F7" w:rsidP="00A020F7">
            <w:pPr>
              <w:rPr>
                <w:sz w:val="20"/>
                <w:szCs w:val="20"/>
              </w:rPr>
            </w:pPr>
            <w:r>
              <w:rPr>
                <w:sz w:val="20"/>
                <w:szCs w:val="20"/>
              </w:rPr>
              <w:t>Muy grave: 10%</w:t>
            </w:r>
          </w:p>
        </w:tc>
        <w:tc>
          <w:tcPr>
            <w:tcW w:w="1985" w:type="dxa"/>
          </w:tcPr>
          <w:p w14:paraId="34B13AEA" w14:textId="16F2ED94" w:rsidR="00A020F7" w:rsidRDefault="00A020F7" w:rsidP="00A020F7">
            <w:r>
              <w:t>No modulable en contrato específico</w:t>
            </w:r>
          </w:p>
        </w:tc>
        <w:tc>
          <w:tcPr>
            <w:tcW w:w="1269" w:type="dxa"/>
          </w:tcPr>
          <w:p w14:paraId="7FF71632" w14:textId="7F13054A" w:rsidR="00A020F7" w:rsidRDefault="00A020F7" w:rsidP="00A020F7">
            <w:r>
              <w:t>Valor fijado en el SDA</w:t>
            </w:r>
          </w:p>
        </w:tc>
      </w:tr>
      <w:tr w:rsidR="00A020F7" w14:paraId="34C63835" w14:textId="451B8030" w:rsidTr="00A020F7">
        <w:tc>
          <w:tcPr>
            <w:tcW w:w="3681" w:type="dxa"/>
          </w:tcPr>
          <w:p w14:paraId="44B3134F" w14:textId="631F2A2C" w:rsidR="00A020F7" w:rsidRDefault="00A020F7" w:rsidP="00A020F7">
            <w:r>
              <w:t>Incumplimiento de las obligaciones de información y pago sobre suministradores y subcontratistas</w:t>
            </w:r>
          </w:p>
        </w:tc>
        <w:tc>
          <w:tcPr>
            <w:tcW w:w="1559" w:type="dxa"/>
          </w:tcPr>
          <w:p w14:paraId="1BA26CB4" w14:textId="77777777" w:rsidR="00A020F7" w:rsidRPr="00A020F7" w:rsidRDefault="00A020F7" w:rsidP="00A020F7">
            <w:pPr>
              <w:rPr>
                <w:sz w:val="20"/>
                <w:szCs w:val="20"/>
              </w:rPr>
            </w:pPr>
            <w:r w:rsidRPr="00A020F7">
              <w:rPr>
                <w:sz w:val="20"/>
                <w:szCs w:val="20"/>
              </w:rPr>
              <w:t>1% del importe del subcontrato</w:t>
            </w:r>
          </w:p>
          <w:p w14:paraId="03F85D09" w14:textId="77777777" w:rsidR="00A020F7" w:rsidRDefault="00A020F7" w:rsidP="00A020F7">
            <w:pPr>
              <w:rPr>
                <w:sz w:val="20"/>
                <w:szCs w:val="20"/>
              </w:rPr>
            </w:pPr>
            <w:r w:rsidRPr="00A020F7">
              <w:rPr>
                <w:sz w:val="20"/>
                <w:szCs w:val="20"/>
              </w:rPr>
              <w:t>Grave: 5%</w:t>
            </w:r>
          </w:p>
          <w:p w14:paraId="5A0BD15A" w14:textId="324C0453" w:rsidR="00A020F7" w:rsidRDefault="00A020F7" w:rsidP="00A020F7">
            <w:r>
              <w:rPr>
                <w:sz w:val="20"/>
                <w:szCs w:val="20"/>
              </w:rPr>
              <w:t>Muy grave: 10%</w:t>
            </w:r>
          </w:p>
        </w:tc>
        <w:tc>
          <w:tcPr>
            <w:tcW w:w="1985" w:type="dxa"/>
          </w:tcPr>
          <w:p w14:paraId="6F08843E" w14:textId="4EC720BE" w:rsidR="00A020F7" w:rsidRDefault="00A020F7" w:rsidP="00A020F7">
            <w:r>
              <w:t>No modulable en contrato específico</w:t>
            </w:r>
          </w:p>
        </w:tc>
        <w:tc>
          <w:tcPr>
            <w:tcW w:w="1269" w:type="dxa"/>
          </w:tcPr>
          <w:p w14:paraId="4B118D60" w14:textId="6C429585" w:rsidR="00A020F7" w:rsidRDefault="00A020F7" w:rsidP="00A020F7">
            <w:r>
              <w:t>Valor fijado en el SDA</w:t>
            </w:r>
          </w:p>
        </w:tc>
      </w:tr>
    </w:tbl>
    <w:p w14:paraId="1B2ADC27" w14:textId="77777777" w:rsidR="007445EA" w:rsidRDefault="007445EA" w:rsidP="002C55AC">
      <w:pPr>
        <w:pStyle w:val="Instrucciones"/>
      </w:pPr>
    </w:p>
    <w:p w14:paraId="76A19F60" w14:textId="3776F3AB" w:rsidR="007445EA" w:rsidRDefault="007B3324" w:rsidP="002C55AC">
      <w:pPr>
        <w:pStyle w:val="Instrucciones"/>
      </w:pPr>
      <w:r w:rsidRPr="007445EA">
        <w:t xml:space="preserve">Definición y </w:t>
      </w:r>
      <w:r w:rsidR="002C55AC" w:rsidRPr="007445EA">
        <w:t>justificación</w:t>
      </w:r>
      <w:r w:rsidRPr="007445EA">
        <w:t xml:space="preserve"> de incumplimientos graves y muy graves ap</w:t>
      </w:r>
      <w:r w:rsidR="007445EA" w:rsidRPr="007445EA">
        <w:t xml:space="preserve">licables al contrato específico. </w:t>
      </w:r>
      <w:r w:rsidR="002C55AC">
        <w:t xml:space="preserve">Puede aplicar sólo en uno o algunos de los motivos de penalización. </w:t>
      </w:r>
      <w:r w:rsidR="002C55AC" w:rsidRPr="00592781">
        <w:t>Debe</w:t>
      </w:r>
      <w:r w:rsidR="00BC1C01" w:rsidRPr="00592781">
        <w:t>rá</w:t>
      </w:r>
      <w:r w:rsidR="002C55AC" w:rsidRPr="00592781">
        <w:t xml:space="preserve"> justificarse </w:t>
      </w:r>
      <w:r w:rsidR="00BC1C01" w:rsidRPr="00592781">
        <w:t>en detalle cada uno de los supuestos de</w:t>
      </w:r>
      <w:r w:rsidR="002C55AC" w:rsidRPr="00592781">
        <w:t xml:space="preserve"> agravamiento de la penalidad general,</w:t>
      </w:r>
      <w:r w:rsidR="002C55AC">
        <w:t xml:space="preserve"> </w:t>
      </w:r>
      <w:r w:rsidR="002C55AC" w:rsidRPr="00592781">
        <w:t>que es del 1%</w:t>
      </w:r>
      <w:r w:rsidR="00BC1C01" w:rsidRPr="00592781">
        <w:t>, no siendo suficiente a tal fin las cláusulas de tipo descriptivo</w:t>
      </w:r>
      <w:r w:rsidR="007445EA" w:rsidRPr="00592781">
        <w:t xml:space="preserve">. Si </w:t>
      </w:r>
      <w:r w:rsidR="00BC1C01" w:rsidRPr="00592781">
        <w:t>en la tabla anterior se indicó “</w:t>
      </w:r>
      <w:r w:rsidR="007445EA" w:rsidRPr="00592781">
        <w:t>NO APLICA</w:t>
      </w:r>
      <w:r w:rsidR="00BC1C01" w:rsidRPr="00592781">
        <w:t>”, se debe</w:t>
      </w:r>
      <w:r w:rsidR="007445EA" w:rsidRPr="00592781">
        <w:t xml:space="preserve"> eliminar </w:t>
      </w:r>
      <w:r w:rsidR="00BC1C01" w:rsidRPr="00592781">
        <w:t>todo</w:t>
      </w:r>
      <w:r w:rsidR="007445EA" w:rsidRPr="00592781">
        <w:t xml:space="preserve"> </w:t>
      </w:r>
      <w:r w:rsidR="00BC1C01" w:rsidRPr="00592781">
        <w:t>el texto que figura a continuación</w:t>
      </w:r>
      <w:r w:rsidR="007445EA" w:rsidRPr="00592781">
        <w:t>:</w:t>
      </w:r>
    </w:p>
    <w:p w14:paraId="63D6ED9D" w14:textId="5B23FF32" w:rsidR="007B3324" w:rsidRDefault="007B3324" w:rsidP="00BB26DF">
      <w:pPr>
        <w:pStyle w:val="Prrafodelista"/>
        <w:numPr>
          <w:ilvl w:val="0"/>
          <w:numId w:val="9"/>
        </w:numPr>
      </w:pPr>
      <w:r>
        <w:t>Incumplimiento de las condiciones especiales de ejecución</w:t>
      </w:r>
      <w:r w:rsidR="002C55AC">
        <w:t>:</w:t>
      </w:r>
    </w:p>
    <w:p w14:paraId="7D240A02" w14:textId="5AFD0E77" w:rsidR="007B3324" w:rsidRDefault="007B3324" w:rsidP="00BB26DF">
      <w:pPr>
        <w:pStyle w:val="Prrafodelista"/>
        <w:numPr>
          <w:ilvl w:val="1"/>
          <w:numId w:val="9"/>
        </w:numPr>
      </w:pPr>
      <w:r>
        <w:t>Grave:</w:t>
      </w:r>
      <w:r w:rsidR="00F020B9">
        <w:t xml:space="preserve"> </w:t>
      </w:r>
      <w:r w:rsidR="00F020B9" w:rsidRPr="00F020B9">
        <w:rPr>
          <w:rFonts w:cstheme="minorHAnsi"/>
          <w:i/>
          <w:color w:val="0070C0"/>
        </w:rPr>
        <w:t>definición</w:t>
      </w:r>
      <w:r w:rsidR="00F33C4C">
        <w:rPr>
          <w:rFonts w:cstheme="minorHAnsi"/>
          <w:i/>
          <w:color w:val="0070C0"/>
        </w:rPr>
        <w:t xml:space="preserve"> y justificación de la causa que motiva el agravamiento.</w:t>
      </w:r>
    </w:p>
    <w:p w14:paraId="0732A307" w14:textId="44CD0125" w:rsidR="007B3324" w:rsidRDefault="007B3324" w:rsidP="00BB26DF">
      <w:pPr>
        <w:pStyle w:val="Prrafodelista"/>
        <w:numPr>
          <w:ilvl w:val="1"/>
          <w:numId w:val="9"/>
        </w:numPr>
      </w:pPr>
      <w:r>
        <w:t>Muy grave:</w:t>
      </w:r>
      <w:r w:rsidR="00F020B9" w:rsidRPr="00F020B9">
        <w:rPr>
          <w:rFonts w:cstheme="minorHAnsi"/>
          <w:i/>
          <w:color w:val="0070C0"/>
        </w:rPr>
        <w:t xml:space="preserve"> </w:t>
      </w:r>
      <w:r w:rsidR="00F33C4C" w:rsidRPr="00F020B9">
        <w:rPr>
          <w:rFonts w:cstheme="minorHAnsi"/>
          <w:i/>
          <w:color w:val="0070C0"/>
        </w:rPr>
        <w:t>definición</w:t>
      </w:r>
      <w:r w:rsidR="00F33C4C">
        <w:rPr>
          <w:rFonts w:cstheme="minorHAnsi"/>
          <w:i/>
          <w:color w:val="0070C0"/>
        </w:rPr>
        <w:t xml:space="preserve"> y justificación de la causa que motiva el agravamiento.</w:t>
      </w:r>
    </w:p>
    <w:p w14:paraId="476691DA" w14:textId="0399C5B8" w:rsidR="007B3324" w:rsidRDefault="007B3324" w:rsidP="00BB26DF">
      <w:pPr>
        <w:pStyle w:val="Prrafodelista"/>
        <w:numPr>
          <w:ilvl w:val="0"/>
          <w:numId w:val="9"/>
        </w:numPr>
      </w:pPr>
      <w:r>
        <w:t>Incumplimiento de los ANS</w:t>
      </w:r>
      <w:r w:rsidR="003447E8">
        <w:t>:</w:t>
      </w:r>
    </w:p>
    <w:p w14:paraId="49F274A4" w14:textId="4E158012" w:rsidR="007B3324" w:rsidRDefault="007B3324" w:rsidP="00BB26DF">
      <w:pPr>
        <w:pStyle w:val="Prrafodelista"/>
        <w:numPr>
          <w:ilvl w:val="1"/>
          <w:numId w:val="9"/>
        </w:numPr>
      </w:pPr>
      <w:r>
        <w:t>Grave:</w:t>
      </w:r>
      <w:r w:rsidR="00F020B9" w:rsidRPr="00F020B9">
        <w:rPr>
          <w:rFonts w:cstheme="minorHAnsi"/>
          <w:i/>
          <w:color w:val="0070C0"/>
        </w:rPr>
        <w:t xml:space="preserve"> </w:t>
      </w:r>
      <w:r w:rsidR="00F33C4C" w:rsidRPr="00F020B9">
        <w:rPr>
          <w:rFonts w:cstheme="minorHAnsi"/>
          <w:i/>
          <w:color w:val="0070C0"/>
        </w:rPr>
        <w:t>definición</w:t>
      </w:r>
      <w:r w:rsidR="00F33C4C">
        <w:rPr>
          <w:rFonts w:cstheme="minorHAnsi"/>
          <w:i/>
          <w:color w:val="0070C0"/>
        </w:rPr>
        <w:t xml:space="preserve"> y justificación de la causa que motiva el agravamiento.</w:t>
      </w:r>
    </w:p>
    <w:p w14:paraId="7571874D" w14:textId="41E007BA" w:rsidR="007B3324" w:rsidRDefault="007B3324" w:rsidP="00BB26DF">
      <w:pPr>
        <w:pStyle w:val="Prrafodelista"/>
        <w:numPr>
          <w:ilvl w:val="1"/>
          <w:numId w:val="9"/>
        </w:numPr>
      </w:pPr>
      <w:r>
        <w:t>Muy grave:</w:t>
      </w:r>
      <w:r w:rsidR="00F020B9" w:rsidRPr="00F020B9">
        <w:rPr>
          <w:rFonts w:cstheme="minorHAnsi"/>
          <w:i/>
          <w:color w:val="0070C0"/>
        </w:rPr>
        <w:t xml:space="preserve"> </w:t>
      </w:r>
      <w:r w:rsidR="00F33C4C" w:rsidRPr="00F020B9">
        <w:rPr>
          <w:rFonts w:cstheme="minorHAnsi"/>
          <w:i/>
          <w:color w:val="0070C0"/>
        </w:rPr>
        <w:t>definición</w:t>
      </w:r>
      <w:r w:rsidR="00F33C4C">
        <w:rPr>
          <w:rFonts w:cstheme="minorHAnsi"/>
          <w:i/>
          <w:color w:val="0070C0"/>
        </w:rPr>
        <w:t xml:space="preserve"> y justificación de la causa que motiva el agravamiento.</w:t>
      </w:r>
    </w:p>
    <w:p w14:paraId="44F62EAA" w14:textId="65F51C05" w:rsidR="007B3324" w:rsidRDefault="007B3324" w:rsidP="00BB26DF">
      <w:pPr>
        <w:pStyle w:val="Prrafodelista"/>
        <w:numPr>
          <w:ilvl w:val="0"/>
          <w:numId w:val="9"/>
        </w:numPr>
      </w:pPr>
      <w:r>
        <w:t>Incumplimiento de los compromisos de adscripción de medios</w:t>
      </w:r>
      <w:r w:rsidR="00BD023B">
        <w:t>:</w:t>
      </w:r>
    </w:p>
    <w:p w14:paraId="3AC1C545" w14:textId="5361F068" w:rsidR="007B3324" w:rsidRDefault="007B3324" w:rsidP="00BB26DF">
      <w:pPr>
        <w:pStyle w:val="Prrafodelista"/>
        <w:numPr>
          <w:ilvl w:val="1"/>
          <w:numId w:val="9"/>
        </w:numPr>
      </w:pPr>
      <w:r>
        <w:t>Grave:</w:t>
      </w:r>
      <w:r w:rsidR="00F020B9" w:rsidRPr="00F020B9">
        <w:rPr>
          <w:rFonts w:cstheme="minorHAnsi"/>
          <w:i/>
          <w:color w:val="0070C0"/>
        </w:rPr>
        <w:t xml:space="preserve"> </w:t>
      </w:r>
      <w:r w:rsidR="00F33C4C" w:rsidRPr="00F020B9">
        <w:rPr>
          <w:rFonts w:cstheme="minorHAnsi"/>
          <w:i/>
          <w:color w:val="0070C0"/>
        </w:rPr>
        <w:t>definición</w:t>
      </w:r>
      <w:r w:rsidR="00F33C4C">
        <w:rPr>
          <w:rFonts w:cstheme="minorHAnsi"/>
          <w:i/>
          <w:color w:val="0070C0"/>
        </w:rPr>
        <w:t xml:space="preserve"> y justificación de la causa que motiva el agravamiento.</w:t>
      </w:r>
    </w:p>
    <w:p w14:paraId="36B9CBDF" w14:textId="74827C05" w:rsidR="007B3324" w:rsidRDefault="007B3324" w:rsidP="00BB26DF">
      <w:pPr>
        <w:pStyle w:val="Prrafodelista"/>
        <w:numPr>
          <w:ilvl w:val="1"/>
          <w:numId w:val="9"/>
        </w:numPr>
      </w:pPr>
      <w:r>
        <w:t>Muy grave:</w:t>
      </w:r>
      <w:r w:rsidR="00F020B9" w:rsidRPr="00F020B9">
        <w:rPr>
          <w:rFonts w:cstheme="minorHAnsi"/>
          <w:i/>
          <w:color w:val="0070C0"/>
        </w:rPr>
        <w:t xml:space="preserve"> </w:t>
      </w:r>
      <w:r w:rsidR="00F33C4C" w:rsidRPr="00F020B9">
        <w:rPr>
          <w:rFonts w:cstheme="minorHAnsi"/>
          <w:i/>
          <w:color w:val="0070C0"/>
        </w:rPr>
        <w:t>definición</w:t>
      </w:r>
      <w:r w:rsidR="00F33C4C">
        <w:rPr>
          <w:rFonts w:cstheme="minorHAnsi"/>
          <w:i/>
          <w:color w:val="0070C0"/>
        </w:rPr>
        <w:t xml:space="preserve"> y justificación de la causa que motiva el agravamiento.</w:t>
      </w:r>
    </w:p>
    <w:p w14:paraId="3368FAC3" w14:textId="30E168A2" w:rsidR="007B3324" w:rsidRDefault="007B3324" w:rsidP="00BB26DF">
      <w:pPr>
        <w:pStyle w:val="Prrafodelista"/>
        <w:numPr>
          <w:ilvl w:val="0"/>
          <w:numId w:val="9"/>
        </w:numPr>
      </w:pPr>
      <w:r>
        <w:t>Incumplimiento de las condiciones ofertadas en los criterios de adjudicación y que fueron valoradas</w:t>
      </w:r>
      <w:r w:rsidR="00BD023B">
        <w:t>:</w:t>
      </w:r>
    </w:p>
    <w:p w14:paraId="1C57E5CB" w14:textId="0840D68D" w:rsidR="007B3324" w:rsidRDefault="007B3324" w:rsidP="00BB26DF">
      <w:pPr>
        <w:pStyle w:val="Prrafodelista"/>
        <w:numPr>
          <w:ilvl w:val="1"/>
          <w:numId w:val="9"/>
        </w:numPr>
      </w:pPr>
      <w:r>
        <w:t>Grave:</w:t>
      </w:r>
      <w:r w:rsidR="00F020B9" w:rsidRPr="00F020B9">
        <w:rPr>
          <w:rFonts w:cstheme="minorHAnsi"/>
          <w:i/>
          <w:color w:val="0070C0"/>
        </w:rPr>
        <w:t xml:space="preserve"> </w:t>
      </w:r>
      <w:r w:rsidR="00F33C4C" w:rsidRPr="00F020B9">
        <w:rPr>
          <w:rFonts w:cstheme="minorHAnsi"/>
          <w:i/>
          <w:color w:val="0070C0"/>
        </w:rPr>
        <w:t>definición</w:t>
      </w:r>
      <w:r w:rsidR="00F33C4C">
        <w:rPr>
          <w:rFonts w:cstheme="minorHAnsi"/>
          <w:i/>
          <w:color w:val="0070C0"/>
        </w:rPr>
        <w:t xml:space="preserve"> y justificación de la causa que motiva el agravamiento.</w:t>
      </w:r>
    </w:p>
    <w:p w14:paraId="73176BB8" w14:textId="2D64580D" w:rsidR="007B3324" w:rsidRPr="001E748F" w:rsidRDefault="007B3324" w:rsidP="00BB26DF">
      <w:pPr>
        <w:pStyle w:val="Prrafodelista"/>
        <w:numPr>
          <w:ilvl w:val="1"/>
          <w:numId w:val="9"/>
        </w:numPr>
      </w:pPr>
      <w:r>
        <w:t>Muy grave:</w:t>
      </w:r>
      <w:r w:rsidR="00F020B9" w:rsidRPr="00F020B9">
        <w:rPr>
          <w:rFonts w:cstheme="minorHAnsi"/>
          <w:i/>
          <w:color w:val="0070C0"/>
        </w:rPr>
        <w:t xml:space="preserve"> </w:t>
      </w:r>
      <w:r w:rsidR="00F33C4C" w:rsidRPr="00F020B9">
        <w:rPr>
          <w:rFonts w:cstheme="minorHAnsi"/>
          <w:i/>
          <w:color w:val="0070C0"/>
        </w:rPr>
        <w:t>definición</w:t>
      </w:r>
      <w:r w:rsidR="00F33C4C">
        <w:rPr>
          <w:rFonts w:cstheme="minorHAnsi"/>
          <w:i/>
          <w:color w:val="0070C0"/>
        </w:rPr>
        <w:t xml:space="preserve"> y justificación de la causa que motiva el agravamiento.</w:t>
      </w:r>
    </w:p>
    <w:p w14:paraId="56D48879" w14:textId="14413F77" w:rsidR="004D3A2F" w:rsidRDefault="004D3A2F" w:rsidP="009B7BF9">
      <w:bookmarkStart w:id="75" w:name="_Toc91680796"/>
    </w:p>
    <w:p w14:paraId="262C82F0" w14:textId="1B9DDE54" w:rsidR="00AF464D" w:rsidRDefault="00AF464D" w:rsidP="00791480">
      <w:pPr>
        <w:pStyle w:val="CaptuloDL2"/>
        <w:numPr>
          <w:ilvl w:val="1"/>
          <w:numId w:val="19"/>
        </w:numPr>
        <w:outlineLvl w:val="1"/>
      </w:pPr>
      <w:bookmarkStart w:id="76" w:name="_Toc104289555"/>
      <w:r>
        <w:lastRenderedPageBreak/>
        <w:t>F</w:t>
      </w:r>
      <w:r w:rsidR="0018554D">
        <w:t>órmula</w:t>
      </w:r>
      <w:r>
        <w:t xml:space="preserve"> para la aplicación de penalidades</w:t>
      </w:r>
      <w:bookmarkEnd w:id="76"/>
    </w:p>
    <w:p w14:paraId="6C4CC1FB" w14:textId="21E7EE42" w:rsidR="00AF464D" w:rsidRDefault="00AF464D" w:rsidP="00AF464D">
      <w:r>
        <w:t>L</w:t>
      </w:r>
      <w:r w:rsidRPr="00AE385A">
        <w:t xml:space="preserve">os porcentajes </w:t>
      </w:r>
      <w:r w:rsidR="00EB344D">
        <w:t xml:space="preserve">para los incumplimientos que no deban calificarse como graves o muy graves, </w:t>
      </w:r>
      <w:r w:rsidRPr="00AE385A">
        <w:t>se aplican sobre el importe de la facturación del período en el que se produzca el incumplimie</w:t>
      </w:r>
      <w:r>
        <w:t>nto que da lugar a la penalidad, mediante la siguiente fórmula:</w:t>
      </w:r>
    </w:p>
    <w:p w14:paraId="57BA9AEA" w14:textId="77777777" w:rsidR="00AF464D" w:rsidRPr="00AE385A" w:rsidRDefault="00BC6B84" w:rsidP="00AF464D">
      <w:pPr>
        <w:rPr>
          <w:rFonts w:eastAsiaTheme="minorEastAsia"/>
        </w:rPr>
      </w:pPr>
      <m:oMathPara>
        <m:oMath>
          <m:sSub>
            <m:sSubPr>
              <m:ctrlPr>
                <w:rPr>
                  <w:rFonts w:ascii="Cambria Math" w:hAnsi="Cambria Math"/>
                  <w:i/>
                </w:rPr>
              </m:ctrlPr>
            </m:sSubPr>
            <m:e>
              <m:r>
                <w:rPr>
                  <w:rFonts w:ascii="Cambria Math" w:hAnsi="Cambria Math"/>
                </w:rPr>
                <m:t>I</m:t>
              </m:r>
            </m:e>
            <m:sub>
              <m:r>
                <w:rPr>
                  <w:rFonts w:ascii="Cambria Math" w:hAnsi="Cambria Math"/>
                </w:rPr>
                <m:t>P</m:t>
              </m:r>
            </m:sub>
          </m:sSub>
          <m:r>
            <w:rPr>
              <w:rFonts w:ascii="Cambria Math" w:hAnsi="Cambria Math"/>
            </w:rPr>
            <m:t xml:space="preserve">=0.01× </m:t>
          </m:r>
          <m:sSub>
            <m:sSubPr>
              <m:ctrlPr>
                <w:rPr>
                  <w:rFonts w:ascii="Cambria Math" w:hAnsi="Cambria Math"/>
                  <w:i/>
                </w:rPr>
              </m:ctrlPr>
            </m:sSubPr>
            <m:e>
              <m:r>
                <w:rPr>
                  <w:rFonts w:ascii="Cambria Math" w:hAnsi="Cambria Math"/>
                </w:rPr>
                <m:t>I</m:t>
              </m:r>
            </m:e>
            <m:sub>
              <m:r>
                <w:rPr>
                  <w:rFonts w:ascii="Cambria Math" w:hAnsi="Cambria Math"/>
                </w:rPr>
                <m:t>F</m:t>
              </m:r>
            </m:sub>
          </m:sSub>
          <m:f>
            <m:fPr>
              <m:ctrlPr>
                <w:rPr>
                  <w:rFonts w:ascii="Cambria Math" w:hAnsi="Cambria Math"/>
                  <w:i/>
                </w:rPr>
              </m:ctrlPr>
            </m:fPr>
            <m:num>
              <m:r>
                <w:rPr>
                  <w:rFonts w:ascii="Cambria Math" w:hAnsi="Cambria Math"/>
                </w:rPr>
                <m:t>d</m:t>
              </m:r>
            </m:num>
            <m:den>
              <m:r>
                <w:rPr>
                  <w:rFonts w:ascii="Cambria Math" w:hAnsi="Cambria Math"/>
                </w:rPr>
                <m:t>D</m:t>
              </m:r>
            </m:den>
          </m:f>
          <m:r>
            <w:rPr>
              <w:rFonts w:ascii="Cambria Math" w:hAnsi="Cambria Math"/>
            </w:rPr>
            <m:t xml:space="preserve"> </m:t>
          </m:r>
        </m:oMath>
      </m:oMathPara>
    </w:p>
    <w:p w14:paraId="2CD5F008" w14:textId="77777777" w:rsidR="00AF464D" w:rsidRDefault="00AF464D" w:rsidP="00AF464D">
      <w:pPr>
        <w:rPr>
          <w:rFonts w:eastAsiaTheme="minorEastAsia"/>
        </w:rPr>
      </w:pPr>
      <w:r>
        <w:rPr>
          <w:rFonts w:eastAsiaTheme="minorEastAsia"/>
        </w:rPr>
        <w:t>Donde:</w:t>
      </w:r>
    </w:p>
    <w:p w14:paraId="26662166" w14:textId="77777777" w:rsidR="00AF464D" w:rsidRDefault="00AF464D" w:rsidP="00BB26DF">
      <w:pPr>
        <w:pStyle w:val="Prrafodelista"/>
        <w:numPr>
          <w:ilvl w:val="0"/>
          <w:numId w:val="17"/>
        </w:numPr>
      </w:pPr>
      <w:r>
        <w:t>I</w:t>
      </w:r>
      <w:r>
        <w:rPr>
          <w:vertAlign w:val="subscript"/>
        </w:rPr>
        <w:t>P</w:t>
      </w:r>
      <w:r>
        <w:t xml:space="preserve"> es el importe de la penalidad a aplicar</w:t>
      </w:r>
    </w:p>
    <w:p w14:paraId="371C0C43" w14:textId="77777777" w:rsidR="00AF464D" w:rsidRDefault="00AF464D" w:rsidP="00BB26DF">
      <w:pPr>
        <w:pStyle w:val="Prrafodelista"/>
        <w:numPr>
          <w:ilvl w:val="0"/>
          <w:numId w:val="17"/>
        </w:numPr>
      </w:pPr>
      <w:r>
        <w:t>I</w:t>
      </w:r>
      <w:r>
        <w:rPr>
          <w:vertAlign w:val="subscript"/>
        </w:rPr>
        <w:t>F</w:t>
      </w:r>
      <w:r>
        <w:t xml:space="preserve"> es el importe del periodo de facturación, antes de la aplicación de ninguna penalidad</w:t>
      </w:r>
    </w:p>
    <w:p w14:paraId="4A0F47BF" w14:textId="77777777" w:rsidR="00AF464D" w:rsidRDefault="00AF464D" w:rsidP="00BB26DF">
      <w:pPr>
        <w:pStyle w:val="Prrafodelista"/>
        <w:numPr>
          <w:ilvl w:val="0"/>
          <w:numId w:val="17"/>
        </w:numPr>
      </w:pPr>
      <w:r>
        <w:t xml:space="preserve">d es el número de días hábiles durante los que ha subsistido el incumplimiento dentro del periodo de facturación, y </w:t>
      </w:r>
    </w:p>
    <w:p w14:paraId="47404952" w14:textId="77777777" w:rsidR="00AF464D" w:rsidRPr="00AE385A" w:rsidRDefault="00AF464D" w:rsidP="00BB26DF">
      <w:pPr>
        <w:pStyle w:val="Prrafodelista"/>
        <w:numPr>
          <w:ilvl w:val="0"/>
          <w:numId w:val="17"/>
        </w:numPr>
      </w:pPr>
      <w:r>
        <w:t>D es el número de días hábiles contenidos en el periodo de facturación.</w:t>
      </w:r>
    </w:p>
    <w:p w14:paraId="4D909681" w14:textId="44FE90F7" w:rsidR="00826666" w:rsidRPr="00BB617D" w:rsidRDefault="00826666" w:rsidP="00791480">
      <w:pPr>
        <w:pStyle w:val="CaptuloDL1"/>
        <w:numPr>
          <w:ilvl w:val="0"/>
          <w:numId w:val="19"/>
        </w:numPr>
        <w:outlineLvl w:val="0"/>
      </w:pPr>
      <w:bookmarkStart w:id="77" w:name="_Toc104289556"/>
      <w:r>
        <w:t>CAUSAS DE RESOLUCIÓN DE LOS CONTRATOS ESPECÍFICOS</w:t>
      </w:r>
      <w:bookmarkEnd w:id="77"/>
    </w:p>
    <w:p w14:paraId="017268DD" w14:textId="0E15D2B2" w:rsidR="00560FC0" w:rsidRDefault="00560FC0" w:rsidP="00560FC0">
      <w:pPr>
        <w:rPr>
          <w:lang w:val="es-ES_tradnl"/>
        </w:rPr>
      </w:pPr>
      <w:r>
        <w:rPr>
          <w:lang w:val="es-ES_tradnl"/>
        </w:rPr>
        <w:t xml:space="preserve">Además de las causas de resolución previstas en el apartado 27.19 del PCAP del sistema dinámico de adquisición, serán igualmente causas de resolución las siguientes: </w:t>
      </w:r>
    </w:p>
    <w:p w14:paraId="1D3B64B5" w14:textId="73C31A62" w:rsidR="00ED57C6" w:rsidRPr="00592781" w:rsidRDefault="00ED57C6" w:rsidP="00DC0B4E">
      <w:pPr>
        <w:pStyle w:val="Prrafodelista"/>
        <w:numPr>
          <w:ilvl w:val="0"/>
          <w:numId w:val="1"/>
        </w:numPr>
        <w:rPr>
          <w:i/>
          <w:color w:val="0070C0"/>
        </w:rPr>
      </w:pPr>
      <w:r w:rsidRPr="00592781">
        <w:rPr>
          <w:rFonts w:cstheme="minorHAnsi"/>
          <w:i/>
          <w:color w:val="0070C0"/>
        </w:rPr>
        <w:t xml:space="preserve">Este apartado únicamente se cumplimentará si es necesario contemplar, por las especiales características del contrato específico, causas de resolución distintas a las previstas en el PCAP del SDA 26/2021. En caso contrario, indicar “NO APLICA”. </w:t>
      </w:r>
    </w:p>
    <w:p w14:paraId="0A932702" w14:textId="2A9D4D94" w:rsidR="00ED57C6" w:rsidRPr="00592781" w:rsidRDefault="00ED57C6" w:rsidP="00592781">
      <w:pPr>
        <w:pStyle w:val="Instrucciones"/>
        <w:ind w:left="708"/>
        <w:rPr>
          <w:u w:val="single"/>
        </w:rPr>
      </w:pPr>
      <w:r w:rsidRPr="00592781">
        <w:rPr>
          <w:u w:val="single"/>
        </w:rPr>
        <w:t>La inclusión de causas de resolución distintas a las previstas en el PCAP del SDA26 requerirá que éstas hayan sido previamente validadas por el Servicio Jurídico del organismo destinatario</w:t>
      </w:r>
      <w:r w:rsidR="00592781">
        <w:rPr>
          <w:u w:val="single"/>
        </w:rPr>
        <w:t>.</w:t>
      </w:r>
    </w:p>
    <w:p w14:paraId="7F5313F1" w14:textId="77777777" w:rsidR="00ED57C6" w:rsidRPr="00ED57C6" w:rsidRDefault="00ED57C6" w:rsidP="00ED57C6"/>
    <w:p w14:paraId="45080313" w14:textId="093C2CE7" w:rsidR="00B46B7A" w:rsidRPr="00BB617D" w:rsidRDefault="00B46B7A" w:rsidP="00791480">
      <w:pPr>
        <w:pStyle w:val="CaptuloDL1"/>
        <w:numPr>
          <w:ilvl w:val="0"/>
          <w:numId w:val="19"/>
        </w:numPr>
        <w:outlineLvl w:val="0"/>
      </w:pPr>
      <w:bookmarkStart w:id="78" w:name="_Toc102641774"/>
      <w:bookmarkStart w:id="79" w:name="_Toc102641775"/>
      <w:bookmarkStart w:id="80" w:name="_Toc102641776"/>
      <w:bookmarkStart w:id="81" w:name="_Toc104289557"/>
      <w:bookmarkEnd w:id="78"/>
      <w:bookmarkEnd w:id="79"/>
      <w:bookmarkEnd w:id="80"/>
      <w:r w:rsidRPr="00BB617D">
        <w:t>FORMA DE PRESENTACIÓN</w:t>
      </w:r>
      <w:r w:rsidR="000E52A9">
        <w:t xml:space="preserve"> Y CONTENIDO</w:t>
      </w:r>
      <w:r w:rsidRPr="00BB617D">
        <w:t xml:space="preserve"> DE</w:t>
      </w:r>
      <w:r w:rsidR="000E52A9">
        <w:t xml:space="preserve"> LAS</w:t>
      </w:r>
      <w:r w:rsidRPr="00BB617D">
        <w:t xml:space="preserve"> OFERTAS</w:t>
      </w:r>
      <w:bookmarkEnd w:id="75"/>
      <w:bookmarkEnd w:id="81"/>
    </w:p>
    <w:p w14:paraId="215F71F4" w14:textId="538F9F32" w:rsidR="000E52A9" w:rsidRDefault="00530C51" w:rsidP="000E52A9">
      <w:pPr>
        <w:spacing w:after="0"/>
        <w:rPr>
          <w:rFonts w:ascii="Calibri" w:eastAsia="Calibri" w:hAnsi="Calibri"/>
          <w:u w:val="single"/>
        </w:rPr>
      </w:pPr>
      <w:r>
        <w:rPr>
          <w:rFonts w:ascii="Calibri" w:eastAsia="Calibri" w:hAnsi="Calibri"/>
          <w:u w:val="single"/>
        </w:rPr>
        <w:t xml:space="preserve">Las ofertas </w:t>
      </w:r>
      <w:r w:rsidR="000E52A9" w:rsidRPr="005D3859">
        <w:rPr>
          <w:rFonts w:ascii="Calibri" w:eastAsia="Calibri" w:hAnsi="Calibri"/>
          <w:u w:val="single"/>
        </w:rPr>
        <w:t xml:space="preserve">se presentarán </w:t>
      </w:r>
      <w:r w:rsidR="0027271F">
        <w:rPr>
          <w:rFonts w:ascii="Calibri" w:eastAsia="Calibri" w:hAnsi="Calibri"/>
          <w:u w:val="single"/>
        </w:rPr>
        <w:t>obligatoriamente en formato electrónico</w:t>
      </w:r>
      <w:r w:rsidR="0027271F" w:rsidRPr="0027271F">
        <w:rPr>
          <w:rFonts w:ascii="Calibri" w:eastAsia="Calibri" w:hAnsi="Calibri"/>
        </w:rPr>
        <w:t>,</w:t>
      </w:r>
      <w:r w:rsidR="000E52A9" w:rsidRPr="0027271F">
        <w:rPr>
          <w:rFonts w:ascii="Calibri" w:eastAsia="Calibri" w:hAnsi="Calibri"/>
        </w:rPr>
        <w:t xml:space="preserve"> a través de la PLACSP</w:t>
      </w:r>
      <w:r w:rsidR="00FF17AE">
        <w:rPr>
          <w:rStyle w:val="Refdenotaalpie"/>
          <w:rFonts w:ascii="Calibri" w:eastAsia="Calibri" w:hAnsi="Calibri"/>
        </w:rPr>
        <w:footnoteReference w:id="8"/>
      </w:r>
      <w:r w:rsidR="000E52A9" w:rsidRPr="0027271F">
        <w:rPr>
          <w:rFonts w:ascii="Calibri" w:eastAsia="Calibri" w:hAnsi="Calibri"/>
        </w:rPr>
        <w:t xml:space="preserve"> </w:t>
      </w:r>
      <w:r w:rsidR="0027271F" w:rsidRPr="0027271F">
        <w:rPr>
          <w:rFonts w:ascii="Calibri" w:eastAsia="Calibri" w:hAnsi="Calibri"/>
        </w:rPr>
        <w:t xml:space="preserve">u otra </w:t>
      </w:r>
      <w:r w:rsidR="00E46755" w:rsidRPr="0027271F">
        <w:rPr>
          <w:rFonts w:ascii="Calibri" w:eastAsia="Calibri" w:hAnsi="Calibri"/>
        </w:rPr>
        <w:t>plataforma de contratación a disposición del organismo</w:t>
      </w:r>
      <w:r w:rsidR="0027271F" w:rsidRPr="0027271F">
        <w:rPr>
          <w:rFonts w:ascii="Calibri" w:eastAsia="Calibri" w:hAnsi="Calibri"/>
        </w:rPr>
        <w:t>.</w:t>
      </w:r>
    </w:p>
    <w:p w14:paraId="65A35BE7" w14:textId="77777777" w:rsidR="000E52A9" w:rsidRPr="00BF365F" w:rsidRDefault="000E52A9" w:rsidP="000E52A9">
      <w:pPr>
        <w:spacing w:after="0"/>
        <w:rPr>
          <w:rFonts w:cstheme="minorHAnsi"/>
          <w:u w:val="single"/>
        </w:rPr>
      </w:pPr>
    </w:p>
    <w:p w14:paraId="08645E63" w14:textId="1A80B7D7" w:rsidR="005224D3" w:rsidRDefault="005224D3" w:rsidP="00DC48B1">
      <w:pPr>
        <w:rPr>
          <w:rFonts w:cstheme="minorHAnsi"/>
        </w:rPr>
      </w:pPr>
      <w:r>
        <w:rPr>
          <w:rFonts w:cstheme="minorHAnsi"/>
        </w:rPr>
        <w:t>Las ofertas deberán firmarse electrónicamente por el representante legal de la empresa</w:t>
      </w:r>
      <w:r>
        <w:rPr>
          <w:rStyle w:val="Refdenotaalpie"/>
          <w:rFonts w:cstheme="minorHAnsi"/>
        </w:rPr>
        <w:footnoteReference w:id="9"/>
      </w:r>
      <w:r>
        <w:rPr>
          <w:rFonts w:cstheme="minorHAnsi"/>
        </w:rPr>
        <w:t>.</w:t>
      </w:r>
    </w:p>
    <w:p w14:paraId="545EB74F" w14:textId="77777777" w:rsidR="00FF17AE" w:rsidRPr="00B43A33" w:rsidRDefault="00FF17AE" w:rsidP="00FF17AE">
      <w:r w:rsidRPr="00BB617D">
        <w:t>El organismo destinatario deberá realizar el trámite de apertura de las ofertas siguiendo los preceptos de la licitación electrónica.</w:t>
      </w:r>
    </w:p>
    <w:p w14:paraId="0D85BF54" w14:textId="62C4570F" w:rsidR="005224D3" w:rsidRDefault="00B701E3" w:rsidP="00DC48B1">
      <w:pPr>
        <w:rPr>
          <w:rFonts w:cstheme="minorHAnsi"/>
        </w:rPr>
      </w:pPr>
      <w:r w:rsidRPr="003D3505">
        <w:rPr>
          <w:rFonts w:cstheme="minorHAnsi"/>
        </w:rPr>
        <w:t xml:space="preserve">Las ofertas contendrán </w:t>
      </w:r>
      <w:r w:rsidR="009B33C0">
        <w:rPr>
          <w:rFonts w:cstheme="minorHAnsi"/>
        </w:rPr>
        <w:t xml:space="preserve">como mínimo </w:t>
      </w:r>
      <w:r w:rsidRPr="003D3505">
        <w:rPr>
          <w:rFonts w:cstheme="minorHAnsi"/>
        </w:rPr>
        <w:t>la</w:t>
      </w:r>
      <w:r w:rsidR="005224D3">
        <w:rPr>
          <w:rFonts w:cstheme="minorHAnsi"/>
        </w:rPr>
        <w:t xml:space="preserve"> siguiente información:</w:t>
      </w:r>
    </w:p>
    <w:p w14:paraId="41C39BAE" w14:textId="1D2E09AC" w:rsidR="00FF17AE" w:rsidRPr="00FF17AE" w:rsidRDefault="009B33C0" w:rsidP="00BB26DF">
      <w:pPr>
        <w:pStyle w:val="Prrafodelista"/>
        <w:numPr>
          <w:ilvl w:val="0"/>
          <w:numId w:val="12"/>
        </w:numPr>
        <w:spacing w:after="0"/>
        <w:rPr>
          <w:rFonts w:cstheme="minorHAnsi"/>
          <w:i/>
        </w:rPr>
      </w:pPr>
      <w:r w:rsidRPr="00924537">
        <w:rPr>
          <w:b/>
          <w:u w:val="single"/>
        </w:rPr>
        <w:t>Sobre 1</w:t>
      </w:r>
      <w:r w:rsidRPr="00924537">
        <w:rPr>
          <w:b/>
        </w:rPr>
        <w:t>: Documentación relativa a los criterios de adjudicación cuya ponderación está sujeta a un juicio de valor</w:t>
      </w:r>
      <w:r w:rsidR="00FF17AE" w:rsidRPr="00FF17AE">
        <w:t xml:space="preserve">. </w:t>
      </w:r>
    </w:p>
    <w:p w14:paraId="67F48705" w14:textId="77777777" w:rsidR="00E82CCD" w:rsidRDefault="00E82CCD" w:rsidP="000D0795">
      <w:pPr>
        <w:spacing w:after="0"/>
        <w:ind w:left="284"/>
        <w:rPr>
          <w:rFonts w:cstheme="minorHAnsi"/>
        </w:rPr>
      </w:pPr>
    </w:p>
    <w:p w14:paraId="58CB3FD2" w14:textId="78A8348A" w:rsidR="008C1E09" w:rsidRPr="000D0795" w:rsidRDefault="008C1E09" w:rsidP="000D0795">
      <w:pPr>
        <w:spacing w:after="0"/>
        <w:ind w:left="284"/>
        <w:rPr>
          <w:rFonts w:cstheme="minorHAnsi"/>
        </w:rPr>
      </w:pPr>
      <w:r w:rsidRPr="000D0795">
        <w:rPr>
          <w:rFonts w:cstheme="minorHAnsi"/>
        </w:rPr>
        <w:lastRenderedPageBreak/>
        <w:t>La oferta técnica no podrá contener información ni dato alguno relacionado con los criterios de valoración mediante fórmula, advirtiéndose de que, en otro caso, la oferta podrá ser excluida.</w:t>
      </w:r>
      <w:r w:rsidR="00E82CCD">
        <w:rPr>
          <w:rFonts w:cstheme="minorHAnsi"/>
        </w:rPr>
        <w:t xml:space="preserve"> </w:t>
      </w:r>
      <w:r w:rsidRPr="000D0795">
        <w:rPr>
          <w:rFonts w:cstheme="minorHAnsi"/>
        </w:rPr>
        <w:t>La oferta técnica no deberá contener:</w:t>
      </w:r>
    </w:p>
    <w:p w14:paraId="085C4F6E" w14:textId="77777777" w:rsidR="008C1E09" w:rsidRPr="000D0795" w:rsidRDefault="008C1E09" w:rsidP="008C1E09">
      <w:pPr>
        <w:spacing w:after="0"/>
        <w:rPr>
          <w:rFonts w:cstheme="minorHAnsi"/>
        </w:rPr>
      </w:pPr>
    </w:p>
    <w:p w14:paraId="585FF744" w14:textId="77777777" w:rsidR="008C1E09" w:rsidRPr="000D0795" w:rsidRDefault="008C1E09" w:rsidP="008C1E09">
      <w:pPr>
        <w:spacing w:after="0"/>
        <w:ind w:left="567" w:hanging="141"/>
        <w:rPr>
          <w:rFonts w:cstheme="minorHAnsi"/>
        </w:rPr>
      </w:pPr>
      <w:r w:rsidRPr="000D0795">
        <w:rPr>
          <w:rFonts w:cstheme="minorHAnsi"/>
        </w:rPr>
        <w:t>-</w:t>
      </w:r>
      <w:r w:rsidRPr="000D0795">
        <w:rPr>
          <w:rFonts w:cstheme="minorHAnsi"/>
        </w:rPr>
        <w:tab/>
        <w:t>Información ni documentación adicional relativa a la presentación de la empresa.</w:t>
      </w:r>
    </w:p>
    <w:p w14:paraId="749DD067" w14:textId="77777777" w:rsidR="008C1E09" w:rsidRPr="000D0795" w:rsidRDefault="008C1E09" w:rsidP="008C1E09">
      <w:pPr>
        <w:spacing w:after="0"/>
        <w:ind w:left="567" w:hanging="141"/>
        <w:rPr>
          <w:rFonts w:cstheme="minorHAnsi"/>
        </w:rPr>
      </w:pPr>
      <w:r w:rsidRPr="000D0795">
        <w:rPr>
          <w:rFonts w:cstheme="minorHAnsi"/>
        </w:rPr>
        <w:t>-</w:t>
      </w:r>
      <w:r w:rsidRPr="000D0795">
        <w:rPr>
          <w:rFonts w:cstheme="minorHAnsi"/>
        </w:rPr>
        <w:tab/>
        <w:t>Referencias de otros proyectos realizados.</w:t>
      </w:r>
    </w:p>
    <w:p w14:paraId="09CB9D31" w14:textId="77777777" w:rsidR="008C1E09" w:rsidRPr="000D0795" w:rsidRDefault="008C1E09" w:rsidP="000D0795">
      <w:pPr>
        <w:spacing w:after="0"/>
        <w:ind w:left="567" w:hanging="141"/>
        <w:rPr>
          <w:rFonts w:cstheme="minorHAnsi"/>
        </w:rPr>
      </w:pPr>
      <w:r w:rsidRPr="000D0795">
        <w:rPr>
          <w:rFonts w:cstheme="minorHAnsi"/>
        </w:rPr>
        <w:t>-</w:t>
      </w:r>
      <w:r w:rsidRPr="000D0795">
        <w:rPr>
          <w:rFonts w:cstheme="minorHAnsi"/>
        </w:rPr>
        <w:tab/>
        <w:t>Otras cuestiones de tipo general sin relación concreta con el objeto del contrato.</w:t>
      </w:r>
    </w:p>
    <w:p w14:paraId="4E2A4929" w14:textId="0E0AE9EA" w:rsidR="008C1E09" w:rsidRDefault="008C1E09" w:rsidP="000D0795">
      <w:pPr>
        <w:spacing w:after="0"/>
        <w:ind w:left="567" w:hanging="141"/>
        <w:rPr>
          <w:rFonts w:cstheme="minorHAnsi"/>
        </w:rPr>
      </w:pPr>
      <w:r w:rsidRPr="000D0795">
        <w:rPr>
          <w:rFonts w:cstheme="minorHAnsi"/>
        </w:rPr>
        <w:t>- Información detallada sobre el dimensionamiento y caracte</w:t>
      </w:r>
      <w:r w:rsidR="00E71D79">
        <w:rPr>
          <w:rFonts w:cstheme="minorHAnsi"/>
        </w:rPr>
        <w:t xml:space="preserve">rísticas del equipo de trabajo.  </w:t>
      </w:r>
      <w:r w:rsidRPr="000D0795">
        <w:rPr>
          <w:rFonts w:cstheme="minorHAnsi"/>
        </w:rPr>
        <w:t>Estos datos se aportarán, en su caso, en el Sobre nº 2.1.</w:t>
      </w:r>
    </w:p>
    <w:p w14:paraId="0437C1BC" w14:textId="4E6911EF" w:rsidR="00E82CCD" w:rsidRDefault="00E82CCD" w:rsidP="000D0795">
      <w:pPr>
        <w:spacing w:after="0"/>
        <w:ind w:left="567" w:hanging="141"/>
        <w:rPr>
          <w:rFonts w:cstheme="minorHAnsi"/>
        </w:rPr>
      </w:pPr>
    </w:p>
    <w:p w14:paraId="0D51B23D" w14:textId="77777777" w:rsidR="00E82CCD" w:rsidRDefault="00E82CCD" w:rsidP="00E82CCD">
      <w:pPr>
        <w:pStyle w:val="Prrafodelista"/>
        <w:numPr>
          <w:ilvl w:val="1"/>
          <w:numId w:val="12"/>
        </w:numPr>
        <w:spacing w:after="0"/>
        <w:rPr>
          <w:rFonts w:cstheme="minorHAnsi"/>
          <w:i/>
          <w:color w:val="0070C0"/>
        </w:rPr>
      </w:pPr>
      <w:r w:rsidRPr="00FF17AE">
        <w:rPr>
          <w:rFonts w:cstheme="minorHAnsi"/>
          <w:i/>
          <w:color w:val="0070C0"/>
        </w:rPr>
        <w:t xml:space="preserve">Incorporar </w:t>
      </w:r>
      <w:r>
        <w:rPr>
          <w:rFonts w:cstheme="minorHAnsi"/>
          <w:i/>
          <w:color w:val="0070C0"/>
        </w:rPr>
        <w:t>cualesquiera</w:t>
      </w:r>
      <w:r w:rsidRPr="00FF17AE">
        <w:rPr>
          <w:rFonts w:cstheme="minorHAnsi"/>
          <w:i/>
          <w:color w:val="0070C0"/>
        </w:rPr>
        <w:t xml:space="preserve"> aclaraciones necesarias.</w:t>
      </w:r>
    </w:p>
    <w:p w14:paraId="122F8622" w14:textId="77777777" w:rsidR="00E82CCD" w:rsidRDefault="00E82CCD" w:rsidP="00E82CCD">
      <w:pPr>
        <w:pStyle w:val="Prrafodelista"/>
        <w:numPr>
          <w:ilvl w:val="1"/>
          <w:numId w:val="12"/>
        </w:numPr>
        <w:spacing w:after="0"/>
        <w:rPr>
          <w:rFonts w:cstheme="minorHAnsi"/>
          <w:i/>
          <w:color w:val="0070C0"/>
        </w:rPr>
      </w:pPr>
      <w:r>
        <w:rPr>
          <w:rFonts w:cstheme="minorHAnsi"/>
          <w:i/>
          <w:color w:val="0070C0"/>
        </w:rPr>
        <w:t>…</w:t>
      </w:r>
    </w:p>
    <w:p w14:paraId="2FE1D02C" w14:textId="77777777" w:rsidR="00E82CCD" w:rsidRPr="000D0795" w:rsidRDefault="00E82CCD" w:rsidP="000D0795">
      <w:pPr>
        <w:spacing w:after="0"/>
        <w:ind w:left="567" w:hanging="141"/>
        <w:rPr>
          <w:rFonts w:cstheme="minorHAnsi"/>
        </w:rPr>
      </w:pPr>
    </w:p>
    <w:p w14:paraId="7DD019BD" w14:textId="77777777" w:rsidR="008C1E09" w:rsidRPr="008C1E09" w:rsidRDefault="008C1E09" w:rsidP="008C1E09">
      <w:pPr>
        <w:spacing w:after="0"/>
        <w:rPr>
          <w:rFonts w:cstheme="minorHAnsi"/>
          <w:i/>
          <w:color w:val="0070C0"/>
        </w:rPr>
      </w:pPr>
    </w:p>
    <w:p w14:paraId="14398839" w14:textId="6AF8CA30" w:rsidR="00F122EA" w:rsidRPr="008C1E09" w:rsidRDefault="00FF17AE" w:rsidP="00BB26DF">
      <w:pPr>
        <w:pStyle w:val="Prrafodelista"/>
        <w:numPr>
          <w:ilvl w:val="0"/>
          <w:numId w:val="12"/>
        </w:numPr>
        <w:spacing w:after="0"/>
        <w:rPr>
          <w:rFonts w:cstheme="minorHAnsi"/>
          <w:b/>
        </w:rPr>
      </w:pPr>
      <w:r w:rsidRPr="00924537">
        <w:rPr>
          <w:rFonts w:cstheme="minorHAnsi"/>
          <w:b/>
          <w:u w:val="single"/>
        </w:rPr>
        <w:t>Sobre 2</w:t>
      </w:r>
    </w:p>
    <w:p w14:paraId="65717930" w14:textId="77777777" w:rsidR="008C1E09" w:rsidRPr="00924537" w:rsidRDefault="008C1E09" w:rsidP="008C1E09">
      <w:pPr>
        <w:pStyle w:val="Prrafodelista"/>
        <w:spacing w:after="0"/>
        <w:ind w:left="360"/>
        <w:rPr>
          <w:rFonts w:cstheme="minorHAnsi"/>
          <w:b/>
        </w:rPr>
      </w:pPr>
    </w:p>
    <w:p w14:paraId="7D84B523" w14:textId="07AC5459" w:rsidR="00F122EA" w:rsidRDefault="00F122EA" w:rsidP="00BB26DF">
      <w:pPr>
        <w:pStyle w:val="Prrafodelista"/>
        <w:numPr>
          <w:ilvl w:val="1"/>
          <w:numId w:val="12"/>
        </w:numPr>
        <w:spacing w:after="0"/>
        <w:rPr>
          <w:rFonts w:cstheme="minorHAnsi"/>
        </w:rPr>
      </w:pPr>
      <w:r w:rsidRPr="00924537">
        <w:rPr>
          <w:rFonts w:cstheme="minorHAnsi"/>
          <w:b/>
          <w:u w:val="single"/>
        </w:rPr>
        <w:t>2.1</w:t>
      </w:r>
      <w:r w:rsidR="00FF17AE" w:rsidRPr="00924537">
        <w:rPr>
          <w:rFonts w:cstheme="minorHAnsi"/>
          <w:b/>
          <w:u w:val="single"/>
        </w:rPr>
        <w:t>: Documentación relativa a los criterios automáticos evaluables mediante fórmulas</w:t>
      </w:r>
      <w:r w:rsidR="00924537" w:rsidRPr="00924537">
        <w:rPr>
          <w:rFonts w:cstheme="minorHAnsi"/>
          <w:b/>
          <w:u w:val="single"/>
        </w:rPr>
        <w:t>, distintos del precio</w:t>
      </w:r>
      <w:r w:rsidR="00924537">
        <w:rPr>
          <w:rFonts w:cstheme="minorHAnsi"/>
        </w:rPr>
        <w:t>.</w:t>
      </w:r>
    </w:p>
    <w:p w14:paraId="5A784663" w14:textId="77777777" w:rsidR="00B92150" w:rsidRDefault="00B92150" w:rsidP="00924537">
      <w:pPr>
        <w:pStyle w:val="Prrafodelista"/>
        <w:numPr>
          <w:ilvl w:val="2"/>
          <w:numId w:val="12"/>
        </w:numPr>
        <w:spacing w:after="0"/>
        <w:rPr>
          <w:rFonts w:cstheme="minorHAnsi"/>
          <w:i/>
          <w:color w:val="0070C0"/>
        </w:rPr>
      </w:pPr>
      <w:r>
        <w:rPr>
          <w:rFonts w:cstheme="minorHAnsi"/>
          <w:i/>
          <w:color w:val="0070C0"/>
        </w:rPr>
        <w:t xml:space="preserve">Incorporar cualesquiera </w:t>
      </w:r>
      <w:r w:rsidRPr="00FF17AE">
        <w:rPr>
          <w:rFonts w:cstheme="minorHAnsi"/>
          <w:i/>
          <w:color w:val="0070C0"/>
        </w:rPr>
        <w:t>aclaraciones necesarias.</w:t>
      </w:r>
    </w:p>
    <w:p w14:paraId="53312885" w14:textId="77777777" w:rsidR="00B92150" w:rsidRDefault="00B92150" w:rsidP="00924537">
      <w:pPr>
        <w:pStyle w:val="Prrafodelista"/>
        <w:numPr>
          <w:ilvl w:val="2"/>
          <w:numId w:val="12"/>
        </w:numPr>
        <w:spacing w:after="0"/>
        <w:rPr>
          <w:rFonts w:cstheme="minorHAnsi"/>
          <w:i/>
          <w:color w:val="0070C0"/>
        </w:rPr>
      </w:pPr>
      <w:r>
        <w:rPr>
          <w:rFonts w:cstheme="minorHAnsi"/>
          <w:i/>
          <w:color w:val="0070C0"/>
        </w:rPr>
        <w:t>…</w:t>
      </w:r>
    </w:p>
    <w:p w14:paraId="322644DE" w14:textId="77777777" w:rsidR="00B92150" w:rsidRDefault="00B92150" w:rsidP="00B92150">
      <w:pPr>
        <w:pStyle w:val="Prrafodelista"/>
        <w:spacing w:after="0"/>
        <w:ind w:left="1440"/>
        <w:rPr>
          <w:rFonts w:cstheme="minorHAnsi"/>
        </w:rPr>
      </w:pPr>
    </w:p>
    <w:p w14:paraId="4F3F8D35" w14:textId="195BB9FB" w:rsidR="00FF17AE" w:rsidRDefault="00F122EA" w:rsidP="00BB26DF">
      <w:pPr>
        <w:pStyle w:val="Prrafodelista"/>
        <w:numPr>
          <w:ilvl w:val="1"/>
          <w:numId w:val="12"/>
        </w:numPr>
        <w:spacing w:after="0"/>
        <w:rPr>
          <w:rFonts w:cstheme="minorHAnsi"/>
          <w:b/>
          <w:u w:val="single"/>
        </w:rPr>
      </w:pPr>
      <w:r w:rsidRPr="00924537">
        <w:rPr>
          <w:rFonts w:cstheme="minorHAnsi"/>
          <w:b/>
          <w:u w:val="single"/>
        </w:rPr>
        <w:t xml:space="preserve">2.2: Oferta económica </w:t>
      </w:r>
      <w:r w:rsidR="00FF17AE" w:rsidRPr="00924537">
        <w:rPr>
          <w:rFonts w:cstheme="minorHAnsi"/>
          <w:b/>
          <w:u w:val="single"/>
        </w:rPr>
        <w:t xml:space="preserve"> </w:t>
      </w:r>
    </w:p>
    <w:p w14:paraId="428C1596" w14:textId="77777777" w:rsidR="00924537" w:rsidRDefault="00924537" w:rsidP="00924537">
      <w:pPr>
        <w:pStyle w:val="Prrafodelista"/>
        <w:spacing w:after="0"/>
        <w:ind w:left="1080"/>
        <w:rPr>
          <w:rFonts w:cstheme="minorHAnsi"/>
        </w:rPr>
      </w:pPr>
    </w:p>
    <w:p w14:paraId="1B71DC88" w14:textId="1E54E5D0" w:rsidR="00924537" w:rsidRDefault="00924537" w:rsidP="00924537">
      <w:pPr>
        <w:pStyle w:val="Prrafodelista"/>
        <w:spacing w:after="0"/>
        <w:ind w:left="1080"/>
        <w:rPr>
          <w:rFonts w:cstheme="minorHAnsi"/>
        </w:rPr>
      </w:pPr>
      <w:r w:rsidRPr="00924537">
        <w:rPr>
          <w:rFonts w:cstheme="minorHAnsi"/>
        </w:rPr>
        <w:t xml:space="preserve">La oferta incluirá, en todo caso, la </w:t>
      </w:r>
      <w:r w:rsidRPr="00A25097">
        <w:rPr>
          <w:rFonts w:cstheme="minorHAnsi"/>
          <w:u w:val="single"/>
        </w:rPr>
        <w:t>propuesta económica global</w:t>
      </w:r>
      <w:r w:rsidRPr="00924537">
        <w:rPr>
          <w:rFonts w:cstheme="minorHAnsi"/>
        </w:rPr>
        <w:t xml:space="preserve"> y, en el caso de establecerse el precio de la prestación en unidades de trabajo</w:t>
      </w:r>
      <w:r w:rsidR="00A25097">
        <w:rPr>
          <w:rFonts w:cstheme="minorHAnsi"/>
        </w:rPr>
        <w:t>,</w:t>
      </w:r>
      <w:r w:rsidRPr="00924537">
        <w:rPr>
          <w:rFonts w:cstheme="minorHAnsi"/>
        </w:rPr>
        <w:t xml:space="preserve"> el </w:t>
      </w:r>
      <w:r w:rsidRPr="00A25097">
        <w:rPr>
          <w:rFonts w:cstheme="minorHAnsi"/>
          <w:u w:val="single"/>
        </w:rPr>
        <w:t>precio unitario ofertado</w:t>
      </w:r>
      <w:r w:rsidRPr="00924537">
        <w:rPr>
          <w:rFonts w:cstheme="minorHAnsi"/>
        </w:rPr>
        <w:t xml:space="preserve">, indicándose como partida independiente el importe del IVA/IPSI/IGIC. </w:t>
      </w:r>
    </w:p>
    <w:p w14:paraId="3A01118A" w14:textId="77777777" w:rsidR="005A5151" w:rsidRPr="00924537" w:rsidRDefault="005A5151" w:rsidP="00924537">
      <w:pPr>
        <w:pStyle w:val="Prrafodelista"/>
        <w:spacing w:after="0"/>
        <w:ind w:left="1080"/>
        <w:rPr>
          <w:rFonts w:cstheme="minorHAnsi"/>
          <w:i/>
          <w:color w:val="0070C0"/>
        </w:rPr>
      </w:pPr>
    </w:p>
    <w:p w14:paraId="005BF99A" w14:textId="73A3D2EC" w:rsidR="00595754" w:rsidRDefault="00B92150" w:rsidP="00595754">
      <w:pPr>
        <w:pStyle w:val="Prrafodelista"/>
        <w:numPr>
          <w:ilvl w:val="2"/>
          <w:numId w:val="12"/>
        </w:numPr>
        <w:spacing w:after="0"/>
        <w:rPr>
          <w:rFonts w:cstheme="minorHAnsi"/>
          <w:i/>
          <w:color w:val="0070C0"/>
        </w:rPr>
      </w:pPr>
      <w:r>
        <w:rPr>
          <w:rFonts w:cstheme="minorHAnsi"/>
          <w:i/>
          <w:color w:val="0070C0"/>
        </w:rPr>
        <w:t xml:space="preserve">Incorporar cualesquiera </w:t>
      </w:r>
      <w:r w:rsidRPr="00FF17AE">
        <w:rPr>
          <w:rFonts w:cstheme="minorHAnsi"/>
          <w:i/>
          <w:color w:val="0070C0"/>
        </w:rPr>
        <w:t>aclaraciones necesarias.</w:t>
      </w:r>
    </w:p>
    <w:p w14:paraId="6EDF9161" w14:textId="43E7B874" w:rsidR="00096EFC" w:rsidRPr="00096EFC" w:rsidRDefault="00096EFC" w:rsidP="00096EFC">
      <w:pPr>
        <w:pStyle w:val="Prrafodelista"/>
        <w:numPr>
          <w:ilvl w:val="2"/>
          <w:numId w:val="12"/>
        </w:numPr>
        <w:spacing w:after="0"/>
        <w:rPr>
          <w:rFonts w:cstheme="minorHAnsi"/>
          <w:i/>
          <w:color w:val="0070C0"/>
        </w:rPr>
      </w:pPr>
      <w:r>
        <w:rPr>
          <w:rFonts w:cstheme="minorHAnsi"/>
          <w:i/>
          <w:color w:val="0070C0"/>
        </w:rPr>
        <w:t>…</w:t>
      </w:r>
    </w:p>
    <w:p w14:paraId="09C65016" w14:textId="77777777" w:rsidR="00595754" w:rsidRPr="00595754" w:rsidRDefault="00595754" w:rsidP="00595754">
      <w:pPr>
        <w:spacing w:after="0"/>
        <w:ind w:left="1440"/>
        <w:rPr>
          <w:rFonts w:cstheme="minorHAnsi"/>
          <w:i/>
          <w:color w:val="0070C0"/>
        </w:rPr>
      </w:pPr>
    </w:p>
    <w:p w14:paraId="7E8CE480" w14:textId="77777777" w:rsidR="00E46755" w:rsidRPr="00FF17AE" w:rsidRDefault="00E46755" w:rsidP="00E46755">
      <w:pPr>
        <w:pStyle w:val="Prrafodelista"/>
        <w:spacing w:after="0"/>
        <w:rPr>
          <w:rFonts w:cstheme="minorHAnsi"/>
        </w:rPr>
      </w:pPr>
    </w:p>
    <w:p w14:paraId="164CA25F" w14:textId="77777777" w:rsidR="008C1E09" w:rsidRDefault="008C1E09">
      <w:pPr>
        <w:spacing w:line="276" w:lineRule="auto"/>
        <w:jc w:val="left"/>
        <w:rPr>
          <w:rFonts w:cstheme="minorHAnsi"/>
          <w:b/>
          <w:u w:val="single"/>
        </w:rPr>
      </w:pPr>
      <w:r>
        <w:rPr>
          <w:rFonts w:cstheme="minorHAnsi"/>
          <w:b/>
          <w:u w:val="single"/>
        </w:rPr>
        <w:br w:type="page"/>
      </w:r>
    </w:p>
    <w:p w14:paraId="1B1FA3D3" w14:textId="7813450B" w:rsidR="0095603C" w:rsidRDefault="0095603C" w:rsidP="00D26046">
      <w:pPr>
        <w:rPr>
          <w:rFonts w:cstheme="minorHAnsi"/>
        </w:rPr>
      </w:pPr>
      <w:r w:rsidRPr="00D26046">
        <w:rPr>
          <w:rFonts w:cstheme="minorHAnsi"/>
          <w:b/>
          <w:u w:val="single"/>
        </w:rPr>
        <w:lastRenderedPageBreak/>
        <w:t>NOTA</w:t>
      </w:r>
      <w:r w:rsidR="009D2421">
        <w:rPr>
          <w:rFonts w:cstheme="minorHAnsi"/>
          <w:b/>
          <w:u w:val="single"/>
        </w:rPr>
        <w:t>S</w:t>
      </w:r>
      <w:r w:rsidRPr="00D26046">
        <w:rPr>
          <w:rFonts w:cstheme="minorHAnsi"/>
          <w:b/>
          <w:u w:val="single"/>
        </w:rPr>
        <w:t xml:space="preserve"> IMPORTANTE</w:t>
      </w:r>
      <w:r w:rsidR="009D2421">
        <w:rPr>
          <w:rFonts w:cstheme="minorHAnsi"/>
          <w:b/>
          <w:u w:val="single"/>
        </w:rPr>
        <w:t>S</w:t>
      </w:r>
      <w:r w:rsidRPr="00D26046">
        <w:rPr>
          <w:rFonts w:cstheme="minorHAnsi"/>
          <w:b/>
          <w:u w:val="single"/>
        </w:rPr>
        <w:t>:</w:t>
      </w:r>
      <w:r w:rsidRPr="00D26046">
        <w:rPr>
          <w:rFonts w:cstheme="minorHAnsi"/>
        </w:rPr>
        <w:t xml:space="preserve"> </w:t>
      </w:r>
      <w:r w:rsidR="00B92150">
        <w:rPr>
          <w:rFonts w:cstheme="minorHAnsi"/>
        </w:rPr>
        <w:t>NO ES NECESARIO COMUNICAR QUE NO SE VA A CONCURRIR A LA LICITAC</w:t>
      </w:r>
      <w:r w:rsidR="006A1986">
        <w:rPr>
          <w:rFonts w:cstheme="minorHAnsi"/>
        </w:rPr>
        <w:t>I</w:t>
      </w:r>
      <w:r w:rsidR="00B92150">
        <w:rPr>
          <w:rFonts w:cstheme="minorHAnsi"/>
        </w:rPr>
        <w:t>ÓN AL NO REQUERIR OBLIGATORIAMENTE LA PRESENTACIÓN DE OFERTAS EL PRESENTE SISTEMA DINÁMICO.</w:t>
      </w:r>
    </w:p>
    <w:p w14:paraId="3FC70FA4" w14:textId="70A8A0D8" w:rsidR="00710D49" w:rsidRDefault="009D2421" w:rsidP="00D26046">
      <w:pPr>
        <w:rPr>
          <w:rFonts w:cstheme="minorHAnsi"/>
        </w:rPr>
      </w:pPr>
      <w:r>
        <w:rPr>
          <w:rFonts w:cstheme="minorHAnsi"/>
        </w:rPr>
        <w:t>EN LO QUE ESTE DOCUMENTO DE INVITACIÓN SE OPONGA A LOS PLIEGOS DEL SISTEMA DINÁMICO DE ADQUISICIÓN</w:t>
      </w:r>
      <w:r w:rsidR="006A1986">
        <w:rPr>
          <w:rFonts w:cstheme="minorHAnsi"/>
        </w:rPr>
        <w:t>,</w:t>
      </w:r>
      <w:r>
        <w:rPr>
          <w:rFonts w:cstheme="minorHAnsi"/>
        </w:rPr>
        <w:t xml:space="preserve"> PREVALECERÁN ESTOS ÚLTIMOS.</w:t>
      </w:r>
    </w:p>
    <w:p w14:paraId="102F8292" w14:textId="5C8BA906" w:rsidR="001F439D" w:rsidRDefault="001F439D" w:rsidP="00D26046">
      <w:pPr>
        <w:rPr>
          <w:rFonts w:cstheme="minorHAnsi"/>
        </w:rPr>
      </w:pPr>
      <w:r>
        <w:rPr>
          <w:rFonts w:cstheme="minorHAnsi"/>
        </w:rPr>
        <w:t xml:space="preserve">NO ES </w:t>
      </w:r>
      <w:r w:rsidR="009634AD">
        <w:rPr>
          <w:rFonts w:cstheme="minorHAnsi"/>
        </w:rPr>
        <w:t>VÁLIDO</w:t>
      </w:r>
      <w:r>
        <w:rPr>
          <w:rFonts w:cstheme="minorHAnsi"/>
        </w:rPr>
        <w:t xml:space="preserve"> INTRODUCIR EL CONTENIDO DE LOS APARTADOS 1 A </w:t>
      </w:r>
      <w:r w:rsidR="00333586">
        <w:rPr>
          <w:rFonts w:cstheme="minorHAnsi"/>
        </w:rPr>
        <w:t xml:space="preserve">14 </w:t>
      </w:r>
      <w:r>
        <w:rPr>
          <w:rFonts w:cstheme="minorHAnsi"/>
        </w:rPr>
        <w:t xml:space="preserve">DE ESTA INVITACIÓN EN LOS ANEXOS U OTROS ESPACIOS DIFERENTES A LOS PREVISTOS EN ESTE MODELO </w:t>
      </w:r>
      <w:r w:rsidR="009634AD">
        <w:rPr>
          <w:rFonts w:cstheme="minorHAnsi"/>
        </w:rPr>
        <w:t>PARA CONTENER ESA INFORMACIÓN</w:t>
      </w:r>
    </w:p>
    <w:p w14:paraId="14338815" w14:textId="7B29B5A5" w:rsidR="00925D26" w:rsidRDefault="00925D26" w:rsidP="00DC48B1">
      <w:pPr>
        <w:rPr>
          <w:rFonts w:cstheme="minorHAnsi"/>
          <w:color w:val="000000" w:themeColor="text1"/>
        </w:rPr>
      </w:pPr>
    </w:p>
    <w:p w14:paraId="2E20FDA7" w14:textId="39FF5A2F" w:rsidR="008330B8" w:rsidRPr="00BB617D" w:rsidRDefault="008330B8" w:rsidP="00DC48B1">
      <w:pPr>
        <w:rPr>
          <w:rFonts w:cstheme="minorHAnsi"/>
          <w:b/>
        </w:rPr>
      </w:pPr>
      <w:r w:rsidRPr="00BB617D">
        <w:rPr>
          <w:rFonts w:cstheme="minorHAnsi"/>
          <w:b/>
        </w:rPr>
        <w:t xml:space="preserve">EL TITULAR DEL ÓRGANO DESTINATARIO: </w:t>
      </w:r>
      <w:r w:rsidR="00B701E3" w:rsidRPr="00BB617D">
        <w:rPr>
          <w:rFonts w:cstheme="minorHAnsi"/>
          <w:i/>
          <w:color w:val="0070C0"/>
        </w:rPr>
        <w:t>(CARGO)</w:t>
      </w:r>
    </w:p>
    <w:p w14:paraId="42AFA9AA" w14:textId="77777777" w:rsidR="00B701E3" w:rsidRPr="00BB617D" w:rsidRDefault="00B701E3" w:rsidP="00DC48B1">
      <w:pPr>
        <w:rPr>
          <w:rFonts w:cstheme="minorHAnsi"/>
        </w:rPr>
      </w:pPr>
    </w:p>
    <w:p w14:paraId="680CA8DC" w14:textId="77777777" w:rsidR="00C26D7B" w:rsidRDefault="00B701E3" w:rsidP="00925D26">
      <w:pPr>
        <w:ind w:left="708" w:firstLine="708"/>
        <w:rPr>
          <w:rFonts w:cstheme="minorHAnsi"/>
          <w:i/>
          <w:color w:val="0070C0"/>
        </w:rPr>
      </w:pPr>
      <w:r w:rsidRPr="00BB617D">
        <w:rPr>
          <w:rFonts w:cstheme="minorHAnsi"/>
        </w:rPr>
        <w:t xml:space="preserve">Firmado electrónicamente: </w:t>
      </w:r>
      <w:r w:rsidRPr="00BB617D">
        <w:rPr>
          <w:rFonts w:cstheme="minorHAnsi"/>
          <w:i/>
          <w:color w:val="0070C0"/>
        </w:rPr>
        <w:t>(Nombre y apellidos)</w:t>
      </w:r>
    </w:p>
    <w:p w14:paraId="75DCD2A9" w14:textId="77777777" w:rsidR="00141DFA" w:rsidRDefault="00141DFA">
      <w:pPr>
        <w:spacing w:line="276" w:lineRule="auto"/>
        <w:jc w:val="left"/>
        <w:rPr>
          <w:rFonts w:cstheme="minorHAnsi"/>
          <w:i/>
          <w:color w:val="0070C0"/>
        </w:rPr>
      </w:pPr>
      <w:r>
        <w:rPr>
          <w:rFonts w:cstheme="minorHAnsi"/>
          <w:i/>
          <w:color w:val="0070C0"/>
        </w:rPr>
        <w:br w:type="page"/>
      </w:r>
    </w:p>
    <w:p w14:paraId="6F0A174D" w14:textId="49FC17C6" w:rsidR="00E41D71" w:rsidRPr="00E41D71" w:rsidRDefault="00ED1210" w:rsidP="00152E58">
      <w:pPr>
        <w:pStyle w:val="CaptuloDL1"/>
        <w:outlineLvl w:val="0"/>
        <w:rPr>
          <w:rFonts w:cstheme="minorHAnsi"/>
          <w:i/>
          <w:color w:val="0070C0"/>
        </w:rPr>
      </w:pPr>
      <w:bookmarkStart w:id="82" w:name="_Toc104289558"/>
      <w:r>
        <w:lastRenderedPageBreak/>
        <w:t>ADENDA PARA LOS CONTRATOS FINANCIADOS CON CARGO AL PRESUPUESTO DE LA UNIÓN EUROPEA</w:t>
      </w:r>
      <w:bookmarkEnd w:id="82"/>
    </w:p>
    <w:p w14:paraId="591BFFE1" w14:textId="1A436D49" w:rsidR="00E41D71" w:rsidRPr="00834B36" w:rsidRDefault="00E41D71" w:rsidP="00E21582">
      <w:pPr>
        <w:pStyle w:val="Estilo1"/>
        <w:numPr>
          <w:ilvl w:val="0"/>
          <w:numId w:val="26"/>
        </w:numPr>
        <w:pBdr>
          <w:top w:val="none" w:sz="0" w:space="0" w:color="auto"/>
          <w:left w:val="none" w:sz="0" w:space="0" w:color="auto"/>
          <w:bottom w:val="none" w:sz="0" w:space="0" w:color="auto"/>
          <w:right w:val="none" w:sz="0" w:space="0" w:color="auto"/>
        </w:pBdr>
        <w:spacing w:before="0" w:after="0" w:line="240" w:lineRule="auto"/>
        <w:ind w:right="0"/>
        <w:outlineLvl w:val="1"/>
        <w:rPr>
          <w:rFonts w:asciiTheme="minorHAnsi" w:hAnsiTheme="minorHAnsi" w:cstheme="minorHAnsi"/>
        </w:rPr>
      </w:pPr>
      <w:r>
        <w:rPr>
          <w:rFonts w:asciiTheme="minorHAnsi" w:hAnsiTheme="minorHAnsi" w:cstheme="minorHAnsi"/>
        </w:rPr>
        <w:t>OBLIGACIONES GENERALES APLICABLES A TODOS LOS CONTRATOS FINANCIADOS CON CARGO AL PRESUPUESTO DE LA UNIÓN EUROPEA</w:t>
      </w:r>
    </w:p>
    <w:p w14:paraId="2234309C" w14:textId="77777777" w:rsidR="00E41D71" w:rsidRDefault="00E41D71" w:rsidP="00E41D71">
      <w:pPr>
        <w:outlineLvl w:val="1"/>
        <w:rPr>
          <w:rFonts w:cstheme="minorHAnsi"/>
          <w:color w:val="0070C0"/>
          <w:lang w:val="es-ES_tradnl"/>
        </w:rPr>
      </w:pPr>
    </w:p>
    <w:p w14:paraId="47398A4B" w14:textId="77777777" w:rsidR="00E41D71" w:rsidRDefault="00E41D71" w:rsidP="00E41D71">
      <w:pPr>
        <w:rPr>
          <w:bCs/>
        </w:rPr>
      </w:pPr>
      <w:r>
        <w:rPr>
          <w:bCs/>
        </w:rPr>
        <w:t xml:space="preserve">En todos los contratos basados </w:t>
      </w:r>
      <w:r w:rsidRPr="00C6799E">
        <w:rPr>
          <w:bCs/>
        </w:rPr>
        <w:t>financiado</w:t>
      </w:r>
      <w:r>
        <w:rPr>
          <w:bCs/>
        </w:rPr>
        <w:t>s</w:t>
      </w:r>
      <w:r>
        <w:rPr>
          <w:rStyle w:val="Refdenotaalpie"/>
          <w:bCs/>
        </w:rPr>
        <w:footnoteReference w:id="10"/>
      </w:r>
      <w:r w:rsidRPr="00C6799E">
        <w:rPr>
          <w:bCs/>
        </w:rPr>
        <w:t xml:space="preserve"> </w:t>
      </w:r>
      <w:r>
        <w:rPr>
          <w:bCs/>
        </w:rPr>
        <w:t xml:space="preserve">por el </w:t>
      </w:r>
      <w:r w:rsidRPr="00C6799E">
        <w:rPr>
          <w:bCs/>
        </w:rPr>
        <w:t>presupuesto de la Unión Europea</w:t>
      </w:r>
      <w:r>
        <w:rPr>
          <w:bCs/>
        </w:rPr>
        <w:t xml:space="preserve"> </w:t>
      </w:r>
      <w:r w:rsidRPr="00C6799E">
        <w:rPr>
          <w:bCs/>
        </w:rPr>
        <w:t>resulta</w:t>
      </w:r>
      <w:r>
        <w:rPr>
          <w:bCs/>
        </w:rPr>
        <w:t>n</w:t>
      </w:r>
      <w:r w:rsidRPr="00C6799E">
        <w:rPr>
          <w:bCs/>
        </w:rPr>
        <w:t xml:space="preserve"> de obligado cumplimiento</w:t>
      </w:r>
      <w:r>
        <w:rPr>
          <w:bCs/>
        </w:rPr>
        <w:t xml:space="preserve"> las normas establecidas en el Reglamento Financiero de la UE para los gastos financiables, estableciéndose las siguientes </w:t>
      </w:r>
      <w:r w:rsidRPr="00426A08">
        <w:rPr>
          <w:b/>
          <w:bCs/>
        </w:rPr>
        <w:t>obligaciones</w:t>
      </w:r>
      <w:r>
        <w:rPr>
          <w:bCs/>
        </w:rPr>
        <w:t xml:space="preserve">: </w:t>
      </w:r>
      <w:r w:rsidRPr="00C6799E">
        <w:rPr>
          <w:bCs/>
        </w:rPr>
        <w:t xml:space="preserve"> </w:t>
      </w:r>
    </w:p>
    <w:p w14:paraId="057B2CE0" w14:textId="77777777" w:rsidR="00E41D71" w:rsidRPr="005C039C" w:rsidRDefault="00E41D71" w:rsidP="00BB26DF">
      <w:pPr>
        <w:pStyle w:val="Prrafodelista"/>
        <w:numPr>
          <w:ilvl w:val="0"/>
          <w:numId w:val="25"/>
        </w:numPr>
        <w:spacing w:after="0"/>
        <w:jc w:val="left"/>
        <w:rPr>
          <w:b/>
          <w:bCs/>
          <w:sz w:val="20"/>
          <w:szCs w:val="20"/>
        </w:rPr>
      </w:pPr>
      <w:r w:rsidRPr="005C039C">
        <w:rPr>
          <w:b/>
          <w:bCs/>
          <w:sz w:val="20"/>
          <w:szCs w:val="20"/>
        </w:rPr>
        <w:t>ADECUACIÓN DEL CONTRATO A LAS PREVISIONES ESPECÍFICAS DEL INSTRUMENTO DE PLANIFICACIÓN ESTRATÉGICA</w:t>
      </w:r>
    </w:p>
    <w:p w14:paraId="617547BE" w14:textId="77777777" w:rsidR="00E41D71" w:rsidRDefault="00E41D71" w:rsidP="00E41D71">
      <w:pPr>
        <w:rPr>
          <w:bCs/>
        </w:rPr>
      </w:pPr>
      <w:r w:rsidRPr="00834B36">
        <w:rPr>
          <w:bCs/>
        </w:rPr>
        <w:t xml:space="preserve">El contrato deberá cumplir las condiciones previstas en el instrumento de programación del acuerdo /programa marco/ programa operativo/eje/criterio para el que resulte seleccionado para apoyo por los fondos o programas. </w:t>
      </w:r>
    </w:p>
    <w:p w14:paraId="6B4E30F8" w14:textId="77777777" w:rsidR="00E41D71" w:rsidRPr="00834B36" w:rsidRDefault="00E41D71" w:rsidP="00E41D71">
      <w:pPr>
        <w:rPr>
          <w:bCs/>
        </w:rPr>
      </w:pPr>
      <w:r w:rsidRPr="00834B36">
        <w:rPr>
          <w:bCs/>
        </w:rPr>
        <w:t xml:space="preserve">Específicamente en los contratos financiados con cargo al PRTR deberán cumplirse las obligaciones asumidas en materia de etiquetado verde y etiquetado digital y los mecanismos establecidos para su control en el componente/inversión.   </w:t>
      </w:r>
    </w:p>
    <w:p w14:paraId="31B977FB" w14:textId="77777777" w:rsidR="00E41D71" w:rsidRDefault="00E41D71" w:rsidP="00BB26DF">
      <w:pPr>
        <w:pStyle w:val="Prrafodelista"/>
        <w:numPr>
          <w:ilvl w:val="0"/>
          <w:numId w:val="25"/>
        </w:numPr>
        <w:spacing w:line="276" w:lineRule="auto"/>
        <w:jc w:val="left"/>
        <w:rPr>
          <w:b/>
          <w:bCs/>
          <w:sz w:val="20"/>
          <w:szCs w:val="20"/>
        </w:rPr>
      </w:pPr>
      <w:r w:rsidRPr="005C039C">
        <w:rPr>
          <w:b/>
          <w:bCs/>
          <w:sz w:val="20"/>
          <w:szCs w:val="20"/>
        </w:rPr>
        <w:t>PRINCIPIO DO NO SIGNIFICANT HARM (“DNSH”)</w:t>
      </w:r>
    </w:p>
    <w:p w14:paraId="333CA297" w14:textId="77777777" w:rsidR="00E41D71" w:rsidRPr="00834B36" w:rsidRDefault="00E41D71" w:rsidP="00E41D71">
      <w:pPr>
        <w:rPr>
          <w:bCs/>
        </w:rPr>
      </w:pPr>
      <w:r w:rsidRPr="00834B36">
        <w:rPr>
          <w:bCs/>
        </w:rPr>
        <w:t xml:space="preserve">La ejecución del contrato está sujeta a los objetivos medioambientales del artículo 17 del Reglamento UE nº 2020/852 del Parlamento Europeo y del Consejo de 18 de junio de 2020, relativo al establecimiento de un marco para facilitar las inversiones sostenibles, y en concreto a las condiciones del componente/inversión del PRTR. </w:t>
      </w:r>
    </w:p>
    <w:p w14:paraId="38363C7E" w14:textId="77777777" w:rsidR="00E41D71" w:rsidRDefault="00E41D71" w:rsidP="00BB26DF">
      <w:pPr>
        <w:pStyle w:val="Prrafodelista"/>
        <w:numPr>
          <w:ilvl w:val="0"/>
          <w:numId w:val="25"/>
        </w:numPr>
        <w:spacing w:after="0"/>
        <w:rPr>
          <w:b/>
          <w:bCs/>
          <w:sz w:val="20"/>
          <w:szCs w:val="20"/>
        </w:rPr>
      </w:pPr>
      <w:r>
        <w:rPr>
          <w:b/>
          <w:bCs/>
          <w:sz w:val="20"/>
          <w:szCs w:val="20"/>
        </w:rPr>
        <w:t>MEDIDAS ANTIFRAUDE Y ANTICORRUPCIÓN</w:t>
      </w:r>
    </w:p>
    <w:p w14:paraId="13BB8C1C" w14:textId="77777777" w:rsidR="00E41D71" w:rsidRDefault="00E41D71" w:rsidP="00E41D71">
      <w:pPr>
        <w:pStyle w:val="Prrafodelista"/>
        <w:spacing w:after="0"/>
        <w:ind w:left="360"/>
        <w:rPr>
          <w:b/>
          <w:bCs/>
          <w:sz w:val="20"/>
          <w:szCs w:val="20"/>
        </w:rPr>
      </w:pPr>
    </w:p>
    <w:p w14:paraId="1CFADBF3" w14:textId="77777777" w:rsidR="00E41D71" w:rsidRPr="00834B36" w:rsidRDefault="00E41D71" w:rsidP="00E41D71">
      <w:pPr>
        <w:rPr>
          <w:bCs/>
        </w:rPr>
      </w:pPr>
      <w:r w:rsidRPr="00834B36">
        <w:rPr>
          <w:bCs/>
        </w:rPr>
        <w:t>Al presente contrato le resulta de aplicación el Plan de medidas antifraude y anticorrupción, con el contenido mínimo establecido en los sistemas de gestión de las autoridades de los Fondos</w:t>
      </w:r>
      <w:r>
        <w:rPr>
          <w:bCs/>
        </w:rPr>
        <w:t>, Mecanismos</w:t>
      </w:r>
      <w:r w:rsidRPr="00834B36">
        <w:rPr>
          <w:bCs/>
        </w:rPr>
        <w:t xml:space="preserve"> o </w:t>
      </w:r>
      <w:r>
        <w:rPr>
          <w:bCs/>
        </w:rPr>
        <w:t>P</w:t>
      </w:r>
      <w:r w:rsidRPr="00834B36">
        <w:rPr>
          <w:bCs/>
        </w:rPr>
        <w:t>rogramas</w:t>
      </w:r>
      <w:r>
        <w:rPr>
          <w:bCs/>
        </w:rPr>
        <w:t xml:space="preserve"> Europeos</w:t>
      </w:r>
      <w:r w:rsidRPr="00834B36">
        <w:rPr>
          <w:bCs/>
        </w:rPr>
        <w:t xml:space="preserve">. En el caso de los contratos del PRTR le será de aplicación los previsto en la Orden HFP/1030/2021, de 29 de septiembre y el Plan aprobado por el organismo destinatario de la prestación.  </w:t>
      </w:r>
    </w:p>
    <w:p w14:paraId="5ED4C195" w14:textId="77777777" w:rsidR="00E41D71" w:rsidRDefault="00E41D71" w:rsidP="00BB26DF">
      <w:pPr>
        <w:pStyle w:val="Prrafodelista"/>
        <w:numPr>
          <w:ilvl w:val="0"/>
          <w:numId w:val="25"/>
        </w:numPr>
        <w:spacing w:after="0"/>
        <w:rPr>
          <w:b/>
          <w:bCs/>
          <w:sz w:val="20"/>
          <w:szCs w:val="20"/>
        </w:rPr>
      </w:pPr>
      <w:r>
        <w:rPr>
          <w:b/>
          <w:bCs/>
          <w:sz w:val="20"/>
          <w:szCs w:val="20"/>
        </w:rPr>
        <w:t>AUSENCIA DE CONFLICTO DE INTERESES</w:t>
      </w:r>
    </w:p>
    <w:p w14:paraId="231355D6" w14:textId="77777777" w:rsidR="00E41D71" w:rsidRDefault="00E41D71" w:rsidP="00E41D71">
      <w:pPr>
        <w:pStyle w:val="Prrafodelista"/>
        <w:spacing w:after="0"/>
        <w:ind w:left="360"/>
        <w:rPr>
          <w:b/>
          <w:bCs/>
          <w:sz w:val="20"/>
          <w:szCs w:val="20"/>
        </w:rPr>
      </w:pPr>
    </w:p>
    <w:p w14:paraId="37D0AB04" w14:textId="77777777" w:rsidR="00E41D71" w:rsidRPr="00834B36" w:rsidRDefault="00E41D71" w:rsidP="00E41D71">
      <w:pPr>
        <w:rPr>
          <w:bCs/>
        </w:rPr>
      </w:pPr>
      <w:r w:rsidRPr="00834B36">
        <w:rPr>
          <w:bCs/>
        </w:rPr>
        <w:t xml:space="preserve">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w:t>
      </w:r>
      <w:proofErr w:type="gramStart"/>
      <w:r w:rsidRPr="00834B36">
        <w:rPr>
          <w:bCs/>
        </w:rPr>
        <w:t>los mismos</w:t>
      </w:r>
      <w:proofErr w:type="gramEnd"/>
      <w:r w:rsidRPr="00834B36">
        <w:rPr>
          <w:bCs/>
        </w:rPr>
        <w:t>.</w:t>
      </w:r>
    </w:p>
    <w:p w14:paraId="5B3D7BBD" w14:textId="77777777" w:rsidR="00E41D71" w:rsidRPr="00834B36" w:rsidRDefault="00E41D71" w:rsidP="00E41D71">
      <w:pPr>
        <w:rPr>
          <w:bCs/>
        </w:rPr>
      </w:pPr>
      <w:r w:rsidRPr="00834B36">
        <w:rPr>
          <w:bCs/>
        </w:rPr>
        <w:t xml:space="preserve">En particular, no se considerarán admisibles los intentos de influir indebidamente en el presente procedimiento de adjudicación u obtener información confidencial. </w:t>
      </w:r>
    </w:p>
    <w:p w14:paraId="60C0DFD8" w14:textId="77777777" w:rsidR="00E41D71" w:rsidRPr="00C84957" w:rsidRDefault="00E41D71" w:rsidP="00E41D71">
      <w:pPr>
        <w:rPr>
          <w:bCs/>
        </w:rPr>
      </w:pPr>
      <w:r w:rsidRPr="00C84957">
        <w:rPr>
          <w:bCs/>
        </w:rPr>
        <w:t xml:space="preserve">Los participantes en el procedimiento deben cumplimentar la declaración de ausencia de conflicto de interés (DACI) en los términos previstos en los planes de medidas antifraude y </w:t>
      </w:r>
      <w:r w:rsidRPr="00C84957">
        <w:rPr>
          <w:bCs/>
        </w:rPr>
        <w:lastRenderedPageBreak/>
        <w:t xml:space="preserve">anticorrupción. En los contratos sujetos al PRTR, </w:t>
      </w:r>
      <w:r>
        <w:rPr>
          <w:bCs/>
        </w:rPr>
        <w:t xml:space="preserve">las medidas serán </w:t>
      </w:r>
      <w:r w:rsidRPr="00C84957">
        <w:rPr>
          <w:bCs/>
        </w:rPr>
        <w:t>conforme</w:t>
      </w:r>
      <w:r>
        <w:rPr>
          <w:bCs/>
        </w:rPr>
        <w:t>s</w:t>
      </w:r>
      <w:r w:rsidRPr="00C84957">
        <w:rPr>
          <w:bCs/>
        </w:rPr>
        <w:t xml:space="preserve"> </w:t>
      </w:r>
      <w:r>
        <w:rPr>
          <w:bCs/>
        </w:rPr>
        <w:t>con</w:t>
      </w:r>
      <w:r w:rsidRPr="00C84957">
        <w:rPr>
          <w:bCs/>
        </w:rPr>
        <w:t xml:space="preserve"> las disposiciones de la Orden HFP/1030/2021.</w:t>
      </w:r>
    </w:p>
    <w:p w14:paraId="625847AB" w14:textId="77777777" w:rsidR="00E41D71" w:rsidRDefault="00E41D71" w:rsidP="00BB26DF">
      <w:pPr>
        <w:pStyle w:val="Prrafodelista"/>
        <w:numPr>
          <w:ilvl w:val="0"/>
          <w:numId w:val="25"/>
        </w:numPr>
        <w:spacing w:after="0"/>
        <w:rPr>
          <w:b/>
          <w:bCs/>
          <w:sz w:val="20"/>
          <w:szCs w:val="20"/>
        </w:rPr>
      </w:pPr>
      <w:r>
        <w:rPr>
          <w:b/>
          <w:bCs/>
          <w:sz w:val="20"/>
          <w:szCs w:val="20"/>
        </w:rPr>
        <w:t>MEDIDAS DE INFORMACIÓN, COMUNICACIÓN Y VISIBILIDAD DEL PROYECTO</w:t>
      </w:r>
    </w:p>
    <w:p w14:paraId="6FC26208" w14:textId="77777777" w:rsidR="00E41D71" w:rsidRDefault="00E41D71" w:rsidP="00E41D71">
      <w:pPr>
        <w:pStyle w:val="Prrafodelista"/>
        <w:spacing w:after="0"/>
        <w:ind w:left="360"/>
        <w:rPr>
          <w:b/>
          <w:bCs/>
          <w:sz w:val="20"/>
          <w:szCs w:val="20"/>
        </w:rPr>
      </w:pPr>
    </w:p>
    <w:p w14:paraId="0F37B0DD" w14:textId="77777777" w:rsidR="00E41D71" w:rsidRPr="00C84957" w:rsidRDefault="00E41D71" w:rsidP="00E41D71">
      <w:pPr>
        <w:rPr>
          <w:bCs/>
        </w:rPr>
      </w:pPr>
      <w:r w:rsidRPr="00C84957">
        <w:rPr>
          <w:bCs/>
        </w:rPr>
        <w:t xml:space="preserve">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w:t>
      </w:r>
      <w:proofErr w:type="spellStart"/>
      <w:r w:rsidRPr="00C84957">
        <w:rPr>
          <w:bCs/>
        </w:rPr>
        <w:t>xxx</w:t>
      </w:r>
      <w:proofErr w:type="spellEnd"/>
      <w:r w:rsidRPr="00C84957">
        <w:rPr>
          <w:bCs/>
        </w:rPr>
        <w:t xml:space="preserve">). </w:t>
      </w:r>
    </w:p>
    <w:p w14:paraId="6688CDBF" w14:textId="77777777" w:rsidR="00E41D71" w:rsidRDefault="00E41D71" w:rsidP="00BB26DF">
      <w:pPr>
        <w:pStyle w:val="Prrafodelista"/>
        <w:numPr>
          <w:ilvl w:val="0"/>
          <w:numId w:val="25"/>
        </w:numPr>
        <w:spacing w:after="0"/>
        <w:rPr>
          <w:b/>
          <w:bCs/>
          <w:sz w:val="20"/>
          <w:szCs w:val="20"/>
        </w:rPr>
      </w:pPr>
      <w:r>
        <w:rPr>
          <w:b/>
          <w:bCs/>
          <w:sz w:val="20"/>
          <w:szCs w:val="20"/>
        </w:rPr>
        <w:t>ACEPTACIÓN DE LOS PRINCIPIOS DE BUENA GESTIÓN FINANCIERA Y SOMETIMIENTO A CONTROLES DE LAS AUTORIDADES PREVISTAS EN LOS FONDOS O MECANISMOS</w:t>
      </w:r>
    </w:p>
    <w:p w14:paraId="294A12D2" w14:textId="77777777" w:rsidR="00E41D71" w:rsidRPr="00C84957" w:rsidRDefault="00E41D71" w:rsidP="00E41D71">
      <w:pPr>
        <w:rPr>
          <w:bCs/>
        </w:rPr>
      </w:pPr>
      <w:r w:rsidRPr="00C84957">
        <w:rPr>
          <w:bCs/>
        </w:rPr>
        <w:t xml:space="preserve">Todas las actuaciones contractuales deben observar los principios de buena gestión financiera. </w:t>
      </w:r>
    </w:p>
    <w:p w14:paraId="19C0D47D" w14:textId="77777777" w:rsidR="00E41D71" w:rsidRPr="00C84957" w:rsidRDefault="00E41D71" w:rsidP="00E41D71">
      <w:pPr>
        <w:rPr>
          <w:bCs/>
        </w:rPr>
      </w:pPr>
      <w:r w:rsidRPr="00C84957">
        <w:rPr>
          <w:bCs/>
        </w:rPr>
        <w:t xml:space="preserve">El contrato está sujeto a las actuaciones de control que </w:t>
      </w:r>
      <w:proofErr w:type="gramStart"/>
      <w:r w:rsidRPr="00C84957">
        <w:rPr>
          <w:bCs/>
        </w:rPr>
        <w:t>sean de aplicación</w:t>
      </w:r>
      <w:proofErr w:type="gramEnd"/>
      <w:r w:rsidRPr="00C84957">
        <w:rPr>
          <w:bCs/>
        </w:rPr>
        <w:t xml:space="preserve">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15A47CDB" w14:textId="77777777" w:rsidR="00E41D71" w:rsidRDefault="00E41D71" w:rsidP="00BB26DF">
      <w:pPr>
        <w:pStyle w:val="Prrafodelista"/>
        <w:numPr>
          <w:ilvl w:val="0"/>
          <w:numId w:val="25"/>
        </w:numPr>
        <w:spacing w:after="0"/>
        <w:rPr>
          <w:b/>
          <w:sz w:val="20"/>
          <w:szCs w:val="20"/>
        </w:rPr>
      </w:pPr>
      <w:r>
        <w:rPr>
          <w:b/>
          <w:sz w:val="20"/>
          <w:szCs w:val="20"/>
        </w:rPr>
        <w:t>OBLIGACIONES DE DISPONIBILIDAD Y CONSERVACIÓN DE LA INFORMACIÓN</w:t>
      </w:r>
    </w:p>
    <w:p w14:paraId="62568EEF" w14:textId="77777777" w:rsidR="00E41D71" w:rsidRDefault="00E41D71" w:rsidP="00E41D71">
      <w:pPr>
        <w:pStyle w:val="Prrafodelista"/>
        <w:spacing w:after="0"/>
        <w:ind w:left="360"/>
        <w:rPr>
          <w:b/>
          <w:sz w:val="20"/>
          <w:szCs w:val="20"/>
        </w:rPr>
      </w:pPr>
    </w:p>
    <w:p w14:paraId="2DB65B90" w14:textId="77777777" w:rsidR="00E41D71" w:rsidRPr="00C84957" w:rsidRDefault="00E41D71" w:rsidP="00E41D71">
      <w:pPr>
        <w:rPr>
          <w:bCs/>
        </w:rPr>
      </w:pPr>
      <w:r w:rsidRPr="00C84957">
        <w:rPr>
          <w:bCs/>
        </w:rPr>
        <w:t xml:space="preserve">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  </w:t>
      </w:r>
    </w:p>
    <w:p w14:paraId="47E37D00" w14:textId="77777777" w:rsidR="00E41D71" w:rsidRDefault="00E41D71" w:rsidP="00E41D71">
      <w:pPr>
        <w:rPr>
          <w:bCs/>
        </w:rPr>
      </w:pPr>
      <w:r w:rsidRPr="00C84957">
        <w:rPr>
          <w:bCs/>
        </w:rPr>
        <w:t xml:space="preserve">En el caso de los contratos financiados en el PRTR </w:t>
      </w:r>
      <w:r>
        <w:rPr>
          <w:bCs/>
        </w:rPr>
        <w:t xml:space="preserve">los organismos destinatarios se asegurarán de dejar constancia en el expediente de contratación de las actuaciones que acreditan los principios de gestión específicos del Plan, conforme a las recomendaciones contenidas en la   Instrucción de la Junta Consultiva de Contratación Pública de 23 de diciembre sobre aspectos a incorporar en los expedientes que se vayan a financiar con fondos procedentes del PRTR.  </w:t>
      </w:r>
    </w:p>
    <w:p w14:paraId="7D3F5318" w14:textId="77777777" w:rsidR="00E41D71" w:rsidRPr="00210B67" w:rsidRDefault="00E41D71" w:rsidP="00BB26DF">
      <w:pPr>
        <w:pStyle w:val="Prrafodelista"/>
        <w:numPr>
          <w:ilvl w:val="0"/>
          <w:numId w:val="25"/>
        </w:numPr>
        <w:spacing w:after="0"/>
        <w:rPr>
          <w:b/>
          <w:sz w:val="20"/>
          <w:szCs w:val="20"/>
        </w:rPr>
      </w:pPr>
      <w:r w:rsidRPr="00210B67">
        <w:rPr>
          <w:b/>
          <w:sz w:val="20"/>
          <w:szCs w:val="20"/>
        </w:rPr>
        <w:t>PROHIBICIÓN DE DOBLE FINANCIACIÓN</w:t>
      </w:r>
    </w:p>
    <w:p w14:paraId="0163C7B8" w14:textId="77777777" w:rsidR="00E41D71" w:rsidRPr="00210B67" w:rsidRDefault="00E41D71" w:rsidP="00E41D71">
      <w:pPr>
        <w:pStyle w:val="Prrafodelista"/>
        <w:spacing w:after="0"/>
        <w:ind w:left="360"/>
        <w:rPr>
          <w:b/>
          <w:sz w:val="20"/>
          <w:szCs w:val="20"/>
        </w:rPr>
      </w:pPr>
    </w:p>
    <w:p w14:paraId="6BF18507" w14:textId="77777777" w:rsidR="00E41D71" w:rsidRPr="00210B67" w:rsidRDefault="00E41D71" w:rsidP="00E41D71">
      <w:pPr>
        <w:spacing w:after="0"/>
        <w:rPr>
          <w:bCs/>
        </w:rPr>
      </w:pPr>
      <w:r w:rsidRPr="00210B67">
        <w:rPr>
          <w:bCs/>
        </w:rPr>
        <w:t xml:space="preserve">Conforme al considerando 130 y al artículo 191.3 del Reglamento (UE, Euratom) 2018/1046 del Parlamento Europeo y del Consejo de 18 de julio de 2018 (Reglamento Financiero de la UE), en ningún caso podrán ser financiados dos veces por el presupuesto de la Unión Europea los mismos gastos. </w:t>
      </w:r>
    </w:p>
    <w:p w14:paraId="2B895DAC" w14:textId="77777777" w:rsidR="00E41D71" w:rsidRDefault="00E41D71" w:rsidP="00E41D71">
      <w:pPr>
        <w:rPr>
          <w:bCs/>
        </w:rPr>
      </w:pPr>
      <w:r>
        <w:rPr>
          <w:bCs/>
        </w:rPr>
        <w:br w:type="page"/>
      </w:r>
    </w:p>
    <w:p w14:paraId="6D59BAD7" w14:textId="03E7C270" w:rsidR="009D2421" w:rsidRPr="00834B36" w:rsidRDefault="009D2421" w:rsidP="00152E58">
      <w:pPr>
        <w:pStyle w:val="Estilo1"/>
        <w:numPr>
          <w:ilvl w:val="0"/>
          <w:numId w:val="26"/>
        </w:numPr>
        <w:pBdr>
          <w:top w:val="none" w:sz="0" w:space="0" w:color="auto"/>
          <w:left w:val="none" w:sz="0" w:space="0" w:color="auto"/>
          <w:bottom w:val="none" w:sz="0" w:space="0" w:color="auto"/>
          <w:right w:val="none" w:sz="0" w:space="0" w:color="auto"/>
        </w:pBdr>
        <w:spacing w:before="0" w:after="0" w:line="240" w:lineRule="auto"/>
        <w:ind w:right="0"/>
        <w:outlineLvl w:val="0"/>
        <w:rPr>
          <w:rFonts w:asciiTheme="minorHAnsi" w:hAnsiTheme="minorHAnsi" w:cstheme="minorHAnsi"/>
        </w:rPr>
      </w:pPr>
      <w:r>
        <w:rPr>
          <w:rFonts w:asciiTheme="minorHAnsi" w:hAnsiTheme="minorHAnsi" w:cstheme="minorHAnsi"/>
        </w:rPr>
        <w:lastRenderedPageBreak/>
        <w:t>OBLIGACIONES GENERALES APLICABLES A LOS CONTRATOS FINANCIADOS CON CARGO AL PRTR</w:t>
      </w:r>
    </w:p>
    <w:p w14:paraId="4FDB65BA" w14:textId="77777777" w:rsidR="00E41D71" w:rsidRPr="009D2421" w:rsidRDefault="00E41D71" w:rsidP="00E41D71">
      <w:pPr>
        <w:rPr>
          <w:bCs/>
          <w:lang w:val="es-ES_tradnl"/>
        </w:rPr>
      </w:pPr>
    </w:p>
    <w:p w14:paraId="64D9187D" w14:textId="77777777" w:rsidR="00E41D71" w:rsidRDefault="00E41D71" w:rsidP="002449FB">
      <w:pPr>
        <w:pStyle w:val="Ttulo2"/>
        <w:rPr>
          <w:rFonts w:asciiTheme="minorHAnsi" w:eastAsiaTheme="minorHAnsi" w:hAnsiTheme="minorHAnsi" w:cstheme="minorHAnsi"/>
          <w:b w:val="0"/>
          <w:color w:val="auto"/>
          <w:sz w:val="22"/>
          <w:szCs w:val="22"/>
          <w:lang w:val="es-ES_tradnl"/>
        </w:rPr>
      </w:pPr>
      <w:bookmarkStart w:id="83" w:name="_Toc104289559"/>
      <w:r w:rsidRPr="00D66505">
        <w:rPr>
          <w:rFonts w:asciiTheme="minorHAnsi" w:eastAsiaTheme="minorHAnsi" w:hAnsiTheme="minorHAnsi" w:cstheme="minorHAnsi"/>
          <w:color w:val="auto"/>
          <w:sz w:val="22"/>
          <w:szCs w:val="22"/>
          <w:lang w:val="es-ES_tradnl"/>
        </w:rPr>
        <w:t>1. RÉGÍMEN JURÍDICO</w:t>
      </w:r>
      <w:r>
        <w:rPr>
          <w:rFonts w:asciiTheme="minorHAnsi" w:eastAsiaTheme="minorHAnsi" w:hAnsiTheme="minorHAnsi" w:cstheme="minorHAnsi"/>
          <w:color w:val="auto"/>
          <w:sz w:val="22"/>
          <w:szCs w:val="22"/>
          <w:lang w:val="es-ES_tradnl"/>
        </w:rPr>
        <w:t xml:space="preserve"> APLICABLE</w:t>
      </w:r>
      <w:bookmarkEnd w:id="83"/>
    </w:p>
    <w:p w14:paraId="778D4EBF" w14:textId="77777777" w:rsidR="00E41D71" w:rsidRDefault="00E41D71" w:rsidP="00E41D71">
      <w:pPr>
        <w:spacing w:after="0"/>
        <w:rPr>
          <w:color w:val="FF0000"/>
          <w:sz w:val="18"/>
          <w:szCs w:val="18"/>
        </w:rPr>
      </w:pPr>
    </w:p>
    <w:p w14:paraId="0312DF57" w14:textId="77777777" w:rsidR="00E41D71" w:rsidRDefault="00E41D71" w:rsidP="00E41D71">
      <w:pPr>
        <w:rPr>
          <w:bCs/>
        </w:rPr>
      </w:pPr>
      <w:r w:rsidRPr="00D66505">
        <w:rPr>
          <w:bCs/>
        </w:rPr>
        <w:t>El contrato, al estar incluido en el PRTR, está sometido al Real Decreto-ley 36/2020, de 30 de diciembre, a la Orden HFP/1030/2021, de 29 de septiembre, a la Orden HFP/1031/2021, de 29 de septiembre, y a cuantas normas de desarrollo se aprueben.</w:t>
      </w:r>
    </w:p>
    <w:p w14:paraId="060EBA17" w14:textId="77777777" w:rsidR="00E41D71" w:rsidRPr="00D66505" w:rsidRDefault="00E41D71" w:rsidP="00E41D71">
      <w:pPr>
        <w:rPr>
          <w:bCs/>
        </w:rPr>
      </w:pPr>
      <w:r>
        <w:rPr>
          <w:bCs/>
        </w:rPr>
        <w:t>La financiación del contrato se efectúa con cargo a fondos del Mecanismo de Recuperación y Resiliencia de la Unión Europea – Next Generation EU- establecido por el Reglamento (UE) 2020/2094 del Consejo, de 14 de diciembre de 2020, por el que se establece un instrumento de Recuperación de la Unión Europea para apoyar la recuperación tras la crisis de la COVD-19, y regulado según el Reglamento (UE) 2021/241 del Parlamento Europeo y del Consejo de 12 de febrero de 2021 por el que se establece el Mecanismo de Recuperación y Resiliencia.</w:t>
      </w:r>
    </w:p>
    <w:p w14:paraId="7E05C1A5" w14:textId="77777777" w:rsidR="00E41D71" w:rsidRPr="009C2E37" w:rsidRDefault="00E41D71" w:rsidP="002449FB">
      <w:pPr>
        <w:pStyle w:val="Ttulo2"/>
        <w:rPr>
          <w:rFonts w:asciiTheme="minorHAnsi" w:eastAsiaTheme="minorHAnsi" w:hAnsiTheme="minorHAnsi" w:cstheme="minorHAnsi"/>
          <w:b w:val="0"/>
          <w:color w:val="auto"/>
          <w:sz w:val="22"/>
          <w:szCs w:val="22"/>
          <w:lang w:val="es-ES_tradnl"/>
        </w:rPr>
      </w:pPr>
      <w:bookmarkStart w:id="84" w:name="_Toc104289560"/>
      <w:r>
        <w:rPr>
          <w:rFonts w:asciiTheme="minorHAnsi" w:eastAsiaTheme="minorHAnsi" w:hAnsiTheme="minorHAnsi" w:cstheme="minorHAnsi"/>
          <w:color w:val="auto"/>
          <w:sz w:val="22"/>
          <w:szCs w:val="22"/>
          <w:lang w:val="es-ES_tradnl"/>
        </w:rPr>
        <w:t>2</w:t>
      </w:r>
      <w:r w:rsidRPr="00D66505">
        <w:rPr>
          <w:rFonts w:asciiTheme="minorHAnsi" w:eastAsiaTheme="minorHAnsi" w:hAnsiTheme="minorHAnsi" w:cstheme="minorHAnsi"/>
          <w:color w:val="auto"/>
          <w:sz w:val="22"/>
          <w:szCs w:val="22"/>
          <w:lang w:val="es-ES_tradnl"/>
        </w:rPr>
        <w:t xml:space="preserve">. </w:t>
      </w:r>
      <w:r>
        <w:rPr>
          <w:rFonts w:asciiTheme="minorHAnsi" w:eastAsiaTheme="minorHAnsi" w:hAnsiTheme="minorHAnsi" w:cstheme="minorHAnsi"/>
          <w:color w:val="auto"/>
          <w:sz w:val="22"/>
          <w:szCs w:val="22"/>
          <w:lang w:val="es-ES_tradnl"/>
        </w:rPr>
        <w:t>COMPONENTE E INVERSIÓN Y COMPROMISOS ASUMIDOS POR LA CONTRIBUCIÓN AL ETIQUETADO VERDE Y DIGITAL Y POR EL PRINCIPIO DE NO CAUSAR DAÑO SIGNITIFICATIVO AL MEDIOAMBIENTE (DNSH)</w:t>
      </w:r>
      <w:bookmarkEnd w:id="84"/>
    </w:p>
    <w:p w14:paraId="3DE2DE1A" w14:textId="77777777" w:rsidR="00E41D71" w:rsidRDefault="00E41D71" w:rsidP="00E41D71">
      <w:pPr>
        <w:spacing w:after="0"/>
        <w:rPr>
          <w:rFonts w:cstheme="minorHAnsi"/>
          <w:color w:val="FF0000"/>
          <w:lang w:val="es-ES_tradnl"/>
        </w:rPr>
      </w:pPr>
    </w:p>
    <w:p w14:paraId="436F7039" w14:textId="77777777" w:rsidR="00E41D71" w:rsidRPr="009C2E37" w:rsidRDefault="00E41D71" w:rsidP="00E41D71">
      <w:pPr>
        <w:spacing w:after="0"/>
        <w:rPr>
          <w:rFonts w:cstheme="minorHAnsi"/>
        </w:rPr>
      </w:pPr>
      <w:r w:rsidRPr="009C2E37">
        <w:rPr>
          <w:rFonts w:cstheme="minorHAnsi"/>
        </w:rPr>
        <w:t xml:space="preserve">El contrato se enmarca en el </w:t>
      </w:r>
      <w:r w:rsidRPr="009C2E37">
        <w:rPr>
          <w:rFonts w:cstheme="minorHAnsi"/>
          <w:b/>
        </w:rPr>
        <w:t>Componente</w:t>
      </w:r>
      <w:r>
        <w:rPr>
          <w:rFonts w:cstheme="minorHAnsi"/>
          <w:b/>
        </w:rPr>
        <w:t xml:space="preserve"> </w:t>
      </w:r>
      <w:r w:rsidRPr="009C2E37">
        <w:rPr>
          <w:rFonts w:cstheme="minorHAnsi"/>
        </w:rPr>
        <w:t xml:space="preserve">  </w:t>
      </w:r>
      <w:proofErr w:type="spellStart"/>
      <w:r w:rsidRPr="009C2E37">
        <w:rPr>
          <w:rFonts w:cstheme="minorHAnsi"/>
          <w:highlight w:val="yellow"/>
        </w:rPr>
        <w:t>xx</w:t>
      </w:r>
      <w:proofErr w:type="spellEnd"/>
      <w:r w:rsidRPr="009C2E37">
        <w:rPr>
          <w:rFonts w:cstheme="minorHAnsi"/>
        </w:rPr>
        <w:t xml:space="preserve">. </w:t>
      </w:r>
      <w:r w:rsidRPr="009C2E37">
        <w:rPr>
          <w:rFonts w:cstheme="minorHAnsi"/>
          <w:b/>
        </w:rPr>
        <w:t>Inversión</w:t>
      </w:r>
      <w:r w:rsidRPr="009C2E37">
        <w:rPr>
          <w:rFonts w:cstheme="minorHAnsi"/>
        </w:rPr>
        <w:t xml:space="preserve"> </w:t>
      </w:r>
      <w:proofErr w:type="spellStart"/>
      <w:r w:rsidRPr="009C2E37">
        <w:rPr>
          <w:rFonts w:cstheme="minorHAnsi"/>
          <w:highlight w:val="yellow"/>
        </w:rPr>
        <w:t>xx</w:t>
      </w:r>
      <w:proofErr w:type="spellEnd"/>
      <w:r w:rsidRPr="009C2E37">
        <w:rPr>
          <w:rFonts w:cstheme="minorHAnsi"/>
        </w:rPr>
        <w:t xml:space="preserve"> </w:t>
      </w:r>
    </w:p>
    <w:p w14:paraId="25312050" w14:textId="77777777" w:rsidR="00E41D71" w:rsidRPr="002C0CCA" w:rsidRDefault="00E41D71" w:rsidP="00E41D71">
      <w:pPr>
        <w:spacing w:after="0"/>
        <w:rPr>
          <w:rFonts w:cstheme="minorHAnsi"/>
          <w:i/>
          <w:color w:val="0070C0"/>
        </w:rPr>
      </w:pPr>
      <w:r w:rsidRPr="002C0CCA">
        <w:rPr>
          <w:rFonts w:cstheme="minorHAnsi"/>
          <w:i/>
          <w:color w:val="0070C0"/>
        </w:rPr>
        <w:t xml:space="preserve">(Incluir denominación del componente inversión) </w:t>
      </w:r>
    </w:p>
    <w:p w14:paraId="68B15C3A" w14:textId="77777777" w:rsidR="00E41D71" w:rsidRDefault="00E41D71" w:rsidP="00E41D71">
      <w:pPr>
        <w:spacing w:after="0"/>
        <w:rPr>
          <w:rFonts w:cstheme="minorHAnsi"/>
          <w:bCs/>
          <w:i/>
          <w:color w:val="FF0000"/>
        </w:rPr>
      </w:pPr>
    </w:p>
    <w:p w14:paraId="772BFBA0" w14:textId="77777777" w:rsidR="00E41D71" w:rsidRPr="009C2E37" w:rsidRDefault="00E41D71" w:rsidP="00E41D71">
      <w:pPr>
        <w:spacing w:after="0"/>
        <w:rPr>
          <w:rFonts w:cstheme="minorHAnsi"/>
        </w:rPr>
      </w:pPr>
      <w:r w:rsidRPr="009C2E37">
        <w:rPr>
          <w:rFonts w:cstheme="minorHAnsi"/>
        </w:rPr>
        <w:t>Conforme al PRTR aprobado esta inversión contribuye</w:t>
      </w:r>
      <w:r>
        <w:rPr>
          <w:rFonts w:cstheme="minorHAnsi"/>
        </w:rPr>
        <w:t xml:space="preserve"> en materia de etiquetado verde y digital en los siguientes porcentajes. </w:t>
      </w:r>
      <w:r w:rsidRPr="009C2E37">
        <w:rPr>
          <w:rFonts w:cstheme="minorHAnsi"/>
        </w:rPr>
        <w:t xml:space="preserve"> </w:t>
      </w:r>
    </w:p>
    <w:p w14:paraId="6D61322B" w14:textId="77777777" w:rsidR="00E41D71" w:rsidRPr="0056204F" w:rsidRDefault="00E41D71" w:rsidP="00E41D71">
      <w:pPr>
        <w:spacing w:after="0"/>
        <w:rPr>
          <w:rFonts w:cstheme="minorHAnsi"/>
          <w:color w:val="FF0000"/>
        </w:rPr>
      </w:pPr>
      <w:r w:rsidRPr="0056204F">
        <w:rPr>
          <w:rFonts w:cstheme="minorHAnsi"/>
          <w:bCs/>
          <w:i/>
          <w:color w:val="FF0000"/>
        </w:rPr>
        <w:tab/>
      </w:r>
    </w:p>
    <w:tbl>
      <w:tblPr>
        <w:tblStyle w:val="Tablaconcuadrcula"/>
        <w:tblW w:w="0" w:type="auto"/>
        <w:tblInd w:w="1555" w:type="dxa"/>
        <w:tblLook w:val="04A0" w:firstRow="1" w:lastRow="0" w:firstColumn="1" w:lastColumn="0" w:noHBand="0" w:noVBand="1"/>
        <w:tblCaption w:val="Tabla de dos columnas para etiquetado verde y digital"/>
        <w:tblDescription w:val="Tabla de dos columnas para etiquetado verde y digital"/>
      </w:tblPr>
      <w:tblGrid>
        <w:gridCol w:w="1984"/>
        <w:gridCol w:w="2410"/>
      </w:tblGrid>
      <w:tr w:rsidR="00E41D71" w:rsidRPr="0056204F" w14:paraId="550EEBED" w14:textId="77777777" w:rsidTr="00904BC6">
        <w:trPr>
          <w:tblHeader/>
        </w:trPr>
        <w:tc>
          <w:tcPr>
            <w:tcW w:w="1984" w:type="dxa"/>
            <w:shd w:val="clear" w:color="auto" w:fill="B6DDE8" w:themeFill="accent5" w:themeFillTint="66"/>
          </w:tcPr>
          <w:p w14:paraId="44CE7E01" w14:textId="77777777" w:rsidR="00E41D71" w:rsidRPr="009C2E37" w:rsidRDefault="00E41D71" w:rsidP="00EA4359">
            <w:pPr>
              <w:jc w:val="center"/>
              <w:rPr>
                <w:rFonts w:cstheme="minorHAnsi"/>
              </w:rPr>
            </w:pPr>
            <w:r w:rsidRPr="009C2E37">
              <w:rPr>
                <w:rFonts w:cstheme="minorHAnsi"/>
              </w:rPr>
              <w:t>Etiquetado verde</w:t>
            </w:r>
          </w:p>
        </w:tc>
        <w:tc>
          <w:tcPr>
            <w:tcW w:w="2410" w:type="dxa"/>
            <w:shd w:val="clear" w:color="auto" w:fill="B6DDE8" w:themeFill="accent5" w:themeFillTint="66"/>
          </w:tcPr>
          <w:p w14:paraId="40C4B2DF" w14:textId="77777777" w:rsidR="00E41D71" w:rsidRPr="009C2E37" w:rsidRDefault="00E41D71" w:rsidP="00EA4359">
            <w:pPr>
              <w:jc w:val="center"/>
              <w:rPr>
                <w:rFonts w:cstheme="minorHAnsi"/>
              </w:rPr>
            </w:pPr>
            <w:r w:rsidRPr="009C2E37">
              <w:rPr>
                <w:rFonts w:cstheme="minorHAnsi"/>
              </w:rPr>
              <w:t>Etiquetado digital</w:t>
            </w:r>
          </w:p>
        </w:tc>
      </w:tr>
      <w:tr w:rsidR="00E41D71" w:rsidRPr="0056204F" w14:paraId="3F1FFDF3" w14:textId="77777777" w:rsidTr="00EA4359">
        <w:tc>
          <w:tcPr>
            <w:tcW w:w="1984" w:type="dxa"/>
          </w:tcPr>
          <w:p w14:paraId="387DD7E9" w14:textId="77777777" w:rsidR="00E41D71" w:rsidRPr="002C0CCA" w:rsidRDefault="00E41D71" w:rsidP="00EA4359">
            <w:pPr>
              <w:jc w:val="center"/>
              <w:rPr>
                <w:rFonts w:cstheme="minorHAnsi"/>
                <w:i/>
                <w:color w:val="FF0000"/>
              </w:rPr>
            </w:pPr>
            <w:r w:rsidRPr="002C0CCA">
              <w:rPr>
                <w:rFonts w:cstheme="minorHAnsi"/>
                <w:i/>
                <w:color w:val="0070C0"/>
              </w:rPr>
              <w:t>Incluir %</w:t>
            </w:r>
          </w:p>
        </w:tc>
        <w:tc>
          <w:tcPr>
            <w:tcW w:w="2410" w:type="dxa"/>
          </w:tcPr>
          <w:p w14:paraId="4ED0E64D" w14:textId="77777777" w:rsidR="00E41D71" w:rsidRPr="002C0CCA" w:rsidRDefault="00E41D71" w:rsidP="00EA4359">
            <w:pPr>
              <w:jc w:val="center"/>
              <w:rPr>
                <w:rFonts w:cstheme="minorHAnsi"/>
                <w:i/>
                <w:color w:val="FF0000"/>
              </w:rPr>
            </w:pPr>
            <w:r w:rsidRPr="002C0CCA">
              <w:rPr>
                <w:rFonts w:cstheme="minorHAnsi"/>
                <w:i/>
                <w:color w:val="0070C0"/>
              </w:rPr>
              <w:t>Incluir %</w:t>
            </w:r>
          </w:p>
        </w:tc>
      </w:tr>
    </w:tbl>
    <w:p w14:paraId="495E3549" w14:textId="77777777" w:rsidR="00E41D71" w:rsidRPr="0056204F" w:rsidRDefault="00E41D71" w:rsidP="00E41D71">
      <w:pPr>
        <w:spacing w:after="0"/>
        <w:rPr>
          <w:rFonts w:cstheme="minorHAnsi"/>
          <w:color w:val="FF0000"/>
        </w:rPr>
      </w:pPr>
      <w:r w:rsidRPr="0056204F">
        <w:rPr>
          <w:rFonts w:cstheme="minorHAnsi"/>
          <w:color w:val="FF0000"/>
        </w:rPr>
        <w:tab/>
      </w:r>
    </w:p>
    <w:p w14:paraId="3E2EFB79" w14:textId="77777777" w:rsidR="00E41D71" w:rsidRPr="009C2E37" w:rsidRDefault="00E41D71" w:rsidP="00E41D71">
      <w:pPr>
        <w:spacing w:after="0"/>
        <w:rPr>
          <w:rFonts w:cstheme="minorHAnsi"/>
        </w:rPr>
      </w:pPr>
      <w:r w:rsidRPr="009C2E37">
        <w:rPr>
          <w:rFonts w:cstheme="minorHAnsi"/>
        </w:rPr>
        <w:t xml:space="preserve">El PRTR incorpora las obligaciones específicas para </w:t>
      </w:r>
      <w:r>
        <w:rPr>
          <w:rFonts w:cstheme="minorHAnsi"/>
        </w:rPr>
        <w:t xml:space="preserve">la inversión en el </w:t>
      </w:r>
      <w:r w:rsidRPr="009C2E37">
        <w:rPr>
          <w:rFonts w:cstheme="minorHAnsi"/>
        </w:rPr>
        <w:t xml:space="preserve">Componente/Inversión </w:t>
      </w:r>
      <w:r>
        <w:rPr>
          <w:rFonts w:cstheme="minorHAnsi"/>
        </w:rPr>
        <w:t xml:space="preserve">que deberán cumplirse en la ejecución del presente contrato: </w:t>
      </w:r>
    </w:p>
    <w:p w14:paraId="2B723583" w14:textId="77777777" w:rsidR="00E41D71" w:rsidRDefault="00E41D71" w:rsidP="00E41D71">
      <w:pPr>
        <w:spacing w:after="0"/>
        <w:rPr>
          <w:rFonts w:cstheme="minorHAnsi"/>
          <w:color w:val="FF0000"/>
        </w:rPr>
      </w:pPr>
    </w:p>
    <w:p w14:paraId="577BB349" w14:textId="77777777" w:rsidR="00E41D71" w:rsidRPr="009C2E37" w:rsidRDefault="00E41D71" w:rsidP="00BB26DF">
      <w:pPr>
        <w:pStyle w:val="Prrafodelista"/>
        <w:numPr>
          <w:ilvl w:val="1"/>
          <w:numId w:val="25"/>
        </w:numPr>
        <w:spacing w:after="0"/>
        <w:jc w:val="left"/>
        <w:rPr>
          <w:rFonts w:cstheme="minorHAnsi"/>
          <w:i/>
          <w:color w:val="FF0000"/>
        </w:rPr>
      </w:pPr>
      <w:r w:rsidRPr="00CB29BF">
        <w:rPr>
          <w:rFonts w:cstheme="minorHAnsi"/>
        </w:rPr>
        <w:t xml:space="preserve">Obligaciones </w:t>
      </w:r>
      <w:r>
        <w:rPr>
          <w:rFonts w:cstheme="minorHAnsi"/>
        </w:rPr>
        <w:t>del</w:t>
      </w:r>
      <w:r w:rsidRPr="009C2E37">
        <w:rPr>
          <w:rFonts w:cstheme="minorHAnsi"/>
        </w:rPr>
        <w:t xml:space="preserve"> componente/inversión por el </w:t>
      </w:r>
      <w:r w:rsidRPr="00CB29BF">
        <w:rPr>
          <w:rFonts w:cstheme="minorHAnsi"/>
          <w:b/>
        </w:rPr>
        <w:t>etiquetado verde</w:t>
      </w:r>
      <w:r w:rsidRPr="009C2E37">
        <w:rPr>
          <w:rFonts w:cstheme="minorHAnsi"/>
        </w:rPr>
        <w:t>:</w:t>
      </w:r>
    </w:p>
    <w:p w14:paraId="3F99E969" w14:textId="77777777" w:rsidR="00E41D71" w:rsidRDefault="00E41D71" w:rsidP="00E41D71">
      <w:pPr>
        <w:spacing w:after="0"/>
        <w:ind w:firstLine="708"/>
        <w:rPr>
          <w:rFonts w:cstheme="minorHAnsi"/>
          <w:i/>
          <w:color w:val="FF0000"/>
        </w:rPr>
      </w:pPr>
    </w:p>
    <w:p w14:paraId="0E9C3E95" w14:textId="77777777" w:rsidR="00E41D71" w:rsidRPr="004901D6" w:rsidRDefault="00E41D71" w:rsidP="00E41D71">
      <w:pPr>
        <w:spacing w:after="0"/>
        <w:ind w:firstLine="708"/>
        <w:rPr>
          <w:rFonts w:cstheme="minorHAnsi"/>
          <w:color w:val="0070C0"/>
        </w:rPr>
      </w:pPr>
      <w:r w:rsidRPr="0057400B">
        <w:rPr>
          <w:rFonts w:cstheme="minorHAnsi"/>
          <w:i/>
          <w:color w:val="FF0000"/>
        </w:rPr>
        <w:t xml:space="preserve"> </w:t>
      </w:r>
      <w:r w:rsidRPr="004901D6">
        <w:rPr>
          <w:rFonts w:cstheme="minorHAnsi"/>
          <w:i/>
          <w:color w:val="0070C0"/>
        </w:rPr>
        <w:t>(Indicar obligaciones específicas</w:t>
      </w:r>
      <w:r>
        <w:rPr>
          <w:rFonts w:cstheme="minorHAnsi"/>
          <w:i/>
          <w:color w:val="0070C0"/>
        </w:rPr>
        <w:t xml:space="preserve"> o indicar que no existen obligaciones específicas) </w:t>
      </w:r>
    </w:p>
    <w:p w14:paraId="1B19A103" w14:textId="77777777" w:rsidR="00E41D71" w:rsidRDefault="00E41D71" w:rsidP="00E41D71">
      <w:pPr>
        <w:spacing w:after="0"/>
        <w:rPr>
          <w:rFonts w:cstheme="minorHAnsi"/>
          <w:color w:val="FF0000"/>
        </w:rPr>
      </w:pPr>
    </w:p>
    <w:p w14:paraId="4142C37C" w14:textId="77777777" w:rsidR="00E41D71" w:rsidRPr="009C2E37" w:rsidRDefault="00E41D71" w:rsidP="00BB26DF">
      <w:pPr>
        <w:pStyle w:val="Prrafodelista"/>
        <w:numPr>
          <w:ilvl w:val="1"/>
          <w:numId w:val="25"/>
        </w:numPr>
        <w:spacing w:after="0"/>
        <w:jc w:val="left"/>
        <w:rPr>
          <w:rFonts w:cstheme="minorHAnsi"/>
          <w:i/>
          <w:color w:val="0070C0"/>
        </w:rPr>
      </w:pPr>
      <w:r w:rsidRPr="009C2E37">
        <w:rPr>
          <w:rFonts w:cstheme="minorHAnsi"/>
        </w:rPr>
        <w:t xml:space="preserve">Obligaciones al componente/inversión por el </w:t>
      </w:r>
      <w:r w:rsidRPr="00CB29BF">
        <w:rPr>
          <w:rFonts w:cstheme="minorHAnsi"/>
          <w:b/>
        </w:rPr>
        <w:t>etiquetado digital</w:t>
      </w:r>
      <w:r w:rsidRPr="009C2E37">
        <w:rPr>
          <w:rFonts w:cstheme="minorHAnsi"/>
        </w:rPr>
        <w:t>:</w:t>
      </w:r>
    </w:p>
    <w:p w14:paraId="39524C41" w14:textId="77777777" w:rsidR="00E41D71" w:rsidRPr="009C2E37" w:rsidRDefault="00E41D71" w:rsidP="00E41D71">
      <w:pPr>
        <w:pStyle w:val="Prrafodelista"/>
        <w:spacing w:after="0"/>
        <w:rPr>
          <w:rFonts w:cstheme="minorHAnsi"/>
          <w:i/>
          <w:color w:val="0070C0"/>
        </w:rPr>
      </w:pPr>
    </w:p>
    <w:p w14:paraId="25443C25" w14:textId="77777777" w:rsidR="00E41D71" w:rsidRDefault="00E41D71" w:rsidP="00E41D71">
      <w:pPr>
        <w:spacing w:after="0"/>
        <w:ind w:firstLine="708"/>
        <w:rPr>
          <w:rFonts w:cstheme="minorHAnsi"/>
          <w:i/>
          <w:color w:val="0070C0"/>
        </w:rPr>
      </w:pPr>
      <w:r w:rsidRPr="009C2E37">
        <w:rPr>
          <w:rFonts w:cstheme="minorHAnsi"/>
        </w:rPr>
        <w:t xml:space="preserve"> </w:t>
      </w:r>
      <w:r w:rsidRPr="0057400B">
        <w:rPr>
          <w:rFonts w:cstheme="minorHAnsi"/>
          <w:i/>
          <w:color w:val="FF0000"/>
        </w:rPr>
        <w:t xml:space="preserve"> </w:t>
      </w:r>
      <w:r w:rsidRPr="004901D6">
        <w:rPr>
          <w:rFonts w:cstheme="minorHAnsi"/>
          <w:i/>
          <w:color w:val="0070C0"/>
        </w:rPr>
        <w:t>(Indicar obligaciones específicas</w:t>
      </w:r>
      <w:r>
        <w:rPr>
          <w:rFonts w:cstheme="minorHAnsi"/>
          <w:i/>
          <w:color w:val="0070C0"/>
        </w:rPr>
        <w:t xml:space="preserve"> o indicar que no existen obligaciones específicas) </w:t>
      </w:r>
    </w:p>
    <w:p w14:paraId="45C42BD0" w14:textId="77777777" w:rsidR="00E41D71" w:rsidRPr="004901D6" w:rsidRDefault="00E41D71" w:rsidP="00E41D71">
      <w:pPr>
        <w:spacing w:after="0"/>
        <w:ind w:firstLine="708"/>
        <w:rPr>
          <w:rFonts w:cstheme="minorHAnsi"/>
          <w:color w:val="0070C0"/>
        </w:rPr>
      </w:pPr>
    </w:p>
    <w:p w14:paraId="11D19246" w14:textId="025788DC" w:rsidR="00E41D71" w:rsidRDefault="00E41D71" w:rsidP="00BB26DF">
      <w:pPr>
        <w:pStyle w:val="Prrafodelista"/>
        <w:numPr>
          <w:ilvl w:val="1"/>
          <w:numId w:val="25"/>
        </w:numPr>
        <w:spacing w:after="0"/>
        <w:jc w:val="left"/>
        <w:rPr>
          <w:rFonts w:cstheme="minorHAnsi"/>
        </w:rPr>
      </w:pPr>
      <w:r w:rsidRPr="009C2E37">
        <w:rPr>
          <w:rFonts w:cstheme="minorHAnsi"/>
        </w:rPr>
        <w:t>Condiciones que deben cumplir las prestaciones establecidas en la evaluación de los aspectos del principio de DNSH (</w:t>
      </w:r>
      <w:r w:rsidRPr="00E21582">
        <w:rPr>
          <w:rFonts w:cstheme="minorHAnsi"/>
          <w:i/>
        </w:rPr>
        <w:t xml:space="preserve">Do </w:t>
      </w:r>
      <w:r w:rsidR="000E073A" w:rsidRPr="00E21582">
        <w:rPr>
          <w:rFonts w:cstheme="minorHAnsi"/>
          <w:i/>
        </w:rPr>
        <w:t>N</w:t>
      </w:r>
      <w:r w:rsidRPr="00E21582">
        <w:rPr>
          <w:rFonts w:cstheme="minorHAnsi"/>
          <w:i/>
        </w:rPr>
        <w:t xml:space="preserve">o </w:t>
      </w:r>
      <w:proofErr w:type="spellStart"/>
      <w:r w:rsidR="000E073A" w:rsidRPr="00E21582">
        <w:rPr>
          <w:rFonts w:cstheme="minorHAnsi"/>
          <w:i/>
        </w:rPr>
        <w:t>S</w:t>
      </w:r>
      <w:r w:rsidRPr="00E21582">
        <w:rPr>
          <w:rFonts w:cstheme="minorHAnsi"/>
          <w:i/>
        </w:rPr>
        <w:t>ignificant</w:t>
      </w:r>
      <w:proofErr w:type="spellEnd"/>
      <w:r w:rsidRPr="00E21582">
        <w:rPr>
          <w:rFonts w:cstheme="minorHAnsi"/>
          <w:i/>
        </w:rPr>
        <w:t xml:space="preserve"> </w:t>
      </w:r>
      <w:proofErr w:type="spellStart"/>
      <w:r w:rsidR="000E073A" w:rsidRPr="00E21582">
        <w:rPr>
          <w:rFonts w:cstheme="minorHAnsi"/>
          <w:i/>
        </w:rPr>
        <w:t>H</w:t>
      </w:r>
      <w:r w:rsidRPr="00E21582">
        <w:rPr>
          <w:rFonts w:cstheme="minorHAnsi"/>
          <w:i/>
        </w:rPr>
        <w:t>arm</w:t>
      </w:r>
      <w:proofErr w:type="spellEnd"/>
      <w:r w:rsidRPr="009C2E37">
        <w:rPr>
          <w:rFonts w:cstheme="minorHAnsi"/>
        </w:rPr>
        <w:t xml:space="preserve">) con relación los seis objetivos medioambientales definidos en el Reglamento (UE) 2020/852, de 18 de junio de 2020. </w:t>
      </w:r>
    </w:p>
    <w:p w14:paraId="2FE53463" w14:textId="77777777" w:rsidR="00E41D71" w:rsidRPr="009C2E37" w:rsidRDefault="00E41D71" w:rsidP="00E41D71">
      <w:pPr>
        <w:pStyle w:val="Prrafodelista"/>
        <w:spacing w:after="0"/>
        <w:rPr>
          <w:rFonts w:cstheme="minorHAnsi"/>
        </w:rPr>
      </w:pPr>
    </w:p>
    <w:tbl>
      <w:tblPr>
        <w:tblStyle w:val="Tablaconcuadrcula"/>
        <w:tblW w:w="0" w:type="auto"/>
        <w:tblInd w:w="137" w:type="dxa"/>
        <w:tblLook w:val="04A0" w:firstRow="1" w:lastRow="0" w:firstColumn="1" w:lastColumn="0" w:noHBand="0" w:noVBand="1"/>
        <w:tblCaption w:val="Tabla de tres columnas con ejemplos de cláusulas Do No Significan Harm."/>
        <w:tblDescription w:val="Tabla de tres columnas con ejemplos de cláusulas Do No Significan Harm."/>
      </w:tblPr>
      <w:tblGrid>
        <w:gridCol w:w="2410"/>
        <w:gridCol w:w="2268"/>
        <w:gridCol w:w="3679"/>
      </w:tblGrid>
      <w:tr w:rsidR="00E41D71" w:rsidRPr="0056204F" w14:paraId="45838D00" w14:textId="77777777" w:rsidTr="00904BC6">
        <w:trPr>
          <w:tblHeader/>
        </w:trPr>
        <w:tc>
          <w:tcPr>
            <w:tcW w:w="2410" w:type="dxa"/>
            <w:shd w:val="clear" w:color="auto" w:fill="B6DDE8" w:themeFill="accent5" w:themeFillTint="66"/>
          </w:tcPr>
          <w:p w14:paraId="07179335" w14:textId="77777777" w:rsidR="00E41D71" w:rsidRPr="00C6799E" w:rsidRDefault="00E41D71" w:rsidP="00EA4359">
            <w:pPr>
              <w:jc w:val="center"/>
              <w:rPr>
                <w:rFonts w:cstheme="minorHAnsi"/>
                <w:sz w:val="20"/>
                <w:szCs w:val="20"/>
              </w:rPr>
            </w:pPr>
            <w:r>
              <w:rPr>
                <w:rFonts w:cstheme="minorHAnsi"/>
                <w:sz w:val="20"/>
                <w:szCs w:val="20"/>
              </w:rPr>
              <w:t>Prestación</w:t>
            </w:r>
          </w:p>
        </w:tc>
        <w:tc>
          <w:tcPr>
            <w:tcW w:w="2268" w:type="dxa"/>
            <w:shd w:val="clear" w:color="auto" w:fill="B6DDE8" w:themeFill="accent5" w:themeFillTint="66"/>
          </w:tcPr>
          <w:p w14:paraId="2E77188B" w14:textId="77777777" w:rsidR="00E41D71" w:rsidRPr="00C6799E" w:rsidRDefault="00E41D71" w:rsidP="00EA4359">
            <w:pPr>
              <w:jc w:val="center"/>
              <w:rPr>
                <w:rFonts w:cstheme="minorHAnsi"/>
                <w:sz w:val="20"/>
                <w:szCs w:val="20"/>
              </w:rPr>
            </w:pPr>
            <w:r w:rsidRPr="00C6799E">
              <w:rPr>
                <w:rFonts w:cstheme="minorHAnsi"/>
                <w:sz w:val="20"/>
                <w:szCs w:val="20"/>
              </w:rPr>
              <w:t>Objetivo</w:t>
            </w:r>
          </w:p>
        </w:tc>
        <w:tc>
          <w:tcPr>
            <w:tcW w:w="3679" w:type="dxa"/>
            <w:shd w:val="clear" w:color="auto" w:fill="B6DDE8" w:themeFill="accent5" w:themeFillTint="66"/>
          </w:tcPr>
          <w:p w14:paraId="29F5607E" w14:textId="77777777" w:rsidR="00E41D71" w:rsidRPr="00C6799E" w:rsidRDefault="00E41D71" w:rsidP="00EA4359">
            <w:pPr>
              <w:jc w:val="center"/>
              <w:rPr>
                <w:rFonts w:cstheme="minorHAnsi"/>
                <w:sz w:val="20"/>
                <w:szCs w:val="20"/>
              </w:rPr>
            </w:pPr>
            <w:r w:rsidRPr="00C6799E">
              <w:rPr>
                <w:rFonts w:cstheme="minorHAnsi"/>
                <w:sz w:val="20"/>
                <w:szCs w:val="20"/>
              </w:rPr>
              <w:t>Condición</w:t>
            </w:r>
          </w:p>
        </w:tc>
      </w:tr>
      <w:tr w:rsidR="00E41D71" w:rsidRPr="0056204F" w14:paraId="5A4B5A98" w14:textId="77777777" w:rsidTr="00EA4359">
        <w:tc>
          <w:tcPr>
            <w:tcW w:w="2410" w:type="dxa"/>
          </w:tcPr>
          <w:p w14:paraId="62C520EC" w14:textId="12773669" w:rsidR="00E41D71" w:rsidRPr="00EA362E" w:rsidRDefault="00D3734F" w:rsidP="00EA4359">
            <w:pPr>
              <w:jc w:val="center"/>
              <w:rPr>
                <w:rFonts w:cstheme="minorHAnsi"/>
                <w:i/>
                <w:color w:val="0070C0"/>
                <w:sz w:val="20"/>
                <w:szCs w:val="20"/>
              </w:rPr>
            </w:pPr>
            <w:r>
              <w:rPr>
                <w:rFonts w:cstheme="minorHAnsi"/>
                <w:i/>
                <w:color w:val="0070C0"/>
                <w:sz w:val="20"/>
                <w:szCs w:val="20"/>
              </w:rPr>
              <w:t>Ejemplo 1:</w:t>
            </w:r>
            <w:r w:rsidR="00E41D71" w:rsidRPr="00EA362E">
              <w:rPr>
                <w:rFonts w:cstheme="minorHAnsi"/>
                <w:i/>
                <w:color w:val="0070C0"/>
                <w:sz w:val="20"/>
                <w:szCs w:val="20"/>
              </w:rPr>
              <w:t xml:space="preserve"> Servidores y sistemas de almacenamiento</w:t>
            </w:r>
          </w:p>
        </w:tc>
        <w:tc>
          <w:tcPr>
            <w:tcW w:w="2268" w:type="dxa"/>
          </w:tcPr>
          <w:p w14:paraId="3F8CFB77" w14:textId="77777777" w:rsidR="00E41D71" w:rsidRPr="00EA362E" w:rsidRDefault="00E41D71" w:rsidP="00EA4359">
            <w:pPr>
              <w:jc w:val="center"/>
              <w:rPr>
                <w:rFonts w:cstheme="minorHAnsi"/>
                <w:i/>
                <w:color w:val="0070C0"/>
                <w:sz w:val="20"/>
                <w:szCs w:val="20"/>
              </w:rPr>
            </w:pPr>
            <w:r w:rsidRPr="00EA362E">
              <w:rPr>
                <w:rFonts w:cstheme="minorHAnsi"/>
                <w:i/>
                <w:color w:val="0070C0"/>
                <w:sz w:val="20"/>
                <w:szCs w:val="20"/>
              </w:rPr>
              <w:t>Mitigación cambio climático</w:t>
            </w:r>
          </w:p>
          <w:p w14:paraId="1E97D621" w14:textId="77777777" w:rsidR="00E41D71" w:rsidRPr="00EA362E" w:rsidRDefault="00E41D71" w:rsidP="00EA4359">
            <w:pPr>
              <w:jc w:val="center"/>
              <w:rPr>
                <w:rFonts w:cstheme="minorHAnsi"/>
                <w:i/>
                <w:color w:val="0070C0"/>
                <w:sz w:val="20"/>
                <w:szCs w:val="20"/>
              </w:rPr>
            </w:pPr>
            <w:r w:rsidRPr="00EA362E">
              <w:rPr>
                <w:rFonts w:cstheme="minorHAnsi"/>
                <w:i/>
                <w:color w:val="0070C0"/>
                <w:sz w:val="20"/>
                <w:szCs w:val="20"/>
              </w:rPr>
              <w:t>Transición a una economía circular</w:t>
            </w:r>
          </w:p>
        </w:tc>
        <w:tc>
          <w:tcPr>
            <w:tcW w:w="3679" w:type="dxa"/>
          </w:tcPr>
          <w:p w14:paraId="41FE77EB" w14:textId="77777777" w:rsidR="00E41D71" w:rsidRPr="00EA362E" w:rsidRDefault="00E41D71" w:rsidP="00EA4359">
            <w:pPr>
              <w:rPr>
                <w:rFonts w:cstheme="minorHAnsi"/>
                <w:i/>
                <w:color w:val="0070C0"/>
                <w:sz w:val="20"/>
                <w:szCs w:val="20"/>
              </w:rPr>
            </w:pPr>
            <w:r w:rsidRPr="00EA362E">
              <w:rPr>
                <w:rFonts w:cstheme="minorHAnsi"/>
                <w:i/>
                <w:color w:val="0070C0"/>
                <w:sz w:val="20"/>
                <w:szCs w:val="20"/>
              </w:rPr>
              <w:t>Los equipos que se utilicen cumplirán los requisitos relacionados con el consumo energético establecidos de acuerdo con la Directiva 2009/125/EC</w:t>
            </w:r>
          </w:p>
        </w:tc>
      </w:tr>
      <w:tr w:rsidR="00E41D71" w:rsidRPr="0056204F" w14:paraId="4DD8C7A1" w14:textId="77777777" w:rsidTr="00EA4359">
        <w:tc>
          <w:tcPr>
            <w:tcW w:w="2410" w:type="dxa"/>
          </w:tcPr>
          <w:p w14:paraId="17DF6C76" w14:textId="40A002FF" w:rsidR="00E41D71" w:rsidRPr="00EA362E" w:rsidRDefault="00D3734F" w:rsidP="00EA4359">
            <w:pPr>
              <w:jc w:val="center"/>
              <w:rPr>
                <w:rFonts w:cstheme="minorHAnsi"/>
                <w:i/>
                <w:color w:val="0070C0"/>
                <w:sz w:val="20"/>
                <w:szCs w:val="20"/>
              </w:rPr>
            </w:pPr>
            <w:r>
              <w:rPr>
                <w:rFonts w:cstheme="minorHAnsi"/>
                <w:i/>
                <w:color w:val="0070C0"/>
                <w:sz w:val="20"/>
                <w:szCs w:val="20"/>
              </w:rPr>
              <w:lastRenderedPageBreak/>
              <w:t>Ejemplo 2:</w:t>
            </w:r>
            <w:r w:rsidR="00E41D71" w:rsidRPr="00EA362E">
              <w:rPr>
                <w:rFonts w:cstheme="minorHAnsi"/>
                <w:i/>
                <w:color w:val="0070C0"/>
                <w:sz w:val="20"/>
                <w:szCs w:val="20"/>
              </w:rPr>
              <w:t xml:space="preserve">  Servidores y sistemas de almacenamiento</w:t>
            </w:r>
          </w:p>
        </w:tc>
        <w:tc>
          <w:tcPr>
            <w:tcW w:w="2268" w:type="dxa"/>
          </w:tcPr>
          <w:p w14:paraId="7150AC47" w14:textId="77777777" w:rsidR="00E41D71" w:rsidRPr="00EA362E" w:rsidRDefault="00E41D71" w:rsidP="00EA4359">
            <w:pPr>
              <w:jc w:val="center"/>
              <w:rPr>
                <w:rFonts w:cstheme="minorHAnsi"/>
                <w:i/>
                <w:color w:val="0070C0"/>
                <w:sz w:val="20"/>
                <w:szCs w:val="20"/>
              </w:rPr>
            </w:pPr>
            <w:r w:rsidRPr="00EA362E">
              <w:rPr>
                <w:rFonts w:cstheme="minorHAnsi"/>
                <w:i/>
                <w:color w:val="0070C0"/>
                <w:sz w:val="20"/>
                <w:szCs w:val="20"/>
              </w:rPr>
              <w:t>Transición a una economía circular</w:t>
            </w:r>
          </w:p>
        </w:tc>
        <w:tc>
          <w:tcPr>
            <w:tcW w:w="3679" w:type="dxa"/>
          </w:tcPr>
          <w:p w14:paraId="3EEE0F96" w14:textId="77777777" w:rsidR="00E41D71" w:rsidRPr="00EA362E" w:rsidRDefault="00E41D71" w:rsidP="00EA4359">
            <w:pPr>
              <w:rPr>
                <w:rFonts w:cstheme="minorHAnsi"/>
                <w:i/>
                <w:color w:val="0070C0"/>
                <w:sz w:val="20"/>
                <w:szCs w:val="20"/>
              </w:rPr>
            </w:pPr>
            <w:r w:rsidRPr="00EA362E">
              <w:rPr>
                <w:rFonts w:cstheme="minorHAnsi"/>
                <w:i/>
                <w:color w:val="0070C0"/>
                <w:sz w:val="20"/>
                <w:szCs w:val="20"/>
              </w:rPr>
              <w:t xml:space="preserve">Los equipos no contendrán las sustancias restringidas enumeradas en el anexo II de la Directiva 2011/65/UE. </w:t>
            </w:r>
          </w:p>
        </w:tc>
      </w:tr>
      <w:tr w:rsidR="00E41D71" w:rsidRPr="0056204F" w14:paraId="0E259B92" w14:textId="77777777" w:rsidTr="00EA4359">
        <w:tc>
          <w:tcPr>
            <w:tcW w:w="2410" w:type="dxa"/>
          </w:tcPr>
          <w:p w14:paraId="106F5909" w14:textId="6E799EFE" w:rsidR="00E41D71" w:rsidRPr="009C2E37" w:rsidRDefault="00E41D71" w:rsidP="00EA4359">
            <w:pPr>
              <w:jc w:val="center"/>
              <w:rPr>
                <w:rFonts w:cstheme="minorHAnsi"/>
                <w:i/>
                <w:color w:val="0070C0"/>
              </w:rPr>
            </w:pPr>
            <w:r>
              <w:rPr>
                <w:rFonts w:cstheme="minorHAnsi"/>
                <w:i/>
                <w:color w:val="0070C0"/>
              </w:rPr>
              <w:t xml:space="preserve">…. </w:t>
            </w:r>
          </w:p>
        </w:tc>
        <w:tc>
          <w:tcPr>
            <w:tcW w:w="2268" w:type="dxa"/>
          </w:tcPr>
          <w:p w14:paraId="1AB7772D" w14:textId="77777777" w:rsidR="00E41D71" w:rsidRPr="009C2E37" w:rsidRDefault="00E41D71" w:rsidP="00EA4359">
            <w:pPr>
              <w:jc w:val="center"/>
              <w:rPr>
                <w:rFonts w:cstheme="minorHAnsi"/>
                <w:sz w:val="20"/>
                <w:szCs w:val="20"/>
              </w:rPr>
            </w:pPr>
          </w:p>
        </w:tc>
        <w:tc>
          <w:tcPr>
            <w:tcW w:w="3679" w:type="dxa"/>
          </w:tcPr>
          <w:p w14:paraId="0B63C913" w14:textId="77777777" w:rsidR="00E41D71" w:rsidRPr="009C2E37" w:rsidRDefault="00E41D71" w:rsidP="00EA4359">
            <w:pPr>
              <w:rPr>
                <w:rFonts w:cstheme="minorHAnsi"/>
                <w:sz w:val="20"/>
                <w:szCs w:val="20"/>
              </w:rPr>
            </w:pPr>
          </w:p>
        </w:tc>
      </w:tr>
    </w:tbl>
    <w:p w14:paraId="53CDF652" w14:textId="77777777" w:rsidR="00E41D71" w:rsidRDefault="00E41D71" w:rsidP="00E41D71"/>
    <w:p w14:paraId="1F6F902B" w14:textId="77777777" w:rsidR="00E41D71" w:rsidRPr="009C2E37" w:rsidRDefault="00E41D71" w:rsidP="002449FB">
      <w:pPr>
        <w:pStyle w:val="Ttulo2"/>
        <w:rPr>
          <w:rFonts w:asciiTheme="minorHAnsi" w:eastAsiaTheme="minorHAnsi" w:hAnsiTheme="minorHAnsi" w:cstheme="minorHAnsi"/>
          <w:b w:val="0"/>
          <w:color w:val="auto"/>
          <w:sz w:val="22"/>
          <w:szCs w:val="22"/>
          <w:lang w:val="es-ES_tradnl"/>
        </w:rPr>
      </w:pPr>
      <w:bookmarkStart w:id="85" w:name="_Toc99042604"/>
      <w:bookmarkStart w:id="86" w:name="_Toc104289561"/>
      <w:r>
        <w:rPr>
          <w:rFonts w:asciiTheme="minorHAnsi" w:eastAsiaTheme="minorHAnsi" w:hAnsiTheme="minorHAnsi" w:cstheme="minorHAnsi"/>
          <w:color w:val="auto"/>
          <w:sz w:val="22"/>
          <w:szCs w:val="22"/>
          <w:lang w:val="es-ES_tradnl"/>
        </w:rPr>
        <w:t>3</w:t>
      </w:r>
      <w:r w:rsidRPr="009C2E37">
        <w:rPr>
          <w:rFonts w:asciiTheme="minorHAnsi" w:eastAsiaTheme="minorHAnsi" w:hAnsiTheme="minorHAnsi" w:cstheme="minorHAnsi"/>
          <w:color w:val="auto"/>
          <w:sz w:val="22"/>
          <w:szCs w:val="22"/>
          <w:lang w:val="es-ES_tradnl"/>
        </w:rPr>
        <w:t xml:space="preserve">.- </w:t>
      </w:r>
      <w:r>
        <w:rPr>
          <w:rFonts w:asciiTheme="minorHAnsi" w:eastAsiaTheme="minorHAnsi" w:hAnsiTheme="minorHAnsi" w:cstheme="minorHAnsi"/>
          <w:color w:val="auto"/>
          <w:sz w:val="22"/>
          <w:szCs w:val="22"/>
          <w:lang w:val="es-ES_tradnl"/>
        </w:rPr>
        <w:t>CLÁUSULA DE MODIFICACIÓN DE LOS CONTRATOS BASADOS FINANCIADOS EN EL PRTR</w:t>
      </w:r>
      <w:bookmarkEnd w:id="85"/>
      <w:bookmarkEnd w:id="86"/>
      <w:r w:rsidRPr="009C2E37">
        <w:rPr>
          <w:rFonts w:asciiTheme="minorHAnsi" w:eastAsiaTheme="minorHAnsi" w:hAnsiTheme="minorHAnsi" w:cstheme="minorHAnsi"/>
          <w:color w:val="auto"/>
          <w:sz w:val="22"/>
          <w:szCs w:val="22"/>
          <w:lang w:val="es-ES_tradnl"/>
        </w:rPr>
        <w:tab/>
      </w:r>
    </w:p>
    <w:p w14:paraId="15FA7613" w14:textId="77777777" w:rsidR="00E41D71" w:rsidRDefault="00E41D71" w:rsidP="00E41D71">
      <w:pPr>
        <w:rPr>
          <w:color w:val="FF0000"/>
        </w:rPr>
      </w:pPr>
    </w:p>
    <w:p w14:paraId="44907013" w14:textId="77777777" w:rsidR="00E41D71" w:rsidRDefault="00E41D71" w:rsidP="00E41D71">
      <w:pPr>
        <w:rPr>
          <w:rFonts w:cstheme="minorHAnsi"/>
        </w:rPr>
      </w:pPr>
      <w:r w:rsidRPr="009C2E37">
        <w:rPr>
          <w:rFonts w:cstheme="minorHAnsi"/>
        </w:rPr>
        <w:t>Sin perjuicio de las causas de modificación previstas en el documento de licitación, en caso de estar financiado el presente contrato basado</w:t>
      </w:r>
      <w:r>
        <w:rPr>
          <w:rFonts w:cstheme="minorHAnsi"/>
        </w:rPr>
        <w:t>/específico</w:t>
      </w:r>
      <w:r w:rsidRPr="009C2E37">
        <w:rPr>
          <w:rFonts w:cstheme="minorHAnsi"/>
        </w:rPr>
        <w:t xml:space="preserve"> con cargo al PRTR, podrá ser modificado, si la Autoridad Responsable del mecanismo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   </w:t>
      </w:r>
    </w:p>
    <w:p w14:paraId="74285314" w14:textId="77777777" w:rsidR="00E41D71" w:rsidRDefault="00E41D71" w:rsidP="00E41D71">
      <w:pPr>
        <w:rPr>
          <w:rFonts w:cstheme="minorHAnsi"/>
        </w:rPr>
      </w:pPr>
    </w:p>
    <w:p w14:paraId="4A081FB9" w14:textId="77777777" w:rsidR="00E41D71" w:rsidRPr="009C2E37" w:rsidRDefault="00E41D71" w:rsidP="002449FB">
      <w:pPr>
        <w:pStyle w:val="Ttulo2"/>
        <w:rPr>
          <w:rFonts w:asciiTheme="minorHAnsi" w:eastAsiaTheme="minorHAnsi" w:hAnsiTheme="minorHAnsi" w:cstheme="minorHAnsi"/>
          <w:b w:val="0"/>
          <w:color w:val="auto"/>
          <w:sz w:val="22"/>
          <w:szCs w:val="22"/>
          <w:lang w:val="es-ES_tradnl"/>
        </w:rPr>
      </w:pPr>
      <w:bookmarkStart w:id="87" w:name="_Toc104289562"/>
      <w:r w:rsidRPr="009C2E37">
        <w:rPr>
          <w:rFonts w:asciiTheme="minorHAnsi" w:eastAsiaTheme="minorHAnsi" w:hAnsiTheme="minorHAnsi" w:cstheme="minorHAnsi"/>
          <w:color w:val="auto"/>
          <w:sz w:val="22"/>
          <w:szCs w:val="22"/>
          <w:lang w:val="es-ES_tradnl"/>
        </w:rPr>
        <w:t xml:space="preserve">4.- </w:t>
      </w:r>
      <w:r>
        <w:rPr>
          <w:rFonts w:asciiTheme="minorHAnsi" w:eastAsiaTheme="minorHAnsi" w:hAnsiTheme="minorHAnsi" w:cstheme="minorHAnsi"/>
          <w:color w:val="auto"/>
          <w:sz w:val="22"/>
          <w:szCs w:val="22"/>
          <w:lang w:val="es-ES_tradnl"/>
        </w:rPr>
        <w:t>PENALIDADES POR EJECUCIÓN DEFECTUOSA O INCORRECTA EJECUCIÓN DE LOS CONTRATOS BASADOS FINANCIADOS EN EL PRTR</w:t>
      </w:r>
      <w:bookmarkEnd w:id="87"/>
    </w:p>
    <w:p w14:paraId="34B5E6FB" w14:textId="77777777" w:rsidR="00E41D71" w:rsidRPr="00374BCA" w:rsidRDefault="00E41D71" w:rsidP="00E41D71">
      <w:pPr>
        <w:spacing w:after="0"/>
        <w:rPr>
          <w:rFonts w:cstheme="minorHAnsi"/>
          <w:i/>
          <w:color w:val="0070C0"/>
        </w:rPr>
      </w:pPr>
      <w:r w:rsidRPr="00374BCA">
        <w:rPr>
          <w:rFonts w:cstheme="minorHAnsi"/>
          <w:i/>
          <w:color w:val="0070C0"/>
        </w:rPr>
        <w:t>(Marcar si procede y definir, en su caso, cuantías)</w:t>
      </w:r>
    </w:p>
    <w:p w14:paraId="416AFECE" w14:textId="77777777" w:rsidR="00E41D71" w:rsidRDefault="00E41D71" w:rsidP="00E41D71">
      <w:pPr>
        <w:spacing w:after="0"/>
        <w:rPr>
          <w:rFonts w:cstheme="minorHAnsi"/>
        </w:rPr>
      </w:pPr>
      <w:r w:rsidRPr="009C2E37">
        <w:rPr>
          <w:rFonts w:cstheme="minorHAnsi"/>
        </w:rPr>
        <w:t xml:space="preserve">En caso de incumplimiento o cumplimiento defectuoso por el contratista de los compromisos adquiridos en base a las obligaciones establecidas en este documento de licitación </w:t>
      </w:r>
      <w:proofErr w:type="gramStart"/>
      <w:r w:rsidRPr="009C2E37">
        <w:rPr>
          <w:rFonts w:cstheme="minorHAnsi"/>
        </w:rPr>
        <w:t>en relación al</w:t>
      </w:r>
      <w:proofErr w:type="gramEnd"/>
      <w:r w:rsidRPr="009C2E37">
        <w:rPr>
          <w:rFonts w:cstheme="minorHAnsi"/>
        </w:rPr>
        <w:t xml:space="preserve"> PRTR, se podrán imponer al contratista las siguientes penalidades conforme a lo previsto en los artículos 192 a 195 de la LCSP: </w:t>
      </w:r>
    </w:p>
    <w:p w14:paraId="5B5C8A87" w14:textId="77777777" w:rsidR="007E57BC" w:rsidRDefault="007E57BC" w:rsidP="00E41D71">
      <w:pPr>
        <w:spacing w:after="0"/>
        <w:rPr>
          <w:rFonts w:cstheme="minorHAnsi"/>
        </w:rPr>
      </w:pPr>
    </w:p>
    <w:p w14:paraId="40BDF396" w14:textId="0C258496" w:rsidR="00E41D71" w:rsidRDefault="007E57BC" w:rsidP="00E41D71">
      <w:pPr>
        <w:spacing w:after="0"/>
        <w:rPr>
          <w:rFonts w:cstheme="minorHAnsi"/>
        </w:rPr>
      </w:pPr>
      <w:r>
        <w:rPr>
          <w:rFonts w:cstheme="minorHAnsi"/>
        </w:rPr>
        <w:t>(X</w:t>
      </w:r>
      <w:r w:rsidRPr="00374BCA">
        <w:rPr>
          <w:rFonts w:cstheme="minorHAnsi"/>
        </w:rPr>
        <w:t>)</w:t>
      </w:r>
      <w:r>
        <w:rPr>
          <w:rFonts w:cstheme="minorHAnsi"/>
        </w:rPr>
        <w:t xml:space="preserve"> No aplica</w:t>
      </w:r>
    </w:p>
    <w:p w14:paraId="386C7196" w14:textId="77777777" w:rsidR="007E57BC" w:rsidRPr="009C2E37" w:rsidRDefault="007E57BC" w:rsidP="00E41D71">
      <w:pPr>
        <w:spacing w:after="0"/>
        <w:rPr>
          <w:rFonts w:cstheme="minorHAnsi"/>
        </w:rPr>
      </w:pPr>
    </w:p>
    <w:p w14:paraId="523697A9" w14:textId="5F020499" w:rsidR="00E41D71" w:rsidRPr="00374BCA" w:rsidRDefault="007E57BC" w:rsidP="00E41D71">
      <w:pPr>
        <w:spacing w:after="0"/>
        <w:rPr>
          <w:rFonts w:cstheme="minorHAnsi"/>
        </w:rPr>
      </w:pPr>
      <w:proofErr w:type="gramStart"/>
      <w:r>
        <w:rPr>
          <w:rFonts w:cstheme="minorHAnsi"/>
        </w:rPr>
        <w:t xml:space="preserve">( </w:t>
      </w:r>
      <w:r w:rsidR="00E41D71" w:rsidRPr="00374BCA">
        <w:rPr>
          <w:rFonts w:cstheme="minorHAnsi"/>
        </w:rPr>
        <w:t>)</w:t>
      </w:r>
      <w:proofErr w:type="gramEnd"/>
      <w:r w:rsidR="00E41D71" w:rsidRPr="00374BCA">
        <w:rPr>
          <w:rFonts w:cstheme="minorHAnsi"/>
        </w:rPr>
        <w:t xml:space="preserve"> Por incumplimiento de las obligaciones establecidas para los productos en el etiquetado verde o etiquetado digital.</w:t>
      </w:r>
    </w:p>
    <w:p w14:paraId="136503E4" w14:textId="77777777" w:rsidR="00E41D71" w:rsidRDefault="00E41D71" w:rsidP="00E41D71">
      <w:pPr>
        <w:spacing w:after="0"/>
        <w:ind w:left="705"/>
        <w:rPr>
          <w:rFonts w:cstheme="minorHAnsi"/>
          <w:i/>
          <w:color w:val="0070C0"/>
        </w:rPr>
      </w:pPr>
      <w:proofErr w:type="gramStart"/>
      <w:r w:rsidRPr="00374BCA">
        <w:rPr>
          <w:rFonts w:cstheme="minorHAnsi"/>
        </w:rPr>
        <w:t>(  )</w:t>
      </w:r>
      <w:proofErr w:type="gramEnd"/>
      <w:r w:rsidRPr="00374BCA">
        <w:rPr>
          <w:rFonts w:cstheme="minorHAnsi"/>
        </w:rPr>
        <w:t xml:space="preserve"> Por falta de acreditación a requerimiento del responsable del contrato en el plazo </w:t>
      </w:r>
      <w:proofErr w:type="gramStart"/>
      <w:r w:rsidRPr="00374BCA">
        <w:rPr>
          <w:rFonts w:cstheme="minorHAnsi"/>
        </w:rPr>
        <w:t>de  10</w:t>
      </w:r>
      <w:proofErr w:type="gramEnd"/>
      <w:r w:rsidRPr="00374BCA">
        <w:rPr>
          <w:rFonts w:cstheme="minorHAnsi"/>
        </w:rPr>
        <w:t xml:space="preserve"> días hábiles</w:t>
      </w:r>
      <w:r>
        <w:rPr>
          <w:rFonts w:cstheme="minorHAnsi"/>
          <w:color w:val="FF0000"/>
        </w:rPr>
        <w:t xml:space="preserve">. </w:t>
      </w:r>
      <w:r w:rsidRPr="00E81CC2">
        <w:rPr>
          <w:rFonts w:cstheme="minorHAnsi"/>
          <w:i/>
          <w:color w:val="0070C0"/>
        </w:rPr>
        <w:t>(Definir cuantía o %</w:t>
      </w:r>
      <w:r>
        <w:rPr>
          <w:rFonts w:cstheme="minorHAnsi"/>
          <w:i/>
          <w:color w:val="0070C0"/>
        </w:rPr>
        <w:t xml:space="preserve"> si se marca la penalidad</w:t>
      </w:r>
      <w:r w:rsidRPr="00E81CC2">
        <w:rPr>
          <w:rFonts w:cstheme="minorHAnsi"/>
          <w:i/>
          <w:color w:val="0070C0"/>
        </w:rPr>
        <w:t>)</w:t>
      </w:r>
    </w:p>
    <w:p w14:paraId="2552FEF9" w14:textId="77777777" w:rsidR="00E41D71" w:rsidRPr="00E81CC2" w:rsidRDefault="00E41D71" w:rsidP="00E41D71">
      <w:pPr>
        <w:spacing w:after="0"/>
        <w:ind w:left="705"/>
        <w:rPr>
          <w:rFonts w:cstheme="minorHAnsi"/>
          <w:i/>
          <w:color w:val="0070C0"/>
        </w:rPr>
      </w:pPr>
    </w:p>
    <w:p w14:paraId="7C0C5252" w14:textId="77777777" w:rsidR="00E41D71" w:rsidRDefault="00E41D71" w:rsidP="00E41D71">
      <w:pPr>
        <w:spacing w:after="0"/>
        <w:ind w:left="705"/>
        <w:rPr>
          <w:rFonts w:cstheme="minorHAnsi"/>
          <w:i/>
          <w:color w:val="0070C0"/>
        </w:rPr>
      </w:pPr>
      <w:proofErr w:type="gramStart"/>
      <w:r w:rsidRPr="00374BCA">
        <w:rPr>
          <w:rFonts w:cstheme="minorHAnsi"/>
        </w:rPr>
        <w:t>( )</w:t>
      </w:r>
      <w:proofErr w:type="gramEnd"/>
      <w:r w:rsidRPr="00374BCA">
        <w:rPr>
          <w:rFonts w:cstheme="minorHAnsi"/>
        </w:rPr>
        <w:t xml:space="preserve"> Por incumplimiento.</w:t>
      </w:r>
      <w:r>
        <w:rPr>
          <w:rFonts w:cstheme="minorHAnsi"/>
          <w:color w:val="FF0000"/>
        </w:rPr>
        <w:t xml:space="preserve"> </w:t>
      </w:r>
      <w:r w:rsidRPr="00E81CC2">
        <w:rPr>
          <w:rFonts w:cstheme="minorHAnsi"/>
          <w:i/>
          <w:color w:val="0070C0"/>
        </w:rPr>
        <w:t>(Definir %</w:t>
      </w:r>
      <w:r>
        <w:rPr>
          <w:rFonts w:cstheme="minorHAnsi"/>
          <w:i/>
          <w:color w:val="0070C0"/>
        </w:rPr>
        <w:t xml:space="preserve"> si se marca la penalidad</w:t>
      </w:r>
      <w:r w:rsidRPr="00E81CC2">
        <w:rPr>
          <w:rFonts w:cstheme="minorHAnsi"/>
          <w:i/>
          <w:color w:val="0070C0"/>
        </w:rPr>
        <w:t>)</w:t>
      </w:r>
    </w:p>
    <w:p w14:paraId="7FBF1902" w14:textId="77777777" w:rsidR="00E41D71" w:rsidRPr="00E81CC2" w:rsidRDefault="00E41D71" w:rsidP="00E41D71">
      <w:pPr>
        <w:spacing w:after="0"/>
        <w:ind w:left="705"/>
        <w:rPr>
          <w:rFonts w:cstheme="minorHAnsi"/>
          <w:i/>
          <w:color w:val="0070C0"/>
        </w:rPr>
      </w:pPr>
    </w:p>
    <w:p w14:paraId="612F606E" w14:textId="7BCED62F" w:rsidR="00E41D71" w:rsidRDefault="007E57BC" w:rsidP="00E41D71">
      <w:pPr>
        <w:spacing w:after="0"/>
        <w:rPr>
          <w:rFonts w:cstheme="minorHAnsi"/>
          <w:i/>
          <w:color w:val="0070C0"/>
        </w:rPr>
      </w:pPr>
      <w:proofErr w:type="gramStart"/>
      <w:r>
        <w:rPr>
          <w:rFonts w:cstheme="minorHAnsi"/>
        </w:rPr>
        <w:t xml:space="preserve">( </w:t>
      </w:r>
      <w:r w:rsidR="00E41D71" w:rsidRPr="00374BCA">
        <w:rPr>
          <w:rFonts w:cstheme="minorHAnsi"/>
        </w:rPr>
        <w:t>)</w:t>
      </w:r>
      <w:proofErr w:type="gramEnd"/>
      <w:r w:rsidR="00E41D71" w:rsidRPr="00374BCA">
        <w:rPr>
          <w:rFonts w:cstheme="minorHAnsi"/>
        </w:rPr>
        <w:t xml:space="preserve"> Por incumplimiento de las obligaciones asociadas al DNSH del componente/inversión:</w:t>
      </w:r>
      <w:r w:rsidR="00E41D71" w:rsidRPr="00E81CC2">
        <w:rPr>
          <w:rFonts w:cstheme="minorHAnsi"/>
          <w:i/>
          <w:color w:val="FF0000"/>
        </w:rPr>
        <w:t xml:space="preserve"> </w:t>
      </w:r>
      <w:r w:rsidR="00E41D71" w:rsidRPr="00E81CC2">
        <w:rPr>
          <w:rFonts w:cstheme="minorHAnsi"/>
          <w:i/>
          <w:color w:val="0070C0"/>
        </w:rPr>
        <w:t>(Definir % si se marca la penalidad)</w:t>
      </w:r>
    </w:p>
    <w:p w14:paraId="71933BCB" w14:textId="77777777" w:rsidR="00E41D71" w:rsidRPr="00E81CC2" w:rsidRDefault="00E41D71" w:rsidP="00E41D71">
      <w:pPr>
        <w:spacing w:after="0"/>
        <w:rPr>
          <w:rFonts w:cstheme="minorHAnsi"/>
          <w:i/>
          <w:color w:val="0070C0"/>
        </w:rPr>
      </w:pPr>
    </w:p>
    <w:p w14:paraId="4C163B3C" w14:textId="6CE1814A" w:rsidR="00E41D71" w:rsidRPr="007E57BC" w:rsidRDefault="007E57BC" w:rsidP="007E57BC">
      <w:pPr>
        <w:spacing w:after="0"/>
        <w:rPr>
          <w:rFonts w:cstheme="minorHAnsi"/>
          <w:color w:val="FF0000"/>
        </w:rPr>
      </w:pPr>
      <w:proofErr w:type="gramStart"/>
      <w:r>
        <w:rPr>
          <w:rFonts w:cstheme="minorHAnsi"/>
        </w:rPr>
        <w:t xml:space="preserve">( </w:t>
      </w:r>
      <w:r w:rsidR="00E41D71" w:rsidRPr="00374BCA">
        <w:rPr>
          <w:rFonts w:cstheme="minorHAnsi"/>
        </w:rPr>
        <w:t>)</w:t>
      </w:r>
      <w:proofErr w:type="gramEnd"/>
      <w:r w:rsidR="00E41D71" w:rsidRPr="00374BCA">
        <w:rPr>
          <w:rFonts w:cstheme="minorHAnsi"/>
        </w:rPr>
        <w:t xml:space="preserve"> Otras penalidades</w:t>
      </w:r>
      <w:r w:rsidR="00E41D71">
        <w:rPr>
          <w:rFonts w:cstheme="minorHAnsi"/>
          <w:color w:val="FF0000"/>
        </w:rPr>
        <w:t xml:space="preserve"> </w:t>
      </w:r>
      <w:r w:rsidR="00E41D71" w:rsidRPr="00FF6C23">
        <w:rPr>
          <w:rFonts w:cstheme="minorHAnsi"/>
          <w:i/>
          <w:color w:val="0070C0"/>
        </w:rPr>
        <w:t>(Definir)</w:t>
      </w:r>
    </w:p>
    <w:p w14:paraId="0BEB4092" w14:textId="77777777" w:rsidR="00E41D71" w:rsidRDefault="00E41D71" w:rsidP="00E41D71">
      <w:pPr>
        <w:rPr>
          <w:lang w:val="es-ES_tradnl"/>
        </w:rPr>
      </w:pPr>
    </w:p>
    <w:p w14:paraId="5B18D75C" w14:textId="139523A2" w:rsidR="00E41D71" w:rsidRPr="00374BCA" w:rsidRDefault="00E41D71" w:rsidP="002449FB">
      <w:pPr>
        <w:pStyle w:val="Ttulo2"/>
        <w:ind w:right="-1"/>
        <w:rPr>
          <w:rFonts w:asciiTheme="minorHAnsi" w:eastAsiaTheme="minorHAnsi" w:hAnsiTheme="minorHAnsi" w:cstheme="minorHAnsi"/>
          <w:b w:val="0"/>
          <w:color w:val="auto"/>
          <w:sz w:val="22"/>
          <w:szCs w:val="22"/>
          <w:lang w:val="es-ES_tradnl"/>
        </w:rPr>
      </w:pPr>
      <w:bookmarkStart w:id="88" w:name="_Toc104289563"/>
      <w:bookmarkStart w:id="89" w:name="_Toc99042619"/>
      <w:r>
        <w:rPr>
          <w:rFonts w:asciiTheme="minorHAnsi" w:eastAsiaTheme="minorHAnsi" w:hAnsiTheme="minorHAnsi" w:cstheme="minorHAnsi"/>
          <w:color w:val="auto"/>
          <w:sz w:val="22"/>
          <w:szCs w:val="22"/>
          <w:lang w:val="es-ES_tradnl"/>
        </w:rPr>
        <w:t xml:space="preserve">5.- OBLIGACIONES </w:t>
      </w:r>
      <w:bookmarkEnd w:id="88"/>
      <w:bookmarkEnd w:id="89"/>
      <w:r w:rsidR="00960177">
        <w:rPr>
          <w:rFonts w:asciiTheme="minorHAnsi" w:eastAsiaTheme="minorHAnsi" w:hAnsiTheme="minorHAnsi" w:cstheme="minorHAnsi"/>
          <w:color w:val="auto"/>
          <w:sz w:val="22"/>
          <w:szCs w:val="22"/>
          <w:lang w:val="es-ES_tradnl"/>
        </w:rPr>
        <w:t xml:space="preserve">DE </w:t>
      </w:r>
      <w:r w:rsidR="00960177" w:rsidRPr="00960177">
        <w:rPr>
          <w:rFonts w:asciiTheme="minorHAnsi" w:eastAsiaTheme="minorHAnsi" w:hAnsiTheme="minorHAnsi" w:cstheme="minorHAnsi"/>
          <w:color w:val="auto"/>
          <w:sz w:val="22"/>
          <w:szCs w:val="22"/>
          <w:lang w:val="es-ES_tradnl"/>
        </w:rPr>
        <w:t xml:space="preserve">ACREDITACIÓN PARA </w:t>
      </w:r>
      <w:r w:rsidR="002449FB">
        <w:rPr>
          <w:rFonts w:asciiTheme="minorHAnsi" w:eastAsiaTheme="minorHAnsi" w:hAnsiTheme="minorHAnsi" w:cstheme="minorHAnsi"/>
          <w:color w:val="auto"/>
          <w:sz w:val="22"/>
          <w:szCs w:val="22"/>
          <w:lang w:val="es-ES_tradnl"/>
        </w:rPr>
        <w:t xml:space="preserve">LOS LICITADORES, CONTRATISTAS Y </w:t>
      </w:r>
      <w:r w:rsidR="00960177" w:rsidRPr="00960177">
        <w:rPr>
          <w:rFonts w:asciiTheme="minorHAnsi" w:eastAsiaTheme="minorHAnsi" w:hAnsiTheme="minorHAnsi" w:cstheme="minorHAnsi"/>
          <w:color w:val="auto"/>
          <w:sz w:val="22"/>
          <w:szCs w:val="22"/>
          <w:lang w:val="es-ES_tradnl"/>
        </w:rPr>
        <w:t>SUBCONTRATISTAS ESTABLECIDAS EN EL PRTR</w:t>
      </w:r>
    </w:p>
    <w:p w14:paraId="630AD8B5" w14:textId="77777777" w:rsidR="00E41D71" w:rsidRDefault="00E41D71" w:rsidP="00E41D71">
      <w:pPr>
        <w:pStyle w:val="Default"/>
        <w:widowControl w:val="0"/>
        <w:jc w:val="both"/>
        <w:rPr>
          <w:rFonts w:asciiTheme="minorHAnsi" w:hAnsiTheme="minorHAnsi" w:cstheme="minorHAnsi"/>
          <w:bCs/>
          <w:color w:val="FF0000"/>
          <w:sz w:val="22"/>
          <w:szCs w:val="22"/>
          <w:lang w:val="es-ES_tradnl"/>
        </w:rPr>
      </w:pPr>
    </w:p>
    <w:p w14:paraId="11479BAA" w14:textId="77777777" w:rsidR="00EF7C74" w:rsidRDefault="00EF7C74" w:rsidP="00EF7C74">
      <w:r w:rsidRPr="00F16E1C">
        <w:t>En el marco de la protección de los intereses financieros de la Unión Europea, y en concreto del Artículo 22 del Reglamento (UE) 2021/241 del Parlamento Europeo y del Consejo de 12 de febrero de 2021 por el que se establece el Mecanismo de Recuperación y Resiliencia, la Comisión Europea requiere la identificación de los titulares reales de las entidades contratistas o beneficiarias del Plan de Recuperación, Transformación y Resiliencia, tal y como se define en el artículo 3 punto 6 de la Directiva (UE) 2015/849 del Parlamento Europeo y del Consejo.</w:t>
      </w:r>
    </w:p>
    <w:p w14:paraId="032B8108" w14:textId="77777777" w:rsidR="00EF7C74" w:rsidRPr="00B02178" w:rsidRDefault="00EF7C74" w:rsidP="00EF7C74">
      <w:pPr>
        <w:pStyle w:val="Default"/>
        <w:widowControl w:val="0"/>
        <w:jc w:val="both"/>
        <w:rPr>
          <w:rFonts w:asciiTheme="minorHAnsi" w:hAnsiTheme="minorHAnsi" w:cstheme="minorHAnsi"/>
          <w:sz w:val="22"/>
        </w:rPr>
      </w:pPr>
      <w:r w:rsidRPr="00B02178">
        <w:rPr>
          <w:rFonts w:asciiTheme="minorHAnsi" w:hAnsiTheme="minorHAnsi" w:cstheme="minorHAnsi"/>
          <w:sz w:val="22"/>
        </w:rPr>
        <w:lastRenderedPageBreak/>
        <w:t xml:space="preserve">Por ello, en base a lo establecido en el artículo 7 de la Orden HFP/55/2023, de 24 de enero, relativa al análisis sistemático del riesgo de conflicto de interés en los procedimientos que ejecutan el Plan de Recuperación, Transformación y Resiliencia, en caso de que no existan datos de titularidad real en las bases de datos de la AEAT de </w:t>
      </w:r>
      <w:r w:rsidRPr="00B02178">
        <w:rPr>
          <w:rFonts w:asciiTheme="minorHAnsi" w:hAnsiTheme="minorHAnsi" w:cstheme="minorHAnsi"/>
          <w:b/>
          <w:sz w:val="22"/>
        </w:rPr>
        <w:t>un participante en el procedimiento de contratación,</w:t>
      </w:r>
      <w:r w:rsidRPr="00B02178">
        <w:rPr>
          <w:rFonts w:asciiTheme="minorHAnsi" w:hAnsiTheme="minorHAnsi" w:cstheme="minorHAnsi"/>
          <w:sz w:val="22"/>
        </w:rPr>
        <w:t xml:space="preserve"> el órgano de contratación solicitará a éste la información de su titularidad real. Esta información deberá aportarse al órgano de contratación en el plazo de cinco días hábiles desde que se formule la solicitud de información. La falta de entrega de dicha información en el plazo señalado será motivo de </w:t>
      </w:r>
      <w:r w:rsidRPr="00B02178">
        <w:rPr>
          <w:rFonts w:asciiTheme="minorHAnsi" w:hAnsiTheme="minorHAnsi" w:cstheme="minorHAnsi"/>
          <w:b/>
          <w:sz w:val="22"/>
        </w:rPr>
        <w:t>exclusión</w:t>
      </w:r>
      <w:r w:rsidRPr="00B02178">
        <w:rPr>
          <w:rFonts w:asciiTheme="minorHAnsi" w:hAnsiTheme="minorHAnsi" w:cstheme="minorHAnsi"/>
          <w:sz w:val="22"/>
        </w:rPr>
        <w:t xml:space="preserve"> del procedimiento</w:t>
      </w:r>
      <w:r>
        <w:rPr>
          <w:rFonts w:asciiTheme="minorHAnsi" w:hAnsiTheme="minorHAnsi" w:cstheme="minorHAnsi"/>
          <w:sz w:val="22"/>
        </w:rPr>
        <w:t>.</w:t>
      </w:r>
    </w:p>
    <w:p w14:paraId="517F19BF" w14:textId="77777777" w:rsidR="00EF7C74" w:rsidRDefault="00EF7C74" w:rsidP="00E41D71">
      <w:pPr>
        <w:pStyle w:val="Default"/>
        <w:widowControl w:val="0"/>
        <w:jc w:val="both"/>
        <w:rPr>
          <w:rFonts w:asciiTheme="minorHAnsi" w:hAnsiTheme="minorHAnsi" w:cstheme="minorHAnsi"/>
          <w:bCs/>
          <w:color w:val="auto"/>
          <w:sz w:val="22"/>
          <w:szCs w:val="22"/>
        </w:rPr>
      </w:pPr>
    </w:p>
    <w:p w14:paraId="3228945C" w14:textId="41334457" w:rsidR="00E41D71" w:rsidRDefault="00E41D71" w:rsidP="00E41D71">
      <w:pPr>
        <w:pStyle w:val="Default"/>
        <w:widowControl w:val="0"/>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 xml:space="preserve">Los contratistas y, en su caso, subcontratistas están obligados específicamente a cumplir lo previsto en el sistema de gestión del Plan de Recuperación Transformación y Resiliencia, y en lo que les resulta de aplicación, se obligan a lo previsto la adenda. Adicionalmente deberán facilitar los siguientes datos de identificación: </w:t>
      </w:r>
    </w:p>
    <w:p w14:paraId="66D18FCD" w14:textId="77777777" w:rsidR="00EF7C74" w:rsidRPr="00374BCA" w:rsidRDefault="00EF7C74" w:rsidP="00E41D71">
      <w:pPr>
        <w:pStyle w:val="Default"/>
        <w:widowControl w:val="0"/>
        <w:jc w:val="both"/>
        <w:rPr>
          <w:rFonts w:asciiTheme="minorHAnsi" w:hAnsiTheme="minorHAnsi" w:cstheme="minorHAnsi"/>
          <w:bCs/>
          <w:color w:val="auto"/>
          <w:sz w:val="22"/>
          <w:szCs w:val="22"/>
          <w:lang w:val="es-ES_tradnl"/>
        </w:rPr>
      </w:pPr>
    </w:p>
    <w:p w14:paraId="59D069E2" w14:textId="77777777" w:rsidR="00E41D71" w:rsidRPr="00374BCA" w:rsidRDefault="00E41D71" w:rsidP="00BB26DF">
      <w:pPr>
        <w:pStyle w:val="Default"/>
        <w:widowControl w:val="0"/>
        <w:numPr>
          <w:ilvl w:val="0"/>
          <w:numId w:val="24"/>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NIF del contratista y, en su caso de los subcontratistas</w:t>
      </w:r>
    </w:p>
    <w:p w14:paraId="2B7AE27D" w14:textId="77777777" w:rsidR="00E41D71" w:rsidRPr="00374BCA" w:rsidRDefault="00E41D71" w:rsidP="00BB26DF">
      <w:pPr>
        <w:pStyle w:val="Default"/>
        <w:widowControl w:val="0"/>
        <w:numPr>
          <w:ilvl w:val="0"/>
          <w:numId w:val="24"/>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Nombre o Razón Social</w:t>
      </w:r>
    </w:p>
    <w:p w14:paraId="244F91A8" w14:textId="77777777" w:rsidR="00E41D71" w:rsidRPr="00374BCA" w:rsidRDefault="00E41D71" w:rsidP="00BB26DF">
      <w:pPr>
        <w:pStyle w:val="Default"/>
        <w:widowControl w:val="0"/>
        <w:numPr>
          <w:ilvl w:val="0"/>
          <w:numId w:val="24"/>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Domicilio fiscal del contratista y, en su caso, subcontratistas</w:t>
      </w:r>
    </w:p>
    <w:p w14:paraId="1B938F02" w14:textId="77777777" w:rsidR="00E41D71" w:rsidRPr="00374BCA" w:rsidRDefault="00E41D71" w:rsidP="00BB26DF">
      <w:pPr>
        <w:pStyle w:val="Default"/>
        <w:widowControl w:val="0"/>
        <w:numPr>
          <w:ilvl w:val="0"/>
          <w:numId w:val="24"/>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14:paraId="06E20351" w14:textId="77777777" w:rsidR="00E41D71" w:rsidRPr="00374BCA" w:rsidRDefault="00E41D71" w:rsidP="00BB26DF">
      <w:pPr>
        <w:pStyle w:val="Default"/>
        <w:widowControl w:val="0"/>
        <w:numPr>
          <w:ilvl w:val="0"/>
          <w:numId w:val="24"/>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Declaración responsable relativa al compromiso de cumplimiento de los principios transversales establecidos en el PRTR y que pudieran afectar al ámbito objeto de la gestión (Modelo Anexo IV.C de la Orden HFP/1030/2021, de 29 de septiembre)</w:t>
      </w:r>
    </w:p>
    <w:p w14:paraId="27A5E7C2" w14:textId="77777777" w:rsidR="00E41D71" w:rsidRPr="00374BCA" w:rsidRDefault="00E41D71" w:rsidP="00BB26DF">
      <w:pPr>
        <w:pStyle w:val="Default"/>
        <w:widowControl w:val="0"/>
        <w:numPr>
          <w:ilvl w:val="0"/>
          <w:numId w:val="24"/>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Los contratistas acreditarán la inscripción en el Censo de empresarios, profesionales y retenedores de la AEAT o en el Censo equivalente de la Administración Tributaria Foral, que debe reflejar la actividad efectivamente desarrollada en la fecha de participación en el procedimiento de licitación.</w:t>
      </w:r>
    </w:p>
    <w:p w14:paraId="22B8D332" w14:textId="77777777" w:rsidR="00E41D71" w:rsidRPr="00374BCA" w:rsidRDefault="00E41D71" w:rsidP="00E41D71">
      <w:pPr>
        <w:pStyle w:val="Default"/>
        <w:rPr>
          <w:rFonts w:asciiTheme="minorHAnsi" w:hAnsiTheme="minorHAnsi" w:cstheme="minorHAnsi"/>
          <w:bCs/>
          <w:color w:val="auto"/>
          <w:sz w:val="22"/>
          <w:szCs w:val="22"/>
          <w:lang w:val="es-ES_tradnl"/>
        </w:rPr>
      </w:pPr>
    </w:p>
    <w:p w14:paraId="278AF736" w14:textId="0C9F4383" w:rsidR="00E41D71" w:rsidRDefault="00E41D71" w:rsidP="00E41D71">
      <w:pPr>
        <w:pStyle w:val="Default"/>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 xml:space="preserve">El propuesto como mejor clasificado, de forma previa a elevar la propuesta de adjudicación, deberá cumplimentar la </w:t>
      </w:r>
      <w:r>
        <w:rPr>
          <w:rFonts w:asciiTheme="minorHAnsi" w:hAnsiTheme="minorHAnsi" w:cstheme="minorHAnsi"/>
          <w:bCs/>
          <w:color w:val="auto"/>
          <w:sz w:val="22"/>
          <w:szCs w:val="22"/>
          <w:lang w:val="es-ES_tradnl"/>
        </w:rPr>
        <w:t xml:space="preserve">DECLARACIÓN MULTIPLE en el formato previsto en el apartado </w:t>
      </w:r>
      <w:r w:rsidR="002449FB">
        <w:rPr>
          <w:rFonts w:asciiTheme="minorHAnsi" w:hAnsiTheme="minorHAnsi" w:cstheme="minorHAnsi"/>
          <w:bCs/>
          <w:color w:val="auto"/>
          <w:sz w:val="22"/>
          <w:szCs w:val="22"/>
          <w:lang w:val="es-ES_tradnl"/>
        </w:rPr>
        <w:t>B.6</w:t>
      </w:r>
      <w:r>
        <w:rPr>
          <w:rFonts w:asciiTheme="minorHAnsi" w:hAnsiTheme="minorHAnsi" w:cstheme="minorHAnsi"/>
          <w:bCs/>
          <w:color w:val="auto"/>
          <w:sz w:val="22"/>
          <w:szCs w:val="22"/>
          <w:lang w:val="es-ES_tradnl"/>
        </w:rPr>
        <w:t xml:space="preserve"> de esta Adenda, </w:t>
      </w:r>
      <w:r w:rsidRPr="00374BCA">
        <w:rPr>
          <w:rFonts w:asciiTheme="minorHAnsi" w:hAnsiTheme="minorHAnsi" w:cstheme="minorHAnsi"/>
          <w:bCs/>
          <w:color w:val="auto"/>
          <w:sz w:val="22"/>
          <w:szCs w:val="22"/>
          <w:lang w:val="es-ES_tradnl"/>
        </w:rPr>
        <w:t xml:space="preserve">relativa a contratos basados financiados con cargo al Plan de Recuperación, Transformación y Resiliencia (PRTR).  </w:t>
      </w:r>
    </w:p>
    <w:p w14:paraId="193AA87D" w14:textId="77777777" w:rsidR="00E41D71" w:rsidRDefault="00E41D71" w:rsidP="00E41D71">
      <w:pPr>
        <w:pStyle w:val="Default"/>
        <w:jc w:val="both"/>
        <w:rPr>
          <w:rFonts w:asciiTheme="minorHAnsi" w:hAnsiTheme="minorHAnsi" w:cstheme="minorHAnsi"/>
          <w:bCs/>
          <w:color w:val="auto"/>
          <w:sz w:val="22"/>
          <w:szCs w:val="22"/>
          <w:lang w:val="es-ES_tradnl"/>
        </w:rPr>
      </w:pPr>
    </w:p>
    <w:p w14:paraId="7A5E7D07" w14:textId="77777777" w:rsidR="00E41D71" w:rsidRDefault="00E41D71" w:rsidP="00E41D71">
      <w:pPr>
        <w:spacing w:after="160" w:line="259" w:lineRule="auto"/>
        <w:rPr>
          <w:lang w:val="es-ES_tradnl"/>
        </w:rPr>
      </w:pPr>
      <w:r>
        <w:rPr>
          <w:lang w:val="es-ES_tradnl"/>
        </w:rPr>
        <w:br w:type="page"/>
      </w:r>
    </w:p>
    <w:p w14:paraId="15EF6989" w14:textId="77777777" w:rsidR="00E41D71" w:rsidRPr="00FF6C23" w:rsidRDefault="00E41D71" w:rsidP="00EF7C74">
      <w:pPr>
        <w:pStyle w:val="Estilo1"/>
        <w:pBdr>
          <w:top w:val="none" w:sz="0" w:space="0" w:color="auto"/>
          <w:left w:val="none" w:sz="0" w:space="0" w:color="auto"/>
          <w:bottom w:val="none" w:sz="0" w:space="0" w:color="auto"/>
          <w:right w:val="none" w:sz="0" w:space="0" w:color="auto"/>
        </w:pBdr>
        <w:spacing w:before="0" w:after="0" w:line="240" w:lineRule="auto"/>
        <w:ind w:right="0"/>
        <w:outlineLvl w:val="1"/>
        <w:rPr>
          <w:rFonts w:asciiTheme="minorHAnsi" w:hAnsiTheme="minorHAnsi" w:cstheme="minorHAnsi"/>
        </w:rPr>
      </w:pPr>
      <w:bookmarkStart w:id="90" w:name="_Toc99042632"/>
      <w:r>
        <w:rPr>
          <w:rFonts w:asciiTheme="minorHAnsi" w:hAnsiTheme="minorHAnsi" w:cstheme="minorHAnsi"/>
        </w:rPr>
        <w:lastRenderedPageBreak/>
        <w:t xml:space="preserve">6. </w:t>
      </w:r>
      <w:r w:rsidRPr="00FF6C23">
        <w:rPr>
          <w:rFonts w:asciiTheme="minorHAnsi" w:hAnsiTheme="minorHAnsi" w:cstheme="minorHAnsi"/>
        </w:rPr>
        <w:t>DECLARACIÓN MULTIPLE DE LAS EMPRESAS PROPUESTAS COMO ADJUDICATARIAS DE CONTRATOS BASADOS FINANCIADOS CON CARGO AL PLAN DE RECUPERACIÓN, TRANSFORMACIÓN Y RESILIENCIA</w:t>
      </w:r>
      <w:bookmarkEnd w:id="90"/>
    </w:p>
    <w:p w14:paraId="1CB06724" w14:textId="77777777" w:rsidR="00E41D71" w:rsidRDefault="00E41D71" w:rsidP="00E41D71">
      <w:pPr>
        <w:pStyle w:val="Default"/>
        <w:rPr>
          <w:iCs/>
          <w:sz w:val="20"/>
          <w:szCs w:val="20"/>
        </w:rPr>
      </w:pPr>
    </w:p>
    <w:p w14:paraId="367196A9" w14:textId="2D7E4CB9" w:rsidR="00E41D71" w:rsidRDefault="00E41D71" w:rsidP="00E41D71">
      <w:pPr>
        <w:pStyle w:val="Default"/>
        <w:rPr>
          <w:sz w:val="20"/>
          <w:szCs w:val="20"/>
        </w:rPr>
      </w:pPr>
      <w:r>
        <w:rPr>
          <w:sz w:val="20"/>
          <w:szCs w:val="20"/>
        </w:rPr>
        <w:t>Don/Doña ……………………………………………………, DNI ………………</w:t>
      </w:r>
      <w:proofErr w:type="gramStart"/>
      <w:r>
        <w:rPr>
          <w:sz w:val="20"/>
          <w:szCs w:val="20"/>
        </w:rPr>
        <w:t>…….</w:t>
      </w:r>
      <w:proofErr w:type="gramEnd"/>
      <w:r>
        <w:rPr>
          <w:sz w:val="20"/>
          <w:szCs w:val="20"/>
        </w:rPr>
        <w:t>., como Consejero Delega</w:t>
      </w:r>
      <w:r w:rsidR="00EF7C74">
        <w:rPr>
          <w:sz w:val="20"/>
          <w:szCs w:val="20"/>
        </w:rPr>
        <w:t>do/Gerente/ de la entidad</w:t>
      </w:r>
      <w:r>
        <w:rPr>
          <w:sz w:val="20"/>
          <w:szCs w:val="20"/>
        </w:rPr>
        <w:t>…………</w:t>
      </w:r>
      <w:r w:rsidR="00EF7C74">
        <w:rPr>
          <w:sz w:val="20"/>
          <w:szCs w:val="20"/>
        </w:rPr>
        <w:t>…………………………………………</w:t>
      </w:r>
      <w:proofErr w:type="gramStart"/>
      <w:r w:rsidR="00EF7C74">
        <w:rPr>
          <w:sz w:val="20"/>
          <w:szCs w:val="20"/>
        </w:rPr>
        <w:t>…….</w:t>
      </w:r>
      <w:proofErr w:type="gramEnd"/>
      <w:r w:rsidR="00EF7C74">
        <w:rPr>
          <w:sz w:val="20"/>
          <w:szCs w:val="20"/>
        </w:rPr>
        <w:t>., con NIF …</w:t>
      </w:r>
      <w:r>
        <w:rPr>
          <w:sz w:val="20"/>
          <w:szCs w:val="20"/>
        </w:rPr>
        <w:t>………………</w:t>
      </w:r>
      <w:proofErr w:type="gramStart"/>
      <w:r>
        <w:rPr>
          <w:sz w:val="20"/>
          <w:szCs w:val="20"/>
        </w:rPr>
        <w:t>…….</w:t>
      </w:r>
      <w:proofErr w:type="gramEnd"/>
      <w:r>
        <w:rPr>
          <w:sz w:val="20"/>
          <w:szCs w:val="20"/>
        </w:rPr>
        <w:t>, y domicilio fiscal en ……</w:t>
      </w:r>
      <w:r w:rsidR="00EF7C74">
        <w:rPr>
          <w:sz w:val="20"/>
          <w:szCs w:val="20"/>
        </w:rPr>
        <w:t xml:space="preserve">……………………………… que participa como </w:t>
      </w:r>
      <w:r>
        <w:rPr>
          <w:sz w:val="20"/>
          <w:szCs w:val="20"/>
        </w:rPr>
        <w:t>contratista/subcontratista en el desarrollo de actuaciones necesarias para la consecución de los objetivos definidos en el Componente XX «………………………»,</w:t>
      </w:r>
    </w:p>
    <w:p w14:paraId="3EADAF48" w14:textId="77777777" w:rsidR="00E41D71" w:rsidRDefault="00E41D71" w:rsidP="00E41D71">
      <w:pPr>
        <w:pStyle w:val="Default"/>
        <w:rPr>
          <w:sz w:val="20"/>
          <w:szCs w:val="20"/>
        </w:rPr>
      </w:pPr>
    </w:p>
    <w:p w14:paraId="282A277D" w14:textId="77777777" w:rsidR="00E41D71" w:rsidRDefault="00E41D71" w:rsidP="00E41D71">
      <w:pPr>
        <w:pStyle w:val="Default"/>
        <w:rPr>
          <w:iCs/>
          <w:sz w:val="20"/>
          <w:szCs w:val="20"/>
        </w:rPr>
      </w:pPr>
      <w:r>
        <w:rPr>
          <w:sz w:val="20"/>
          <w:szCs w:val="20"/>
        </w:rPr>
        <w:tab/>
      </w:r>
      <w:r>
        <w:rPr>
          <w:sz w:val="20"/>
          <w:szCs w:val="20"/>
        </w:rPr>
        <w:tab/>
        <w:t xml:space="preserve">Efectúa las siguientes </w:t>
      </w:r>
      <w:r w:rsidRPr="00FF6C23">
        <w:rPr>
          <w:b/>
          <w:sz w:val="20"/>
          <w:szCs w:val="20"/>
        </w:rPr>
        <w:t>DECLARACIONES</w:t>
      </w:r>
    </w:p>
    <w:p w14:paraId="7439A113" w14:textId="77777777" w:rsidR="00E41D71" w:rsidRDefault="00E41D71" w:rsidP="00E41D71">
      <w:pPr>
        <w:pStyle w:val="Default"/>
        <w:rPr>
          <w:iCs/>
          <w:sz w:val="20"/>
          <w:szCs w:val="20"/>
        </w:rPr>
      </w:pPr>
    </w:p>
    <w:p w14:paraId="61E55EB8" w14:textId="77777777" w:rsidR="00E41D71" w:rsidRPr="00957B6F" w:rsidRDefault="00E41D71" w:rsidP="00E41D71">
      <w:pPr>
        <w:pStyle w:val="Default"/>
        <w:rPr>
          <w:iCs/>
          <w:sz w:val="20"/>
          <w:szCs w:val="20"/>
        </w:rPr>
      </w:pPr>
    </w:p>
    <w:p w14:paraId="376FACC2" w14:textId="77777777" w:rsidR="00E41D71" w:rsidRPr="00957B6F" w:rsidRDefault="00E41D71" w:rsidP="00BB26DF">
      <w:pPr>
        <w:pStyle w:val="Default"/>
        <w:numPr>
          <w:ilvl w:val="1"/>
          <w:numId w:val="27"/>
        </w:numPr>
        <w:rPr>
          <w:b/>
          <w:sz w:val="20"/>
          <w:szCs w:val="20"/>
        </w:rPr>
      </w:pPr>
      <w:r>
        <w:rPr>
          <w:b/>
          <w:iCs/>
          <w:sz w:val="20"/>
          <w:szCs w:val="20"/>
        </w:rPr>
        <w:t>Declaración relativa a la obligación de c</w:t>
      </w:r>
      <w:r w:rsidRPr="00957B6F">
        <w:rPr>
          <w:b/>
          <w:iCs/>
          <w:sz w:val="20"/>
          <w:szCs w:val="20"/>
        </w:rPr>
        <w:t>esión y tratamiento de datos en relación con la ejecución de actuaciones del plan de recuperación, transformación y resiliencia</w:t>
      </w:r>
      <w:r>
        <w:rPr>
          <w:b/>
          <w:iCs/>
          <w:sz w:val="20"/>
          <w:szCs w:val="20"/>
        </w:rPr>
        <w:t xml:space="preserve"> (Modelo Anexo IV.B de la Orden HFP/1030/2021, de 29 de septiembre)</w:t>
      </w:r>
    </w:p>
    <w:p w14:paraId="5243683D" w14:textId="77777777" w:rsidR="00E41D71" w:rsidRDefault="00E41D71" w:rsidP="00E41D71">
      <w:pPr>
        <w:pStyle w:val="Default"/>
        <w:rPr>
          <w:sz w:val="20"/>
          <w:szCs w:val="20"/>
        </w:rPr>
      </w:pPr>
    </w:p>
    <w:p w14:paraId="7F02DD39" w14:textId="77777777" w:rsidR="00E41D71" w:rsidRDefault="00E41D71" w:rsidP="00E41D71">
      <w:pPr>
        <w:pStyle w:val="Default"/>
        <w:jc w:val="both"/>
        <w:rPr>
          <w:sz w:val="20"/>
          <w:szCs w:val="20"/>
        </w:rPr>
      </w:pPr>
      <w:r>
        <w:rPr>
          <w:sz w:val="20"/>
          <w:szCs w:val="20"/>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2BEDD795" w14:textId="77777777" w:rsidR="00E41D71" w:rsidRDefault="00E41D71" w:rsidP="00E41D71">
      <w:pPr>
        <w:pStyle w:val="Default"/>
        <w:jc w:val="both"/>
        <w:rPr>
          <w:sz w:val="20"/>
          <w:szCs w:val="20"/>
        </w:rPr>
      </w:pPr>
    </w:p>
    <w:p w14:paraId="5E743CFA" w14:textId="77777777" w:rsidR="00E41D71" w:rsidRDefault="00E41D71" w:rsidP="00E41D71">
      <w:pPr>
        <w:pStyle w:val="Default"/>
        <w:jc w:val="both"/>
        <w:rPr>
          <w:sz w:val="20"/>
          <w:szCs w:val="20"/>
        </w:rPr>
      </w:pPr>
      <w:r>
        <w:rPr>
          <w:sz w:val="20"/>
          <w:szCs w:val="20"/>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2C543876" w14:textId="77777777" w:rsidR="00E41D71" w:rsidRDefault="00E41D71" w:rsidP="00E41D71">
      <w:pPr>
        <w:pStyle w:val="Default"/>
        <w:jc w:val="both"/>
        <w:rPr>
          <w:sz w:val="20"/>
          <w:szCs w:val="20"/>
        </w:rPr>
      </w:pPr>
    </w:p>
    <w:p w14:paraId="3606C116" w14:textId="77777777" w:rsidR="00E41D71" w:rsidRDefault="00E41D71" w:rsidP="00E41D71">
      <w:pPr>
        <w:pStyle w:val="Default"/>
        <w:jc w:val="both"/>
        <w:rPr>
          <w:sz w:val="20"/>
          <w:szCs w:val="20"/>
        </w:rPr>
      </w:pPr>
      <w:r>
        <w:rPr>
          <w:sz w:val="20"/>
          <w:szCs w:val="20"/>
        </w:rPr>
        <w:t>i. El nombre del perceptor final de los fondos;</w:t>
      </w:r>
    </w:p>
    <w:p w14:paraId="3C2A4800" w14:textId="77777777" w:rsidR="00E41D71" w:rsidRDefault="00E41D71" w:rsidP="00E41D71">
      <w:pPr>
        <w:pStyle w:val="Default"/>
        <w:jc w:val="both"/>
        <w:rPr>
          <w:sz w:val="20"/>
          <w:szCs w:val="20"/>
        </w:rPr>
      </w:pPr>
      <w:proofErr w:type="spellStart"/>
      <w:r>
        <w:rPr>
          <w:sz w:val="20"/>
          <w:szCs w:val="20"/>
        </w:rPr>
        <w:t>ii</w:t>
      </w:r>
      <w:proofErr w:type="spellEnd"/>
      <w:r>
        <w:rPr>
          <w:sz w:val="20"/>
          <w:szCs w:val="20"/>
        </w:rPr>
        <w:t>. el nombre del contratista y del subcontratista, cuando el perceptor final de los fondos sea un poder adjudicador de conformidad con el Derecho de la Unión o nacional en materia de contratación pública;</w:t>
      </w:r>
    </w:p>
    <w:p w14:paraId="3D190E21" w14:textId="77777777" w:rsidR="00E41D71" w:rsidRDefault="00E41D71" w:rsidP="00E41D71">
      <w:pPr>
        <w:pStyle w:val="Default"/>
        <w:jc w:val="both"/>
        <w:rPr>
          <w:sz w:val="20"/>
          <w:szCs w:val="20"/>
        </w:rPr>
      </w:pPr>
      <w:proofErr w:type="spellStart"/>
      <w:r>
        <w:rPr>
          <w:sz w:val="20"/>
          <w:szCs w:val="20"/>
        </w:rPr>
        <w:t>iii</w:t>
      </w:r>
      <w:proofErr w:type="spellEnd"/>
      <w:r>
        <w:rPr>
          <w:sz w:val="20"/>
          <w:szCs w:val="20"/>
        </w:rPr>
        <w:t>. los nombres, apellidos y fechas de nacimiento de los titulares reales del perceptor de los fondos o del contratista, según se define en el artículo 3, punto 6, de la Directiva (UE) 2015/849 del Parlamento Europeo y del Consejo (26);</w:t>
      </w:r>
    </w:p>
    <w:p w14:paraId="053FD192" w14:textId="77777777" w:rsidR="00E41D71" w:rsidRDefault="00E41D71" w:rsidP="00E41D71">
      <w:pPr>
        <w:pStyle w:val="Default"/>
        <w:jc w:val="both"/>
        <w:rPr>
          <w:sz w:val="20"/>
          <w:szCs w:val="20"/>
        </w:rPr>
      </w:pPr>
      <w:proofErr w:type="spellStart"/>
      <w:r>
        <w:rPr>
          <w:sz w:val="20"/>
          <w:szCs w:val="20"/>
        </w:rPr>
        <w:t>iv</w:t>
      </w:r>
      <w:proofErr w:type="spellEnd"/>
      <w:r>
        <w:rPr>
          <w:sz w:val="20"/>
          <w:szCs w:val="20"/>
        </w:rPr>
        <w:t>.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7C578FBF" w14:textId="77777777" w:rsidR="00E41D71" w:rsidRDefault="00E41D71" w:rsidP="00E41D71">
      <w:pPr>
        <w:pStyle w:val="Default"/>
        <w:jc w:val="both"/>
        <w:rPr>
          <w:sz w:val="20"/>
          <w:szCs w:val="20"/>
        </w:rPr>
      </w:pPr>
    </w:p>
    <w:p w14:paraId="46329E0E" w14:textId="77777777" w:rsidR="00E41D71" w:rsidRDefault="00E41D71" w:rsidP="00E41D71">
      <w:pPr>
        <w:pStyle w:val="Default"/>
        <w:jc w:val="both"/>
        <w:rPr>
          <w:sz w:val="20"/>
          <w:szCs w:val="20"/>
        </w:rPr>
      </w:pPr>
      <w:r>
        <w:rPr>
          <w:sz w:val="20"/>
          <w:szCs w:val="20"/>
        </w:rPr>
        <w:t>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1EE648BE" w14:textId="77777777" w:rsidR="00E41D71" w:rsidRDefault="00E41D71" w:rsidP="00E41D71">
      <w:pPr>
        <w:pStyle w:val="Default"/>
        <w:jc w:val="both"/>
        <w:rPr>
          <w:sz w:val="20"/>
          <w:szCs w:val="20"/>
        </w:rPr>
      </w:pPr>
    </w:p>
    <w:p w14:paraId="038169B5" w14:textId="77777777" w:rsidR="00E41D71" w:rsidRDefault="00E41D71" w:rsidP="00E41D71">
      <w:pPr>
        <w:pStyle w:val="Default"/>
        <w:jc w:val="both"/>
        <w:rPr>
          <w:sz w:val="20"/>
          <w:szCs w:val="20"/>
        </w:rPr>
      </w:pPr>
      <w:r>
        <w:rPr>
          <w:sz w:val="20"/>
          <w:szCs w:val="20"/>
        </w:rPr>
        <w:t xml:space="preserve">Que, conforme al marco jurídico expuesto, manifiesta </w:t>
      </w:r>
      <w:r w:rsidRPr="00FF6C23">
        <w:rPr>
          <w:b/>
          <w:sz w:val="20"/>
          <w:szCs w:val="20"/>
        </w:rPr>
        <w:t>acceder a la cesión y tratamiento de los datos</w:t>
      </w:r>
      <w:r>
        <w:rPr>
          <w:sz w:val="20"/>
          <w:szCs w:val="20"/>
        </w:rPr>
        <w:t xml:space="preserve"> con los fines expresamente relacionados en los artículos citados.</w:t>
      </w:r>
    </w:p>
    <w:p w14:paraId="16C0FF93" w14:textId="77777777" w:rsidR="00E41D71" w:rsidRDefault="00E41D71" w:rsidP="00E41D71">
      <w:pPr>
        <w:rPr>
          <w:rFonts w:ascii="Arial" w:hAnsi="Arial" w:cs="Arial"/>
          <w:color w:val="000000"/>
          <w:sz w:val="20"/>
          <w:szCs w:val="20"/>
        </w:rPr>
      </w:pPr>
      <w:r>
        <w:rPr>
          <w:sz w:val="20"/>
          <w:szCs w:val="20"/>
        </w:rPr>
        <w:br w:type="page"/>
      </w:r>
    </w:p>
    <w:p w14:paraId="0519746F" w14:textId="77777777" w:rsidR="00E41D71" w:rsidRDefault="00E41D71" w:rsidP="00E41D71">
      <w:pPr>
        <w:pStyle w:val="Default"/>
        <w:jc w:val="both"/>
        <w:rPr>
          <w:sz w:val="20"/>
          <w:szCs w:val="20"/>
        </w:rPr>
      </w:pPr>
    </w:p>
    <w:p w14:paraId="3C948B7C" w14:textId="77777777" w:rsidR="00E41D71" w:rsidRDefault="00E41D71" w:rsidP="00E41D71">
      <w:pPr>
        <w:pStyle w:val="Default"/>
        <w:rPr>
          <w:i/>
          <w:iCs/>
          <w:sz w:val="20"/>
          <w:szCs w:val="20"/>
        </w:rPr>
      </w:pPr>
    </w:p>
    <w:p w14:paraId="29B7E0A0" w14:textId="77777777" w:rsidR="00E41D71" w:rsidRPr="00957B6F" w:rsidRDefault="00E41D71" w:rsidP="00BB26DF">
      <w:pPr>
        <w:pStyle w:val="Default"/>
        <w:numPr>
          <w:ilvl w:val="1"/>
          <w:numId w:val="27"/>
        </w:numPr>
        <w:rPr>
          <w:b/>
          <w:sz w:val="20"/>
          <w:szCs w:val="20"/>
        </w:rPr>
      </w:pPr>
      <w:r w:rsidRPr="00957B6F">
        <w:rPr>
          <w:b/>
          <w:iCs/>
          <w:sz w:val="20"/>
          <w:szCs w:val="20"/>
        </w:rPr>
        <w:t>Declaración de compromiso en relación con la ejecución de actuaciones del plan de recuperación, transformación y resiliencia (PRTR)</w:t>
      </w:r>
      <w:r>
        <w:rPr>
          <w:b/>
          <w:iCs/>
          <w:sz w:val="20"/>
          <w:szCs w:val="20"/>
        </w:rPr>
        <w:t xml:space="preserve"> (Modelo Anexo IV.C de la Orden HFP/1030/2021, de 29 de septiembre)</w:t>
      </w:r>
    </w:p>
    <w:p w14:paraId="0E312608" w14:textId="77777777" w:rsidR="00E41D71" w:rsidRPr="00957B6F" w:rsidRDefault="00E41D71" w:rsidP="00E41D71">
      <w:pPr>
        <w:pStyle w:val="Default"/>
        <w:ind w:left="360"/>
        <w:rPr>
          <w:b/>
          <w:sz w:val="20"/>
          <w:szCs w:val="20"/>
        </w:rPr>
      </w:pPr>
    </w:p>
    <w:p w14:paraId="0E8CB476" w14:textId="77777777" w:rsidR="00E41D71" w:rsidRDefault="00E41D71" w:rsidP="00E41D71">
      <w:pPr>
        <w:pStyle w:val="Default"/>
        <w:rPr>
          <w:sz w:val="20"/>
          <w:szCs w:val="20"/>
        </w:rPr>
      </w:pPr>
    </w:p>
    <w:p w14:paraId="46F3C525" w14:textId="77777777" w:rsidR="00E41D71" w:rsidRDefault="00E41D71" w:rsidP="00E41D71">
      <w:pPr>
        <w:pStyle w:val="Default"/>
        <w:jc w:val="both"/>
        <w:rPr>
          <w:sz w:val="20"/>
          <w:szCs w:val="20"/>
        </w:rPr>
      </w:pPr>
      <w:r>
        <w:rPr>
          <w:sz w:val="20"/>
          <w:szCs w:val="20"/>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10DEF1B7" w14:textId="77777777" w:rsidR="00E41D71" w:rsidRDefault="00E41D71" w:rsidP="00E41D71">
      <w:pPr>
        <w:pStyle w:val="Default"/>
        <w:jc w:val="both"/>
        <w:rPr>
          <w:sz w:val="20"/>
          <w:szCs w:val="20"/>
        </w:rPr>
      </w:pPr>
    </w:p>
    <w:p w14:paraId="53EBA1B7" w14:textId="77777777" w:rsidR="00E41D71" w:rsidRDefault="00E41D71" w:rsidP="00E41D71">
      <w:pPr>
        <w:pStyle w:val="Default"/>
        <w:jc w:val="both"/>
        <w:rPr>
          <w:sz w:val="20"/>
          <w:szCs w:val="20"/>
        </w:rPr>
      </w:pPr>
      <w:r>
        <w:rPr>
          <w:sz w:val="20"/>
          <w:szCs w:val="20"/>
        </w:rPr>
        <w:t>Adicionalmente, atendiendo al contenido del PRTR, se compromete a respetar los principios de economía circular y evitar impactos negativos significativos en el medio ambiente («DNSH» por sus siglas en inglés «</w:t>
      </w:r>
      <w:r>
        <w:rPr>
          <w:i/>
          <w:iCs/>
          <w:sz w:val="20"/>
          <w:szCs w:val="20"/>
        </w:rPr>
        <w:t xml:space="preserve">do no </w:t>
      </w:r>
      <w:proofErr w:type="spellStart"/>
      <w:r>
        <w:rPr>
          <w:i/>
          <w:iCs/>
          <w:sz w:val="20"/>
          <w:szCs w:val="20"/>
        </w:rPr>
        <w:t>significant</w:t>
      </w:r>
      <w:proofErr w:type="spellEnd"/>
      <w:r>
        <w:rPr>
          <w:i/>
          <w:iCs/>
          <w:sz w:val="20"/>
          <w:szCs w:val="20"/>
        </w:rPr>
        <w:t xml:space="preserve"> </w:t>
      </w:r>
      <w:proofErr w:type="spellStart"/>
      <w:r>
        <w:rPr>
          <w:i/>
          <w:iCs/>
          <w:sz w:val="20"/>
          <w:szCs w:val="20"/>
        </w:rPr>
        <w:t>harm</w:t>
      </w:r>
      <w:proofErr w:type="spellEnd"/>
      <w:r>
        <w:rPr>
          <w:sz w:val="20"/>
          <w:szCs w:val="20"/>
        </w:rPr>
        <w:t>») en la ejecución de las actuaciones llevadas a cabo en el marco de dicho Plan, y manifiesta que no incurre en doble financiación y que, en su caso, no le consta riesgo de incompatibilidad con el régimen de ayudas de Estado.</w:t>
      </w:r>
    </w:p>
    <w:p w14:paraId="11A7D814" w14:textId="77777777" w:rsidR="00E41D71" w:rsidRDefault="00E41D71" w:rsidP="00E41D71">
      <w:pPr>
        <w:pStyle w:val="Default"/>
        <w:rPr>
          <w:sz w:val="20"/>
          <w:szCs w:val="20"/>
        </w:rPr>
      </w:pPr>
    </w:p>
    <w:p w14:paraId="6F192EA3" w14:textId="77777777" w:rsidR="00E41D71" w:rsidRDefault="00E41D71" w:rsidP="00E41D71">
      <w:pPr>
        <w:pStyle w:val="Default"/>
        <w:rPr>
          <w:sz w:val="20"/>
          <w:szCs w:val="20"/>
        </w:rPr>
      </w:pPr>
    </w:p>
    <w:p w14:paraId="341F05F9" w14:textId="77777777" w:rsidR="00E41D71" w:rsidRPr="00AC2BAD" w:rsidRDefault="00E41D71" w:rsidP="00BB26DF">
      <w:pPr>
        <w:pStyle w:val="Default"/>
        <w:numPr>
          <w:ilvl w:val="1"/>
          <w:numId w:val="27"/>
        </w:numPr>
        <w:jc w:val="both"/>
        <w:rPr>
          <w:sz w:val="20"/>
          <w:szCs w:val="20"/>
        </w:rPr>
      </w:pPr>
      <w:r>
        <w:rPr>
          <w:b/>
          <w:sz w:val="20"/>
          <w:szCs w:val="20"/>
        </w:rPr>
        <w:t>Conforme a las obligaciones de aportación de información del apartado 5 de esta adenda</w:t>
      </w:r>
    </w:p>
    <w:p w14:paraId="2534E485" w14:textId="77777777" w:rsidR="00E41D71" w:rsidRDefault="00E41D71" w:rsidP="00E41D71">
      <w:pPr>
        <w:pStyle w:val="Default"/>
        <w:ind w:left="360"/>
        <w:jc w:val="both"/>
        <w:rPr>
          <w:b/>
          <w:sz w:val="20"/>
          <w:szCs w:val="20"/>
        </w:rPr>
      </w:pPr>
    </w:p>
    <w:p w14:paraId="792F8B98" w14:textId="77777777" w:rsidR="00E41D71" w:rsidRPr="00531AFA" w:rsidRDefault="00E41D71" w:rsidP="00E41D71">
      <w:pPr>
        <w:pStyle w:val="Default"/>
        <w:jc w:val="both"/>
        <w:rPr>
          <w:sz w:val="20"/>
          <w:szCs w:val="20"/>
        </w:rPr>
      </w:pPr>
      <w:r w:rsidRPr="00AC2BAD">
        <w:rPr>
          <w:sz w:val="20"/>
          <w:szCs w:val="20"/>
        </w:rPr>
        <w:t xml:space="preserve">Acredita </w:t>
      </w:r>
      <w:r>
        <w:rPr>
          <w:b/>
          <w:sz w:val="20"/>
          <w:szCs w:val="20"/>
        </w:rPr>
        <w:t xml:space="preserve">la inscripción en el Censo de empresarios, profesionales y retenedores de la AEAT </w:t>
      </w:r>
      <w:r w:rsidRPr="00531AFA">
        <w:rPr>
          <w:sz w:val="20"/>
          <w:szCs w:val="20"/>
        </w:rPr>
        <w:t>(declaración censal 036</w:t>
      </w:r>
      <w:r>
        <w:rPr>
          <w:sz w:val="20"/>
          <w:szCs w:val="20"/>
        </w:rPr>
        <w:t xml:space="preserve"> o 037</w:t>
      </w:r>
      <w:r>
        <w:rPr>
          <w:rStyle w:val="Refdenotaalpie"/>
          <w:sz w:val="20"/>
          <w:szCs w:val="20"/>
        </w:rPr>
        <w:footnoteReference w:id="11"/>
      </w:r>
      <w:r>
        <w:rPr>
          <w:sz w:val="20"/>
          <w:szCs w:val="20"/>
        </w:rPr>
        <w:t xml:space="preserve"> </w:t>
      </w:r>
      <w:r w:rsidRPr="00531AFA">
        <w:rPr>
          <w:sz w:val="20"/>
          <w:szCs w:val="20"/>
        </w:rPr>
        <w:t>o documento equivalente de las Administraciones Forales</w:t>
      </w:r>
      <w:r>
        <w:rPr>
          <w:sz w:val="20"/>
          <w:szCs w:val="20"/>
        </w:rPr>
        <w:t xml:space="preserve">) </w:t>
      </w:r>
      <w:r w:rsidRPr="00531AFA">
        <w:rPr>
          <w:sz w:val="20"/>
          <w:szCs w:val="20"/>
        </w:rPr>
        <w:t>que incluye la actividad objeto del contrato basado conforme a lo previsto en el artículo 8 apartado 2 de la Orden HFP/1030/2021, de 29 de septiembre).</w:t>
      </w:r>
    </w:p>
    <w:p w14:paraId="300B38C9" w14:textId="77777777" w:rsidR="00E41D71" w:rsidRDefault="00E41D71" w:rsidP="00E41D71">
      <w:pPr>
        <w:pStyle w:val="Default"/>
        <w:rPr>
          <w:sz w:val="20"/>
          <w:szCs w:val="20"/>
        </w:rPr>
      </w:pPr>
    </w:p>
    <w:p w14:paraId="398E4685" w14:textId="77777777" w:rsidR="00E41D71" w:rsidRDefault="00E41D71" w:rsidP="00E41D71">
      <w:pPr>
        <w:pStyle w:val="Default"/>
        <w:rPr>
          <w:sz w:val="20"/>
          <w:szCs w:val="20"/>
        </w:rPr>
      </w:pPr>
    </w:p>
    <w:p w14:paraId="22342B71" w14:textId="77777777" w:rsidR="00E41D71" w:rsidRPr="003C0B59" w:rsidRDefault="00E41D71" w:rsidP="00BB26DF">
      <w:pPr>
        <w:pStyle w:val="Default"/>
        <w:numPr>
          <w:ilvl w:val="1"/>
          <w:numId w:val="27"/>
        </w:numPr>
        <w:rPr>
          <w:b/>
          <w:sz w:val="20"/>
          <w:szCs w:val="20"/>
        </w:rPr>
      </w:pPr>
      <w:r w:rsidRPr="003C0B59">
        <w:rPr>
          <w:b/>
          <w:sz w:val="20"/>
          <w:szCs w:val="20"/>
        </w:rPr>
        <w:t xml:space="preserve">Sin perjuicio de lo previsto en el artículo 215 de la LCSP, y con referencia a las obligaciones de los subcontratistas declara: </w:t>
      </w:r>
    </w:p>
    <w:p w14:paraId="467360B2" w14:textId="77777777" w:rsidR="00E41D71" w:rsidRDefault="00E41D71" w:rsidP="00E41D71">
      <w:pPr>
        <w:pStyle w:val="Default"/>
        <w:ind w:left="720"/>
        <w:rPr>
          <w:sz w:val="20"/>
          <w:szCs w:val="20"/>
        </w:rPr>
      </w:pPr>
    </w:p>
    <w:p w14:paraId="535173EA" w14:textId="77777777" w:rsidR="00E41D71" w:rsidRDefault="00E41D71" w:rsidP="00E41D71">
      <w:pPr>
        <w:pStyle w:val="Default"/>
        <w:ind w:left="720"/>
        <w:rPr>
          <w:sz w:val="20"/>
          <w:szCs w:val="20"/>
        </w:rPr>
      </w:pPr>
      <w:proofErr w:type="gramStart"/>
      <w:r>
        <w:rPr>
          <w:sz w:val="20"/>
          <w:szCs w:val="20"/>
        </w:rPr>
        <w:t>(    )</w:t>
      </w:r>
      <w:proofErr w:type="gramEnd"/>
      <w:r>
        <w:rPr>
          <w:sz w:val="20"/>
          <w:szCs w:val="20"/>
        </w:rPr>
        <w:t xml:space="preserve"> Que </w:t>
      </w:r>
      <w:r w:rsidRPr="00AC2BAD">
        <w:rPr>
          <w:b/>
          <w:sz w:val="20"/>
          <w:szCs w:val="20"/>
        </w:rPr>
        <w:t>no</w:t>
      </w:r>
      <w:r>
        <w:rPr>
          <w:sz w:val="20"/>
          <w:szCs w:val="20"/>
        </w:rPr>
        <w:t xml:space="preserve"> se presenta declaración en los términos del apartado 5 de esta adenda al documento de licitación correspondientes a otras empresas al no estar previsto acudir a la subcontratación.</w:t>
      </w:r>
    </w:p>
    <w:p w14:paraId="76D8BD62" w14:textId="77777777" w:rsidR="00E41D71" w:rsidRDefault="00E41D71" w:rsidP="00E41D71">
      <w:pPr>
        <w:pStyle w:val="Default"/>
        <w:ind w:left="720"/>
        <w:rPr>
          <w:sz w:val="20"/>
          <w:szCs w:val="20"/>
        </w:rPr>
      </w:pPr>
    </w:p>
    <w:p w14:paraId="73E64F96" w14:textId="77777777" w:rsidR="00E41D71" w:rsidRDefault="00E41D71" w:rsidP="00E41D71">
      <w:pPr>
        <w:pStyle w:val="Default"/>
        <w:ind w:left="720"/>
        <w:rPr>
          <w:sz w:val="20"/>
          <w:szCs w:val="20"/>
        </w:rPr>
      </w:pPr>
      <w:proofErr w:type="gramStart"/>
      <w:r>
        <w:rPr>
          <w:sz w:val="20"/>
          <w:szCs w:val="20"/>
        </w:rPr>
        <w:t xml:space="preserve">(  </w:t>
      </w:r>
      <w:proofErr w:type="gramEnd"/>
      <w:r>
        <w:rPr>
          <w:sz w:val="20"/>
          <w:szCs w:val="20"/>
        </w:rPr>
        <w:t xml:space="preserve"> ) Que aporta las declaraciones de las siguientes empresas que actuarán como subcontratistas en el presente contrato:  </w:t>
      </w:r>
    </w:p>
    <w:p w14:paraId="6588186A" w14:textId="77777777" w:rsidR="00E41D71" w:rsidRDefault="00E41D71" w:rsidP="00E41D71">
      <w:pPr>
        <w:pStyle w:val="Default"/>
        <w:ind w:left="720"/>
        <w:rPr>
          <w:i/>
          <w:color w:val="0070C0"/>
          <w:sz w:val="20"/>
          <w:szCs w:val="20"/>
        </w:rPr>
      </w:pPr>
    </w:p>
    <w:p w14:paraId="311D7C24" w14:textId="77777777" w:rsidR="00E41D71" w:rsidRPr="003506BB" w:rsidRDefault="00E41D71" w:rsidP="00E41D71">
      <w:pPr>
        <w:pStyle w:val="Default"/>
        <w:ind w:left="720"/>
        <w:rPr>
          <w:i/>
          <w:color w:val="0070C0"/>
          <w:sz w:val="20"/>
          <w:szCs w:val="20"/>
        </w:rPr>
      </w:pPr>
      <w:r w:rsidRPr="003506BB">
        <w:rPr>
          <w:i/>
          <w:color w:val="0070C0"/>
          <w:sz w:val="20"/>
          <w:szCs w:val="20"/>
        </w:rPr>
        <w:t xml:space="preserve"> (Indicar CIF Y RAZON SOCIAL DE LAS EMPRESA SUBCONTRATISTAS de las que se aporta en documento adicional declaración</w:t>
      </w:r>
      <w:r>
        <w:rPr>
          <w:i/>
          <w:color w:val="0070C0"/>
          <w:sz w:val="20"/>
          <w:szCs w:val="20"/>
        </w:rPr>
        <w:t xml:space="preserve"> firmada por sus representantes legales</w:t>
      </w:r>
      <w:r w:rsidRPr="003506BB">
        <w:rPr>
          <w:i/>
          <w:color w:val="0070C0"/>
          <w:sz w:val="20"/>
          <w:szCs w:val="20"/>
        </w:rPr>
        <w:t xml:space="preserve"> en el formato de este anexo) </w:t>
      </w:r>
    </w:p>
    <w:p w14:paraId="53303E8E" w14:textId="77777777" w:rsidR="00E41D71" w:rsidRPr="003506BB" w:rsidRDefault="00E41D71" w:rsidP="00E41D71">
      <w:pPr>
        <w:pStyle w:val="Default"/>
        <w:ind w:left="720"/>
        <w:rPr>
          <w:i/>
          <w:color w:val="0070C0"/>
          <w:sz w:val="20"/>
          <w:szCs w:val="20"/>
        </w:rPr>
      </w:pPr>
    </w:p>
    <w:p w14:paraId="7CDCA061" w14:textId="77777777" w:rsidR="00E41D71" w:rsidRDefault="00E41D71" w:rsidP="00E41D71">
      <w:pPr>
        <w:pStyle w:val="Default"/>
        <w:rPr>
          <w:sz w:val="20"/>
          <w:szCs w:val="20"/>
        </w:rPr>
      </w:pPr>
    </w:p>
    <w:p w14:paraId="37019E6D" w14:textId="77777777" w:rsidR="00E41D71" w:rsidRDefault="00E41D71" w:rsidP="00E41D71">
      <w:pPr>
        <w:pStyle w:val="Default"/>
        <w:rPr>
          <w:sz w:val="20"/>
          <w:szCs w:val="20"/>
        </w:rPr>
      </w:pPr>
    </w:p>
    <w:p w14:paraId="542798BC" w14:textId="77777777" w:rsidR="00E41D71" w:rsidRDefault="00E41D71" w:rsidP="00E41D71">
      <w:pPr>
        <w:pStyle w:val="Default"/>
        <w:rPr>
          <w:sz w:val="20"/>
          <w:szCs w:val="20"/>
        </w:rPr>
      </w:pPr>
    </w:p>
    <w:p w14:paraId="0E1B35AC" w14:textId="77777777" w:rsidR="00E41D71" w:rsidRDefault="00E41D71" w:rsidP="00E41D71">
      <w:pPr>
        <w:pStyle w:val="Default"/>
        <w:rPr>
          <w:sz w:val="20"/>
          <w:szCs w:val="20"/>
        </w:rPr>
      </w:pPr>
    </w:p>
    <w:p w14:paraId="44E6C500" w14:textId="77777777" w:rsidR="00E41D71" w:rsidRDefault="00E41D71" w:rsidP="00E41D71">
      <w:pPr>
        <w:pStyle w:val="Default"/>
        <w:rPr>
          <w:sz w:val="20"/>
          <w:szCs w:val="20"/>
        </w:rPr>
      </w:pPr>
    </w:p>
    <w:p w14:paraId="64206FB5" w14:textId="77777777" w:rsidR="00E41D71" w:rsidRDefault="00E41D71" w:rsidP="00E41D71">
      <w:pPr>
        <w:pStyle w:val="Default"/>
        <w:rPr>
          <w:sz w:val="20"/>
          <w:szCs w:val="20"/>
        </w:rPr>
      </w:pPr>
    </w:p>
    <w:p w14:paraId="4B6A635F" w14:textId="77777777" w:rsidR="00E41D71" w:rsidRDefault="00E41D71" w:rsidP="00E41D71">
      <w:pPr>
        <w:pStyle w:val="Default"/>
        <w:rPr>
          <w:sz w:val="20"/>
          <w:szCs w:val="20"/>
        </w:rPr>
      </w:pPr>
    </w:p>
    <w:p w14:paraId="4B730D93" w14:textId="77777777" w:rsidR="00E41D71" w:rsidRDefault="00E41D71" w:rsidP="00E41D71">
      <w:pPr>
        <w:pStyle w:val="Default"/>
        <w:rPr>
          <w:sz w:val="20"/>
          <w:szCs w:val="20"/>
        </w:rPr>
      </w:pPr>
      <w:r>
        <w:rPr>
          <w:sz w:val="20"/>
          <w:szCs w:val="20"/>
        </w:rPr>
        <w:t>……………………………..., XX de …………… de 202X</w:t>
      </w:r>
    </w:p>
    <w:p w14:paraId="17DCA6FB" w14:textId="77777777" w:rsidR="00E41D71" w:rsidRDefault="00E41D71" w:rsidP="00E41D71">
      <w:pPr>
        <w:pStyle w:val="Default"/>
        <w:rPr>
          <w:sz w:val="20"/>
          <w:szCs w:val="20"/>
        </w:rPr>
      </w:pPr>
      <w:r>
        <w:rPr>
          <w:sz w:val="20"/>
          <w:szCs w:val="20"/>
        </w:rPr>
        <w:t>Fdo. …………………………………………….</w:t>
      </w:r>
    </w:p>
    <w:p w14:paraId="06FEB837" w14:textId="77777777" w:rsidR="00E41D71" w:rsidRDefault="00E41D71" w:rsidP="00E41D71">
      <w:r>
        <w:rPr>
          <w:sz w:val="20"/>
          <w:szCs w:val="20"/>
        </w:rPr>
        <w:t>Cargo: …………………………………………</w:t>
      </w:r>
    </w:p>
    <w:p w14:paraId="74EDBEF7" w14:textId="77777777" w:rsidR="00E41D71" w:rsidRPr="00531AFA" w:rsidRDefault="00E41D71" w:rsidP="00E41D71">
      <w:pPr>
        <w:pStyle w:val="Default"/>
        <w:widowControl w:val="0"/>
        <w:jc w:val="both"/>
        <w:rPr>
          <w:rFonts w:cstheme="minorHAnsi"/>
          <w:b/>
          <w:lang w:val="es-ES_tradnl"/>
        </w:rPr>
      </w:pPr>
    </w:p>
    <w:p w14:paraId="1ACAB771" w14:textId="4233ED39" w:rsidR="005F7B2D" w:rsidRPr="00D3388F" w:rsidRDefault="00F420F8" w:rsidP="00BB26DF">
      <w:pPr>
        <w:pStyle w:val="CaptuloDL1"/>
        <w:numPr>
          <w:ilvl w:val="0"/>
          <w:numId w:val="20"/>
        </w:numPr>
        <w:outlineLvl w:val="0"/>
      </w:pPr>
      <w:bookmarkStart w:id="91" w:name="_Toc104289564"/>
      <w:bookmarkStart w:id="92" w:name="_Toc91680798"/>
      <w:r>
        <w:lastRenderedPageBreak/>
        <w:t>DESCRIPCIÓN DEL ENTORNO TÉCNICO Y FUNCIONAL EXISTENTE</w:t>
      </w:r>
      <w:bookmarkEnd w:id="91"/>
    </w:p>
    <w:p w14:paraId="2CFC4A06" w14:textId="0EA8C146" w:rsidR="004E543F" w:rsidRPr="003C6771" w:rsidRDefault="004E543F" w:rsidP="00BB26DF">
      <w:pPr>
        <w:pStyle w:val="CaptuloDL2"/>
        <w:numPr>
          <w:ilvl w:val="1"/>
          <w:numId w:val="21"/>
        </w:numPr>
        <w:outlineLvl w:val="1"/>
      </w:pPr>
      <w:bookmarkStart w:id="93" w:name="_Toc104289565"/>
      <w:r w:rsidRPr="003C6771">
        <w:t>Descripción de los sistemas de información existentes</w:t>
      </w:r>
      <w:bookmarkEnd w:id="93"/>
    </w:p>
    <w:p w14:paraId="65B09E45" w14:textId="0B17F74D" w:rsidR="004E543F" w:rsidRPr="005F7B2D" w:rsidRDefault="005F7B2D" w:rsidP="005F7B2D">
      <w:pPr>
        <w:ind w:left="1416"/>
        <w:rPr>
          <w:rFonts w:cstheme="minorHAnsi"/>
          <w:i/>
          <w:color w:val="0070C0"/>
        </w:rPr>
      </w:pPr>
      <w:r w:rsidRPr="005F7B2D">
        <w:rPr>
          <w:rFonts w:cstheme="minorHAnsi"/>
          <w:i/>
          <w:color w:val="0070C0"/>
        </w:rPr>
        <w:t>Describir los sistemas de información existentes si se considera necesario o conveniente para la preparaci</w:t>
      </w:r>
      <w:r>
        <w:rPr>
          <w:rFonts w:cstheme="minorHAnsi"/>
          <w:i/>
          <w:color w:val="0070C0"/>
        </w:rPr>
        <w:t>ón de las ofertas.</w:t>
      </w:r>
    </w:p>
    <w:p w14:paraId="43B4B1F4" w14:textId="77777777" w:rsidR="004E543F" w:rsidRDefault="004E543F" w:rsidP="00BB26DF">
      <w:pPr>
        <w:pStyle w:val="CaptuloDL2"/>
        <w:numPr>
          <w:ilvl w:val="1"/>
          <w:numId w:val="21"/>
        </w:numPr>
        <w:outlineLvl w:val="1"/>
      </w:pPr>
      <w:bookmarkStart w:id="94" w:name="_Toc104289566"/>
      <w:r>
        <w:t>Descripción del entorno tecnológico</w:t>
      </w:r>
      <w:bookmarkEnd w:id="94"/>
    </w:p>
    <w:p w14:paraId="62106236" w14:textId="3E300BE7" w:rsidR="003C6771" w:rsidRDefault="005F7B2D" w:rsidP="005F7B2D">
      <w:pPr>
        <w:ind w:left="1416"/>
        <w:rPr>
          <w:rFonts w:cstheme="minorHAnsi"/>
          <w:i/>
          <w:color w:val="0070C0"/>
        </w:rPr>
      </w:pPr>
      <w:r w:rsidRPr="005F7B2D">
        <w:rPr>
          <w:rFonts w:cstheme="minorHAnsi"/>
          <w:i/>
          <w:color w:val="0070C0"/>
        </w:rPr>
        <w:t>Describir</w:t>
      </w:r>
      <w:r>
        <w:rPr>
          <w:rFonts w:cstheme="minorHAnsi"/>
          <w:i/>
          <w:color w:val="0070C0"/>
        </w:rPr>
        <w:t xml:space="preserve"> el entorno tecnológico </w:t>
      </w:r>
      <w:r w:rsidRPr="005F7B2D">
        <w:rPr>
          <w:rFonts w:cstheme="minorHAnsi"/>
          <w:i/>
          <w:color w:val="0070C0"/>
        </w:rPr>
        <w:t>existentes si se considera necesario o conveniente para la preparación de las ofertas.</w:t>
      </w:r>
    </w:p>
    <w:p w14:paraId="5445702A" w14:textId="77777777" w:rsidR="003C6771" w:rsidRDefault="003C6771">
      <w:pPr>
        <w:spacing w:line="276" w:lineRule="auto"/>
        <w:jc w:val="left"/>
        <w:rPr>
          <w:rFonts w:cstheme="minorHAnsi"/>
          <w:i/>
          <w:color w:val="0070C0"/>
        </w:rPr>
      </w:pPr>
      <w:r>
        <w:rPr>
          <w:rFonts w:cstheme="minorHAnsi"/>
          <w:i/>
          <w:color w:val="0070C0"/>
        </w:rPr>
        <w:br w:type="page"/>
      </w:r>
    </w:p>
    <w:p w14:paraId="726BA38F" w14:textId="62C6CA78" w:rsidR="004E543F" w:rsidRDefault="00E64377" w:rsidP="00BB26DF">
      <w:pPr>
        <w:pStyle w:val="CaptuloDL1"/>
        <w:numPr>
          <w:ilvl w:val="0"/>
          <w:numId w:val="21"/>
        </w:numPr>
        <w:outlineLvl w:val="0"/>
      </w:pPr>
      <w:r>
        <w:lastRenderedPageBreak/>
        <w:t xml:space="preserve"> </w:t>
      </w:r>
      <w:bookmarkStart w:id="95" w:name="_Toc104289567"/>
      <w:r w:rsidR="003C6771">
        <w:t xml:space="preserve">DEFINICIÓN Y ALCANCE DE LOS </w:t>
      </w:r>
      <w:r>
        <w:t>TRABAJOS</w:t>
      </w:r>
      <w:bookmarkEnd w:id="95"/>
    </w:p>
    <w:p w14:paraId="4D403973" w14:textId="61946C19" w:rsidR="00DC6AB1" w:rsidRDefault="00DC6AB1" w:rsidP="00DC6AB1">
      <w:pPr>
        <w:rPr>
          <w:rFonts w:ascii="Calibri" w:eastAsia="Calibri" w:hAnsi="Calibri"/>
        </w:rPr>
      </w:pPr>
      <w:r>
        <w:rPr>
          <w:lang w:val="es-ES_tradnl"/>
        </w:rPr>
        <w:t xml:space="preserve">En este apartado se describirán las prestaciones que consistirán en </w:t>
      </w:r>
      <w:r>
        <w:rPr>
          <w:rFonts w:cstheme="minorHAnsi"/>
          <w:color w:val="000000" w:themeColor="text1"/>
          <w:u w:val="single"/>
        </w:rPr>
        <w:t>trabajos</w:t>
      </w:r>
      <w:r w:rsidRPr="003C6771">
        <w:rPr>
          <w:rFonts w:cstheme="minorHAnsi"/>
          <w:color w:val="000000" w:themeColor="text1"/>
          <w:u w:val="single"/>
        </w:rPr>
        <w:t xml:space="preserve"> </w:t>
      </w:r>
      <w:r w:rsidRPr="001D1E59">
        <w:rPr>
          <w:rFonts w:ascii="Calibri" w:eastAsia="Calibri" w:hAnsi="Calibri"/>
        </w:rPr>
        <w:t xml:space="preserve">de </w:t>
      </w:r>
      <w:r w:rsidRPr="00331F44">
        <w:rPr>
          <w:rFonts w:ascii="Calibri" w:eastAsia="Calibri" w:hAnsi="Calibri"/>
          <w:b/>
        </w:rPr>
        <w:t>consultoría, planificación, estudio de viabilidad, análisis, diseño, construcción e implantación de sistemas de información</w:t>
      </w:r>
      <w:r w:rsidRPr="001D1E59">
        <w:rPr>
          <w:rFonts w:ascii="Calibri" w:eastAsia="Calibri" w:hAnsi="Calibri"/>
        </w:rPr>
        <w:t>, y los mantenimientos</w:t>
      </w:r>
      <w:r>
        <w:rPr>
          <w:rFonts w:ascii="Calibri" w:eastAsia="Calibri" w:hAnsi="Calibri"/>
        </w:rPr>
        <w:t xml:space="preserve"> evolutivos o adaptativos que permitan la incorporación a un producto software de nuevas características funcionales con objeto de cubrir la ampliación o el cambio de las necesidades de usuario. </w:t>
      </w:r>
    </w:p>
    <w:p w14:paraId="1603E688" w14:textId="6354FC02" w:rsidR="00E64377" w:rsidRPr="00627F8F" w:rsidRDefault="00785040" w:rsidP="00DC6AB1">
      <w:pPr>
        <w:rPr>
          <w:i/>
          <w:color w:val="4F81BD" w:themeColor="accent1"/>
          <w:lang w:val="es-ES_tradnl"/>
        </w:rPr>
      </w:pPr>
      <w:r w:rsidRPr="00627F8F">
        <w:rPr>
          <w:i/>
          <w:color w:val="4F81BD" w:themeColor="accent1"/>
          <w:lang w:val="es-ES_tradnl"/>
        </w:rPr>
        <w:t>Este apartado se podrá describir como consideren conveniente los organismos</w:t>
      </w:r>
    </w:p>
    <w:p w14:paraId="266E8755" w14:textId="0FD75749" w:rsidR="004E543F" w:rsidRDefault="004E543F" w:rsidP="00BB26DF">
      <w:pPr>
        <w:pStyle w:val="CaptuloDL2"/>
        <w:numPr>
          <w:ilvl w:val="1"/>
          <w:numId w:val="21"/>
        </w:numPr>
        <w:outlineLvl w:val="1"/>
      </w:pPr>
      <w:bookmarkStart w:id="96" w:name="_Toc104289568"/>
      <w:r>
        <w:t>Requisitos funcionales</w:t>
      </w:r>
      <w:bookmarkEnd w:id="96"/>
    </w:p>
    <w:p w14:paraId="1786595F" w14:textId="78C9F56B" w:rsidR="003C6771" w:rsidRPr="00627F8F" w:rsidRDefault="00627F8F" w:rsidP="003C6771">
      <w:pPr>
        <w:rPr>
          <w:i/>
          <w:color w:val="4F81BD" w:themeColor="accent1"/>
          <w:lang w:val="es-ES_tradnl"/>
        </w:rPr>
      </w:pPr>
      <w:r w:rsidRPr="00627F8F">
        <w:rPr>
          <w:i/>
          <w:color w:val="4F81BD" w:themeColor="accent1"/>
          <w:lang w:val="es-ES_tradnl"/>
        </w:rPr>
        <w:t xml:space="preserve">En este apartado se describirán los requisitos de los trabajos de consultoría, planificación, estudio de viabilidad, análisis, diseño, construcción, implantación, mantenimientos evolutivos o adaptativos. </w:t>
      </w:r>
    </w:p>
    <w:p w14:paraId="76D8FA30" w14:textId="4C2550A9" w:rsidR="00627F8F" w:rsidRPr="00627F8F" w:rsidRDefault="00627F8F" w:rsidP="003C6771">
      <w:pPr>
        <w:rPr>
          <w:i/>
          <w:color w:val="4F81BD" w:themeColor="accent1"/>
          <w:lang w:val="es-ES_tradnl"/>
        </w:rPr>
      </w:pPr>
      <w:r w:rsidRPr="00627F8F">
        <w:rPr>
          <w:i/>
          <w:color w:val="4F81BD" w:themeColor="accent1"/>
          <w:lang w:val="es-ES_tradnl"/>
        </w:rPr>
        <w:t>Se puede utilizar una estructura de Módulo/Función Requisito funcional con descripción u otra que elija el organismo.</w:t>
      </w:r>
    </w:p>
    <w:p w14:paraId="565FC8C3" w14:textId="704D1403" w:rsidR="004E543F" w:rsidRDefault="004E543F" w:rsidP="00BB26DF">
      <w:pPr>
        <w:pStyle w:val="CaptuloDL2"/>
        <w:numPr>
          <w:ilvl w:val="1"/>
          <w:numId w:val="21"/>
        </w:numPr>
        <w:outlineLvl w:val="1"/>
      </w:pPr>
      <w:bookmarkStart w:id="97" w:name="_Toc104289569"/>
      <w:r>
        <w:t>Requisitos no funcionales</w:t>
      </w:r>
      <w:bookmarkEnd w:id="97"/>
      <w:r>
        <w:t xml:space="preserve"> </w:t>
      </w:r>
    </w:p>
    <w:p w14:paraId="591F2776" w14:textId="112D549B" w:rsidR="004E543F" w:rsidRDefault="00E64377" w:rsidP="004E543F">
      <w:pPr>
        <w:rPr>
          <w:lang w:val="es-ES_tradnl"/>
        </w:rPr>
      </w:pPr>
      <w:r>
        <w:rPr>
          <w:lang w:val="es-ES_tradnl"/>
        </w:rPr>
        <w:t xml:space="preserve">En este apartado se describirán los requisitos no funcionales a nivel técnico que se deberán respetar en los trabajos alcance del contrato específico. </w:t>
      </w:r>
    </w:p>
    <w:p w14:paraId="13137C21" w14:textId="29B4FC33" w:rsidR="00E64377" w:rsidRDefault="00E64377" w:rsidP="004E543F">
      <w:pPr>
        <w:rPr>
          <w:rFonts w:cstheme="minorHAnsi"/>
          <w:i/>
          <w:color w:val="0070C0"/>
        </w:rPr>
      </w:pPr>
      <w:r w:rsidRPr="00E64377">
        <w:rPr>
          <w:rFonts w:cstheme="minorHAnsi"/>
          <w:i/>
          <w:color w:val="0070C0"/>
        </w:rPr>
        <w:t>(A modo indicativo, se ofrece una estructura que los organismos podrán adaptar)</w:t>
      </w:r>
    </w:p>
    <w:p w14:paraId="239DEC42" w14:textId="3D97763F" w:rsidR="00E64377" w:rsidRDefault="00364385" w:rsidP="00BB26DF">
      <w:pPr>
        <w:pStyle w:val="CaptuloDL2"/>
        <w:numPr>
          <w:ilvl w:val="2"/>
          <w:numId w:val="21"/>
        </w:numPr>
        <w:outlineLvl w:val="2"/>
      </w:pPr>
      <w:bookmarkStart w:id="98" w:name="_Toc104289570"/>
      <w:r>
        <w:t>r</w:t>
      </w:r>
      <w:r w:rsidR="00E64377">
        <w:t>equisitos técnicos</w:t>
      </w:r>
      <w:bookmarkEnd w:id="98"/>
    </w:p>
    <w:p w14:paraId="1F3C00A1" w14:textId="14BB7696" w:rsidR="00E64377" w:rsidRDefault="00E64377" w:rsidP="004E543F">
      <w:pPr>
        <w:rPr>
          <w:rFonts w:cstheme="minorHAnsi"/>
          <w:i/>
          <w:color w:val="0070C0"/>
        </w:rPr>
      </w:pPr>
      <w:r>
        <w:rPr>
          <w:rFonts w:cstheme="minorHAnsi"/>
          <w:i/>
          <w:color w:val="0070C0"/>
        </w:rPr>
        <w:t xml:space="preserve">Se podrán describir en este apartado cuestiones a considerar en particular tales como lenguajes y tecnologías, frameworks de desarrollo, arquitectura, base de datos, </w:t>
      </w:r>
      <w:r w:rsidR="00E66396">
        <w:rPr>
          <w:rFonts w:cstheme="minorHAnsi"/>
          <w:i/>
          <w:color w:val="0070C0"/>
        </w:rPr>
        <w:t>puesto de usuario u otros, requisitos del pase a producción, entre otros.</w:t>
      </w:r>
    </w:p>
    <w:p w14:paraId="791DF8A8" w14:textId="78453839" w:rsidR="00E66396" w:rsidRDefault="007A6392" w:rsidP="00BB26DF">
      <w:pPr>
        <w:pStyle w:val="CaptuloDL2"/>
        <w:numPr>
          <w:ilvl w:val="2"/>
          <w:numId w:val="21"/>
        </w:numPr>
        <w:outlineLvl w:val="2"/>
      </w:pPr>
      <w:bookmarkStart w:id="99" w:name="_Toc104289571"/>
      <w:r>
        <w:t>Metodología</w:t>
      </w:r>
      <w:bookmarkEnd w:id="99"/>
    </w:p>
    <w:p w14:paraId="7494EB1A" w14:textId="4350A97B" w:rsidR="00E66396" w:rsidRDefault="00E66396" w:rsidP="008D26CA">
      <w:pPr>
        <w:pStyle w:val="Prrafodelista"/>
        <w:ind w:left="0"/>
        <w:rPr>
          <w:rFonts w:cstheme="minorHAnsi"/>
          <w:i/>
          <w:color w:val="0070C0"/>
        </w:rPr>
      </w:pPr>
      <w:r w:rsidRPr="00E66396">
        <w:rPr>
          <w:rFonts w:cstheme="minorHAnsi"/>
          <w:i/>
          <w:color w:val="0070C0"/>
        </w:rPr>
        <w:t xml:space="preserve">Se podrán describir en este apartado </w:t>
      </w:r>
      <w:r>
        <w:rPr>
          <w:rFonts w:cstheme="minorHAnsi"/>
          <w:i/>
          <w:color w:val="0070C0"/>
        </w:rPr>
        <w:t xml:space="preserve">las metodologías de desarrollo. No se admitirán definiciones de la metodología que resulten restrictivas y, en la medida de lo posible. En caso de que se utilicen metodologías concretas el organismo deberá entregar una Guía al adjudicatario con los parámetros de calidad que se aplicarán. </w:t>
      </w:r>
    </w:p>
    <w:p w14:paraId="406BB1D3" w14:textId="76A016AA" w:rsidR="00E66396" w:rsidRDefault="00364385" w:rsidP="00BB26DF">
      <w:pPr>
        <w:pStyle w:val="CaptuloDL2"/>
        <w:numPr>
          <w:ilvl w:val="2"/>
          <w:numId w:val="21"/>
        </w:numPr>
        <w:outlineLvl w:val="2"/>
      </w:pPr>
      <w:bookmarkStart w:id="100" w:name="_Toc104289572"/>
      <w:r>
        <w:t>C</w:t>
      </w:r>
      <w:r w:rsidR="00E66396">
        <w:t>alidad de los desarrollos</w:t>
      </w:r>
      <w:bookmarkEnd w:id="100"/>
      <w:r w:rsidR="00E66396">
        <w:t xml:space="preserve"> </w:t>
      </w:r>
    </w:p>
    <w:p w14:paraId="0882A85B" w14:textId="19928417" w:rsidR="00E66396" w:rsidRDefault="00E66396" w:rsidP="008D26CA">
      <w:pPr>
        <w:pStyle w:val="Prrafodelista"/>
        <w:ind w:left="0"/>
        <w:rPr>
          <w:rFonts w:cstheme="minorHAnsi"/>
          <w:i/>
          <w:color w:val="0070C0"/>
        </w:rPr>
      </w:pPr>
      <w:r>
        <w:rPr>
          <w:rFonts w:cstheme="minorHAnsi"/>
          <w:i/>
          <w:color w:val="0070C0"/>
        </w:rPr>
        <w:t xml:space="preserve">Se incorporarán en este apartado los aspectos de calidad que sean necesarios, las medidas de aseguramiento de la calidad que aplicará el organismo en el control del contrato. </w:t>
      </w:r>
    </w:p>
    <w:p w14:paraId="24E21676" w14:textId="707D9B65" w:rsidR="00E66396" w:rsidRDefault="00E66396" w:rsidP="008D26CA">
      <w:pPr>
        <w:pStyle w:val="Prrafodelista"/>
        <w:ind w:left="0"/>
        <w:rPr>
          <w:rFonts w:cstheme="minorHAnsi"/>
          <w:i/>
          <w:color w:val="0070C0"/>
        </w:rPr>
      </w:pPr>
    </w:p>
    <w:p w14:paraId="1DBF5A85" w14:textId="55FF9189" w:rsidR="00E66396" w:rsidRDefault="00E66396" w:rsidP="008D26CA">
      <w:pPr>
        <w:pStyle w:val="Prrafodelista"/>
        <w:ind w:left="0"/>
        <w:rPr>
          <w:rFonts w:cstheme="minorHAnsi"/>
          <w:i/>
          <w:color w:val="0070C0"/>
        </w:rPr>
      </w:pPr>
      <w:r>
        <w:rPr>
          <w:rFonts w:cstheme="minorHAnsi"/>
          <w:i/>
          <w:color w:val="0070C0"/>
        </w:rPr>
        <w:t>En este apartado se podrá hacer referencia a aspectos requeridos como la mejora de los índices de calidad del código, adaptación a las políticas de compilación y despliegue, aspectos de la configuración, a la reutilización…</w:t>
      </w:r>
    </w:p>
    <w:p w14:paraId="103F555B" w14:textId="76927868" w:rsidR="00E66396" w:rsidRDefault="00364385" w:rsidP="00BB26DF">
      <w:pPr>
        <w:pStyle w:val="CaptuloDL2"/>
        <w:numPr>
          <w:ilvl w:val="2"/>
          <w:numId w:val="21"/>
        </w:numPr>
        <w:outlineLvl w:val="2"/>
      </w:pPr>
      <w:bookmarkStart w:id="101" w:name="_Toc104289573"/>
      <w:r>
        <w:t>G</w:t>
      </w:r>
      <w:r w:rsidR="00E66396">
        <w:t>estión del proyecto</w:t>
      </w:r>
      <w:bookmarkEnd w:id="101"/>
    </w:p>
    <w:p w14:paraId="487F1640" w14:textId="3CA4E157" w:rsidR="00E66396" w:rsidRPr="00E66396" w:rsidRDefault="00E66396" w:rsidP="008D26CA">
      <w:pPr>
        <w:pStyle w:val="Prrafodelista"/>
        <w:ind w:left="0"/>
        <w:rPr>
          <w:rFonts w:cstheme="minorHAnsi"/>
          <w:i/>
          <w:color w:val="0070C0"/>
        </w:rPr>
      </w:pPr>
      <w:r>
        <w:rPr>
          <w:rFonts w:cstheme="minorHAnsi"/>
          <w:i/>
          <w:color w:val="0070C0"/>
        </w:rPr>
        <w:lastRenderedPageBreak/>
        <w:t>Se incorporarán en este apartado los aspectos de control de seguimiento y control que se consideren convenientes.</w:t>
      </w:r>
    </w:p>
    <w:p w14:paraId="1B39BE0D" w14:textId="77777777" w:rsidR="004E543F" w:rsidRDefault="004E543F" w:rsidP="00BB26DF">
      <w:pPr>
        <w:pStyle w:val="CaptuloDL2"/>
        <w:numPr>
          <w:ilvl w:val="1"/>
          <w:numId w:val="21"/>
        </w:numPr>
        <w:outlineLvl w:val="1"/>
      </w:pPr>
      <w:bookmarkStart w:id="102" w:name="_Toc104289574"/>
      <w:r>
        <w:t>Hitos y entregables</w:t>
      </w:r>
      <w:bookmarkEnd w:id="102"/>
    </w:p>
    <w:p w14:paraId="67BBEE85" w14:textId="77777777" w:rsidR="00627F8F" w:rsidRDefault="00627F8F" w:rsidP="00627F8F">
      <w:pPr>
        <w:rPr>
          <w:rFonts w:cstheme="minorHAnsi"/>
          <w:i/>
          <w:color w:val="0070C0"/>
        </w:rPr>
      </w:pPr>
      <w:r w:rsidRPr="00627F8F">
        <w:rPr>
          <w:rFonts w:cstheme="minorHAnsi"/>
          <w:i/>
          <w:color w:val="0070C0"/>
        </w:rPr>
        <w:t xml:space="preserve">Se incorporarán en este apartado los </w:t>
      </w:r>
      <w:r>
        <w:rPr>
          <w:rFonts w:cstheme="minorHAnsi"/>
          <w:i/>
          <w:color w:val="0070C0"/>
        </w:rPr>
        <w:t xml:space="preserve">hitos y entregables y el % que supone del desarrollo. En caso de no definirse hitos al estar sujetos a entregas periódicas mensuales, trimestrales u otras, al menos se señalarán los entregables que deben constar en cada entrega. </w:t>
      </w:r>
    </w:p>
    <w:p w14:paraId="1F5B1FCC" w14:textId="1DB69CBC" w:rsidR="00627F8F" w:rsidRPr="00627F8F" w:rsidRDefault="00627F8F" w:rsidP="00627F8F">
      <w:pPr>
        <w:rPr>
          <w:rFonts w:cstheme="minorHAnsi"/>
          <w:i/>
          <w:color w:val="0070C0"/>
        </w:rPr>
      </w:pPr>
      <w:r>
        <w:rPr>
          <w:rFonts w:cstheme="minorHAnsi"/>
          <w:i/>
          <w:color w:val="0070C0"/>
        </w:rPr>
        <w:t xml:space="preserve">La tabla que se adjunta es indicativa. </w:t>
      </w:r>
    </w:p>
    <w:p w14:paraId="113CA695" w14:textId="17D02390" w:rsidR="004E543F" w:rsidRDefault="004E543F" w:rsidP="004E543F">
      <w:r>
        <w:t>Hitos:</w:t>
      </w:r>
    </w:p>
    <w:tbl>
      <w:tblPr>
        <w:tblStyle w:val="Tablaconcuadrcula"/>
        <w:tblW w:w="9775" w:type="dxa"/>
        <w:tblLook w:val="04A0" w:firstRow="1" w:lastRow="0" w:firstColumn="1" w:lastColumn="0" w:noHBand="0" w:noVBand="1"/>
        <w:tblCaption w:val="Tabla de cuatro columnas con los hitos"/>
        <w:tblDescription w:val="Tabla de cuatro columnas con la descripción de los hitos."/>
      </w:tblPr>
      <w:tblGrid>
        <w:gridCol w:w="1133"/>
        <w:gridCol w:w="6097"/>
        <w:gridCol w:w="1272"/>
        <w:gridCol w:w="1273"/>
      </w:tblGrid>
      <w:tr w:rsidR="004E543F" w14:paraId="28B13A3D" w14:textId="77777777" w:rsidTr="00877E46">
        <w:trPr>
          <w:tblHeader/>
        </w:trPr>
        <w:tc>
          <w:tcPr>
            <w:tcW w:w="1133" w:type="dxa"/>
            <w:shd w:val="clear" w:color="auto" w:fill="E5DFEC" w:themeFill="accent4" w:themeFillTint="33"/>
          </w:tcPr>
          <w:p w14:paraId="5ECF5BE6" w14:textId="77777777" w:rsidR="004E543F" w:rsidRPr="00770BD5" w:rsidRDefault="004E543F" w:rsidP="004E543F">
            <w:pPr>
              <w:rPr>
                <w:b/>
              </w:rPr>
            </w:pPr>
            <w:r w:rsidRPr="00770BD5">
              <w:rPr>
                <w:b/>
              </w:rPr>
              <w:t>Hito</w:t>
            </w:r>
          </w:p>
        </w:tc>
        <w:tc>
          <w:tcPr>
            <w:tcW w:w="6097" w:type="dxa"/>
            <w:shd w:val="clear" w:color="auto" w:fill="E5DFEC" w:themeFill="accent4" w:themeFillTint="33"/>
          </w:tcPr>
          <w:p w14:paraId="5405621E" w14:textId="77777777" w:rsidR="004E543F" w:rsidRPr="00770BD5" w:rsidRDefault="004E543F" w:rsidP="004E543F">
            <w:pPr>
              <w:rPr>
                <w:b/>
              </w:rPr>
            </w:pPr>
            <w:r w:rsidRPr="00770BD5">
              <w:rPr>
                <w:b/>
              </w:rPr>
              <w:t>Descripción del hito</w:t>
            </w:r>
          </w:p>
        </w:tc>
        <w:tc>
          <w:tcPr>
            <w:tcW w:w="1272" w:type="dxa"/>
            <w:shd w:val="clear" w:color="auto" w:fill="E5DFEC" w:themeFill="accent4" w:themeFillTint="33"/>
          </w:tcPr>
          <w:p w14:paraId="6D91F163" w14:textId="77777777" w:rsidR="004E543F" w:rsidRDefault="004E543F" w:rsidP="004E543F">
            <w:pPr>
              <w:rPr>
                <w:b/>
              </w:rPr>
            </w:pPr>
            <w:r>
              <w:rPr>
                <w:b/>
              </w:rPr>
              <w:t>Fecha</w:t>
            </w:r>
          </w:p>
        </w:tc>
        <w:tc>
          <w:tcPr>
            <w:tcW w:w="1273" w:type="dxa"/>
            <w:shd w:val="clear" w:color="auto" w:fill="E5DFEC" w:themeFill="accent4" w:themeFillTint="33"/>
          </w:tcPr>
          <w:p w14:paraId="12E650AA" w14:textId="77777777" w:rsidR="004E543F" w:rsidRPr="00770BD5" w:rsidRDefault="004E543F" w:rsidP="004E543F">
            <w:pPr>
              <w:rPr>
                <w:b/>
              </w:rPr>
            </w:pPr>
            <w:r>
              <w:rPr>
                <w:b/>
              </w:rPr>
              <w:t>Porcentaje del desarrollo</w:t>
            </w:r>
          </w:p>
        </w:tc>
      </w:tr>
      <w:tr w:rsidR="004E543F" w14:paraId="74B96246" w14:textId="77777777" w:rsidTr="00627F8F">
        <w:tc>
          <w:tcPr>
            <w:tcW w:w="1133" w:type="dxa"/>
          </w:tcPr>
          <w:p w14:paraId="3213FDA5" w14:textId="77777777" w:rsidR="004E543F" w:rsidRDefault="004E543F" w:rsidP="004E543F">
            <w:r>
              <w:t>HITO_01</w:t>
            </w:r>
          </w:p>
        </w:tc>
        <w:tc>
          <w:tcPr>
            <w:tcW w:w="6097" w:type="dxa"/>
          </w:tcPr>
          <w:p w14:paraId="43F6615B" w14:textId="77777777" w:rsidR="004E543F" w:rsidRDefault="004E543F" w:rsidP="004E543F">
            <w:pPr>
              <w:pStyle w:val="Instrucciones"/>
            </w:pPr>
            <w:r>
              <w:t>Descripción del hito: detallar los requisitos FUN incluidos. P. ej., FUN01, FUN14 y FUNXX…</w:t>
            </w:r>
          </w:p>
          <w:p w14:paraId="5E01C5A9" w14:textId="77777777" w:rsidR="004E543F" w:rsidRDefault="004E543F" w:rsidP="004E543F">
            <w:pPr>
              <w:pStyle w:val="Instrucciones"/>
            </w:pPr>
          </w:p>
          <w:p w14:paraId="0508C9ED" w14:textId="77777777" w:rsidR="004E543F" w:rsidRDefault="004E543F" w:rsidP="004E543F">
            <w:pPr>
              <w:pStyle w:val="Instrucciones"/>
            </w:pPr>
            <w:r>
              <w:t>Entregables:</w:t>
            </w:r>
          </w:p>
          <w:p w14:paraId="3D37414B" w14:textId="77777777" w:rsidR="004E543F" w:rsidRDefault="004E543F" w:rsidP="00BB26DF">
            <w:pPr>
              <w:pStyle w:val="Instrucciones"/>
              <w:numPr>
                <w:ilvl w:val="0"/>
                <w:numId w:val="14"/>
              </w:numPr>
            </w:pPr>
            <w:r>
              <w:t>Código fuente de la funcionalidad</w:t>
            </w:r>
          </w:p>
          <w:p w14:paraId="0BD0BCEE" w14:textId="77777777" w:rsidR="004E543F" w:rsidRDefault="004E543F" w:rsidP="00BB26DF">
            <w:pPr>
              <w:pStyle w:val="Instrucciones"/>
              <w:numPr>
                <w:ilvl w:val="0"/>
                <w:numId w:val="14"/>
              </w:numPr>
            </w:pPr>
            <w:r>
              <w:t>Listado de documentación a entregar</w:t>
            </w:r>
          </w:p>
          <w:p w14:paraId="61ECB267" w14:textId="77777777" w:rsidR="004E543F" w:rsidRDefault="004E543F" w:rsidP="00BB26DF">
            <w:pPr>
              <w:pStyle w:val="Instrucciones"/>
              <w:numPr>
                <w:ilvl w:val="0"/>
                <w:numId w:val="14"/>
              </w:numPr>
            </w:pPr>
            <w:r>
              <w:t>Cuaderno de pruebas manuales / evidencias de que se han realizado</w:t>
            </w:r>
          </w:p>
          <w:p w14:paraId="5084FF3F" w14:textId="77777777" w:rsidR="004E543F" w:rsidRDefault="004E543F" w:rsidP="00BB26DF">
            <w:pPr>
              <w:pStyle w:val="Instrucciones"/>
              <w:numPr>
                <w:ilvl w:val="0"/>
                <w:numId w:val="14"/>
              </w:numPr>
            </w:pPr>
            <w:r>
              <w:t>Pruebas automatizadas</w:t>
            </w:r>
          </w:p>
          <w:p w14:paraId="1940E7F5" w14:textId="77777777" w:rsidR="004E543F" w:rsidRDefault="004E543F" w:rsidP="00BB26DF">
            <w:pPr>
              <w:pStyle w:val="Instrucciones"/>
              <w:numPr>
                <w:ilvl w:val="0"/>
                <w:numId w:val="14"/>
              </w:numPr>
            </w:pPr>
            <w:r>
              <w:t>Ejecutable con todo lo necesario para el despliegue</w:t>
            </w:r>
          </w:p>
          <w:p w14:paraId="6A0F7433" w14:textId="77777777" w:rsidR="004E543F" w:rsidRDefault="004E543F" w:rsidP="004E543F">
            <w:pPr>
              <w:pStyle w:val="Instrucciones"/>
            </w:pPr>
            <w:r>
              <w:t>…</w:t>
            </w:r>
          </w:p>
          <w:p w14:paraId="6DE9AC54" w14:textId="77777777" w:rsidR="004E543F" w:rsidRDefault="004E543F" w:rsidP="004E543F">
            <w:pPr>
              <w:pStyle w:val="Instrucciones"/>
            </w:pPr>
          </w:p>
        </w:tc>
        <w:tc>
          <w:tcPr>
            <w:tcW w:w="1272" w:type="dxa"/>
          </w:tcPr>
          <w:p w14:paraId="3885109F" w14:textId="77777777" w:rsidR="004E543F" w:rsidRDefault="004E543F" w:rsidP="004E543F">
            <w:pPr>
              <w:pStyle w:val="Instrucciones"/>
            </w:pPr>
            <w:r>
              <w:t xml:space="preserve">2 meses a partir del inicio de la ejecución </w:t>
            </w:r>
          </w:p>
        </w:tc>
        <w:tc>
          <w:tcPr>
            <w:tcW w:w="1273" w:type="dxa"/>
          </w:tcPr>
          <w:p w14:paraId="63DB7236" w14:textId="77777777" w:rsidR="004E543F" w:rsidRDefault="004E543F" w:rsidP="004E543F">
            <w:pPr>
              <w:pStyle w:val="Instrucciones"/>
            </w:pPr>
            <w:r>
              <w:t>20%</w:t>
            </w:r>
          </w:p>
        </w:tc>
      </w:tr>
      <w:tr w:rsidR="004E543F" w14:paraId="0EBB1997" w14:textId="77777777" w:rsidTr="00627F8F">
        <w:tc>
          <w:tcPr>
            <w:tcW w:w="1133" w:type="dxa"/>
          </w:tcPr>
          <w:p w14:paraId="06FBFD69" w14:textId="77777777" w:rsidR="004E543F" w:rsidRDefault="004E543F" w:rsidP="004E543F">
            <w:r>
              <w:t>HITO_02</w:t>
            </w:r>
          </w:p>
        </w:tc>
        <w:tc>
          <w:tcPr>
            <w:tcW w:w="6097" w:type="dxa"/>
          </w:tcPr>
          <w:p w14:paraId="0C3560DE" w14:textId="77777777" w:rsidR="004E543F" w:rsidRDefault="004E543F" w:rsidP="004E543F">
            <w:pPr>
              <w:pStyle w:val="Instrucciones"/>
            </w:pPr>
            <w:r>
              <w:t>Descripción del hito: detallar los requisitos FUN incluidos.</w:t>
            </w:r>
          </w:p>
          <w:p w14:paraId="76D1CF34" w14:textId="77777777" w:rsidR="004E543F" w:rsidRDefault="004E543F" w:rsidP="004E543F">
            <w:pPr>
              <w:pStyle w:val="Instrucciones"/>
            </w:pPr>
          </w:p>
          <w:p w14:paraId="6A0704AF" w14:textId="77777777" w:rsidR="004E543F" w:rsidRDefault="004E543F" w:rsidP="004E543F">
            <w:pPr>
              <w:pStyle w:val="Instrucciones"/>
            </w:pPr>
            <w:r>
              <w:t>Entregables:</w:t>
            </w:r>
          </w:p>
          <w:p w14:paraId="2A4BA516" w14:textId="77777777" w:rsidR="004E543F" w:rsidRDefault="004E543F" w:rsidP="00BB26DF">
            <w:pPr>
              <w:pStyle w:val="Instrucciones"/>
              <w:numPr>
                <w:ilvl w:val="0"/>
                <w:numId w:val="14"/>
              </w:numPr>
            </w:pPr>
            <w:r>
              <w:t>Código fuente de la funcionalidad</w:t>
            </w:r>
          </w:p>
          <w:p w14:paraId="33090BF8" w14:textId="77777777" w:rsidR="004E543F" w:rsidRDefault="004E543F" w:rsidP="00BB26DF">
            <w:pPr>
              <w:pStyle w:val="Instrucciones"/>
              <w:numPr>
                <w:ilvl w:val="0"/>
                <w:numId w:val="14"/>
              </w:numPr>
            </w:pPr>
            <w:r>
              <w:t>Listado de documentación a entregar</w:t>
            </w:r>
          </w:p>
          <w:p w14:paraId="7D1CEDCD" w14:textId="77777777" w:rsidR="004E543F" w:rsidRDefault="004E543F" w:rsidP="00BB26DF">
            <w:pPr>
              <w:pStyle w:val="Instrucciones"/>
              <w:numPr>
                <w:ilvl w:val="0"/>
                <w:numId w:val="14"/>
              </w:numPr>
            </w:pPr>
            <w:r>
              <w:t>Cuaderno de pruebas manuales / evidencias de que se han realizado</w:t>
            </w:r>
          </w:p>
          <w:p w14:paraId="59DBC0F7" w14:textId="77777777" w:rsidR="004E543F" w:rsidRDefault="004E543F" w:rsidP="00BB26DF">
            <w:pPr>
              <w:pStyle w:val="Instrucciones"/>
              <w:numPr>
                <w:ilvl w:val="0"/>
                <w:numId w:val="14"/>
              </w:numPr>
            </w:pPr>
            <w:r>
              <w:t>Pruebas automatizadas</w:t>
            </w:r>
          </w:p>
          <w:p w14:paraId="5E86A85C" w14:textId="77777777" w:rsidR="004E543F" w:rsidRDefault="004E543F" w:rsidP="00BB26DF">
            <w:pPr>
              <w:pStyle w:val="Instrucciones"/>
              <w:numPr>
                <w:ilvl w:val="0"/>
                <w:numId w:val="14"/>
              </w:numPr>
            </w:pPr>
            <w:r>
              <w:t>Ejecutable con todo lo necesario para el despliegue</w:t>
            </w:r>
          </w:p>
          <w:p w14:paraId="6EF5A916" w14:textId="77777777" w:rsidR="004E543F" w:rsidRDefault="004E543F" w:rsidP="004E543F">
            <w:pPr>
              <w:pStyle w:val="Instrucciones"/>
            </w:pPr>
            <w:r>
              <w:t>…</w:t>
            </w:r>
          </w:p>
          <w:p w14:paraId="61649EC3" w14:textId="77777777" w:rsidR="004E543F" w:rsidRDefault="004E543F" w:rsidP="004E543F">
            <w:pPr>
              <w:pStyle w:val="Instrucciones"/>
            </w:pPr>
          </w:p>
        </w:tc>
        <w:tc>
          <w:tcPr>
            <w:tcW w:w="1272" w:type="dxa"/>
          </w:tcPr>
          <w:p w14:paraId="6C2B7CB9" w14:textId="00CE8B54" w:rsidR="004E543F" w:rsidRDefault="004E543F" w:rsidP="004E543F">
            <w:pPr>
              <w:pStyle w:val="Instrucciones"/>
            </w:pPr>
            <w:r>
              <w:t>2 meses despu</w:t>
            </w:r>
            <w:r w:rsidR="00E728C5">
              <w:t xml:space="preserve">és de la </w:t>
            </w:r>
            <w:proofErr w:type="gramStart"/>
            <w:r w:rsidR="00E728C5">
              <w:t>aceptación  del</w:t>
            </w:r>
            <w:proofErr w:type="gramEnd"/>
            <w:r w:rsidR="00E728C5">
              <w:t xml:space="preserve"> HITO_01</w:t>
            </w:r>
          </w:p>
        </w:tc>
        <w:tc>
          <w:tcPr>
            <w:tcW w:w="1273" w:type="dxa"/>
          </w:tcPr>
          <w:p w14:paraId="5B5CB5E6" w14:textId="77777777" w:rsidR="004E543F" w:rsidRDefault="004E543F" w:rsidP="004E543F">
            <w:pPr>
              <w:pStyle w:val="Instrucciones"/>
            </w:pPr>
            <w:r>
              <w:t>25%</w:t>
            </w:r>
          </w:p>
        </w:tc>
      </w:tr>
      <w:tr w:rsidR="004E543F" w14:paraId="12426B1B" w14:textId="77777777" w:rsidTr="00627F8F">
        <w:tc>
          <w:tcPr>
            <w:tcW w:w="1133" w:type="dxa"/>
          </w:tcPr>
          <w:p w14:paraId="3AD171F3" w14:textId="77777777" w:rsidR="004E543F" w:rsidRDefault="004E543F" w:rsidP="004E543F">
            <w:r>
              <w:t>HITO_03</w:t>
            </w:r>
          </w:p>
        </w:tc>
        <w:tc>
          <w:tcPr>
            <w:tcW w:w="6097" w:type="dxa"/>
          </w:tcPr>
          <w:p w14:paraId="100D44AE" w14:textId="77777777" w:rsidR="004E543F" w:rsidRDefault="004E543F" w:rsidP="004E543F">
            <w:pPr>
              <w:pStyle w:val="Instrucciones"/>
            </w:pPr>
            <w:r>
              <w:t>Descripción del hito: detallar los requisitos FUN incluidos.</w:t>
            </w:r>
          </w:p>
          <w:p w14:paraId="68109309" w14:textId="77777777" w:rsidR="004E543F" w:rsidRDefault="004E543F" w:rsidP="004E543F">
            <w:pPr>
              <w:pStyle w:val="Instrucciones"/>
            </w:pPr>
          </w:p>
          <w:p w14:paraId="5EE5B994" w14:textId="77777777" w:rsidR="004E543F" w:rsidRDefault="004E543F" w:rsidP="004E543F">
            <w:pPr>
              <w:pStyle w:val="Instrucciones"/>
            </w:pPr>
            <w:r>
              <w:t>Entregables:</w:t>
            </w:r>
          </w:p>
          <w:p w14:paraId="2E0D3F87" w14:textId="77777777" w:rsidR="004E543F" w:rsidRDefault="004E543F" w:rsidP="00BB26DF">
            <w:pPr>
              <w:pStyle w:val="Instrucciones"/>
              <w:numPr>
                <w:ilvl w:val="0"/>
                <w:numId w:val="14"/>
              </w:numPr>
            </w:pPr>
            <w:r>
              <w:t>Código fuente de la funcionalidad</w:t>
            </w:r>
          </w:p>
          <w:p w14:paraId="4D4AF2F0" w14:textId="77777777" w:rsidR="004E543F" w:rsidRDefault="004E543F" w:rsidP="00BB26DF">
            <w:pPr>
              <w:pStyle w:val="Instrucciones"/>
              <w:numPr>
                <w:ilvl w:val="0"/>
                <w:numId w:val="14"/>
              </w:numPr>
            </w:pPr>
            <w:r>
              <w:t>Listado de documentación a entregar</w:t>
            </w:r>
          </w:p>
          <w:p w14:paraId="4F56B34F" w14:textId="77777777" w:rsidR="004E543F" w:rsidRDefault="004E543F" w:rsidP="00BB26DF">
            <w:pPr>
              <w:pStyle w:val="Instrucciones"/>
              <w:numPr>
                <w:ilvl w:val="0"/>
                <w:numId w:val="14"/>
              </w:numPr>
            </w:pPr>
            <w:r>
              <w:t>Cuaderno de pruebas manuales / evidencias de que se han realizado</w:t>
            </w:r>
          </w:p>
          <w:p w14:paraId="4C29BA89" w14:textId="77777777" w:rsidR="004E543F" w:rsidRDefault="004E543F" w:rsidP="00BB26DF">
            <w:pPr>
              <w:pStyle w:val="Instrucciones"/>
              <w:numPr>
                <w:ilvl w:val="0"/>
                <w:numId w:val="14"/>
              </w:numPr>
            </w:pPr>
            <w:r>
              <w:t>Pruebas automatizadas</w:t>
            </w:r>
          </w:p>
          <w:p w14:paraId="77E5F5A1" w14:textId="77777777" w:rsidR="004E543F" w:rsidRDefault="004E543F" w:rsidP="00BB26DF">
            <w:pPr>
              <w:pStyle w:val="Instrucciones"/>
              <w:numPr>
                <w:ilvl w:val="0"/>
                <w:numId w:val="14"/>
              </w:numPr>
            </w:pPr>
            <w:r>
              <w:t>Ejecutable con todo lo necesario para el despliegue</w:t>
            </w:r>
          </w:p>
          <w:p w14:paraId="4C0D15DA" w14:textId="77777777" w:rsidR="004E543F" w:rsidRDefault="004E543F" w:rsidP="004E543F">
            <w:pPr>
              <w:pStyle w:val="Instrucciones"/>
            </w:pPr>
            <w:r>
              <w:t>…</w:t>
            </w:r>
          </w:p>
          <w:p w14:paraId="2D0C297C" w14:textId="77777777" w:rsidR="004E543F" w:rsidRPr="00006090" w:rsidRDefault="004E543F" w:rsidP="004E543F">
            <w:pPr>
              <w:rPr>
                <w:rFonts w:cstheme="minorHAnsi"/>
                <w:i/>
                <w:color w:val="0070C0"/>
              </w:rPr>
            </w:pPr>
          </w:p>
        </w:tc>
        <w:tc>
          <w:tcPr>
            <w:tcW w:w="1272" w:type="dxa"/>
          </w:tcPr>
          <w:p w14:paraId="46A032FE" w14:textId="77777777" w:rsidR="004E543F" w:rsidRDefault="004E543F" w:rsidP="004E543F">
            <w:pPr>
              <w:pStyle w:val="Instrucciones"/>
            </w:pPr>
          </w:p>
        </w:tc>
        <w:tc>
          <w:tcPr>
            <w:tcW w:w="1273" w:type="dxa"/>
          </w:tcPr>
          <w:p w14:paraId="0AD115EA" w14:textId="77777777" w:rsidR="004E543F" w:rsidRDefault="004E543F" w:rsidP="004E543F">
            <w:pPr>
              <w:pStyle w:val="Instrucciones"/>
            </w:pPr>
            <w:r>
              <w:t>15%</w:t>
            </w:r>
          </w:p>
        </w:tc>
      </w:tr>
      <w:tr w:rsidR="004E543F" w14:paraId="339892EF" w14:textId="77777777" w:rsidTr="00627F8F">
        <w:tc>
          <w:tcPr>
            <w:tcW w:w="1133" w:type="dxa"/>
          </w:tcPr>
          <w:p w14:paraId="1913AE06" w14:textId="77777777" w:rsidR="004E543F" w:rsidRDefault="004E543F" w:rsidP="004E543F">
            <w:pPr>
              <w:pStyle w:val="Instrucciones"/>
            </w:pPr>
            <w:r>
              <w:lastRenderedPageBreak/>
              <w:t>…</w:t>
            </w:r>
          </w:p>
        </w:tc>
        <w:tc>
          <w:tcPr>
            <w:tcW w:w="6097" w:type="dxa"/>
          </w:tcPr>
          <w:p w14:paraId="2307CD09" w14:textId="77777777" w:rsidR="004E543F" w:rsidRDefault="004E543F" w:rsidP="004E543F">
            <w:pPr>
              <w:pStyle w:val="Instrucciones"/>
            </w:pPr>
            <w:r>
              <w:t>…</w:t>
            </w:r>
          </w:p>
        </w:tc>
        <w:tc>
          <w:tcPr>
            <w:tcW w:w="1272" w:type="dxa"/>
          </w:tcPr>
          <w:p w14:paraId="7D51963A" w14:textId="77777777" w:rsidR="004E543F" w:rsidRDefault="004E543F" w:rsidP="004E543F">
            <w:pPr>
              <w:pStyle w:val="Instrucciones"/>
            </w:pPr>
          </w:p>
        </w:tc>
        <w:tc>
          <w:tcPr>
            <w:tcW w:w="1273" w:type="dxa"/>
          </w:tcPr>
          <w:p w14:paraId="3DFD259B" w14:textId="77777777" w:rsidR="004E543F" w:rsidRDefault="004E543F" w:rsidP="004E543F">
            <w:pPr>
              <w:pStyle w:val="Instrucciones"/>
            </w:pPr>
          </w:p>
        </w:tc>
      </w:tr>
      <w:tr w:rsidR="004E543F" w14:paraId="40F1A1DC" w14:textId="77777777" w:rsidTr="00627F8F">
        <w:tc>
          <w:tcPr>
            <w:tcW w:w="1133" w:type="dxa"/>
          </w:tcPr>
          <w:p w14:paraId="7F49BCAD" w14:textId="77777777" w:rsidR="004E543F" w:rsidRDefault="004E543F" w:rsidP="004E543F">
            <w:r>
              <w:t>HITO_ACC</w:t>
            </w:r>
          </w:p>
        </w:tc>
        <w:tc>
          <w:tcPr>
            <w:tcW w:w="6097" w:type="dxa"/>
          </w:tcPr>
          <w:p w14:paraId="4AD84197" w14:textId="77777777" w:rsidR="004E543F" w:rsidRDefault="004E543F" w:rsidP="004E543F">
            <w:r>
              <w:t>Cumplimiento del requisito TEC001, a petición del Responsable del Contrato Específico antes de la conclusión del servicio.</w:t>
            </w:r>
          </w:p>
        </w:tc>
        <w:tc>
          <w:tcPr>
            <w:tcW w:w="1272" w:type="dxa"/>
          </w:tcPr>
          <w:p w14:paraId="65592AB9" w14:textId="77777777" w:rsidR="004E543F" w:rsidRDefault="004E543F" w:rsidP="004E543F">
            <w:r>
              <w:t>15 días hábiles a partir del último entregable del servicio.</w:t>
            </w:r>
          </w:p>
        </w:tc>
        <w:tc>
          <w:tcPr>
            <w:tcW w:w="1273" w:type="dxa"/>
          </w:tcPr>
          <w:p w14:paraId="28C8F87D" w14:textId="77777777" w:rsidR="004E543F" w:rsidRDefault="004E543F" w:rsidP="004E543F">
            <w:r>
              <w:t>No aplica.</w:t>
            </w:r>
          </w:p>
        </w:tc>
      </w:tr>
    </w:tbl>
    <w:p w14:paraId="10DB5595" w14:textId="746B4F5C" w:rsidR="00BE4FA5" w:rsidRDefault="00BE4FA5" w:rsidP="004E543F"/>
    <w:p w14:paraId="53D07DF9" w14:textId="77777777" w:rsidR="00BE4FA5" w:rsidRDefault="00BE4FA5">
      <w:pPr>
        <w:spacing w:line="276" w:lineRule="auto"/>
        <w:jc w:val="left"/>
      </w:pPr>
      <w:r>
        <w:br w:type="page"/>
      </w:r>
    </w:p>
    <w:p w14:paraId="496EF4BE" w14:textId="362CB352" w:rsidR="004E543F" w:rsidRPr="00F420F8" w:rsidRDefault="004E543F" w:rsidP="00BB26DF">
      <w:pPr>
        <w:pStyle w:val="CaptuloDL1"/>
        <w:numPr>
          <w:ilvl w:val="0"/>
          <w:numId w:val="21"/>
        </w:numPr>
        <w:outlineLvl w:val="0"/>
      </w:pPr>
      <w:bookmarkStart w:id="103" w:name="_Toc91680757"/>
      <w:bookmarkStart w:id="104" w:name="_Toc104289575"/>
      <w:r w:rsidRPr="00EC320F">
        <w:lastRenderedPageBreak/>
        <w:t>Servicios</w:t>
      </w:r>
      <w:r w:rsidRPr="00BF365F">
        <w:t xml:space="preserve"> de mantenimiento</w:t>
      </w:r>
      <w:bookmarkEnd w:id="103"/>
      <w:r w:rsidR="00A01813">
        <w:t xml:space="preserve"> para asegurar la continuidad de sistemas en entornos productivos</w:t>
      </w:r>
      <w:bookmarkEnd w:id="104"/>
    </w:p>
    <w:p w14:paraId="17633B81" w14:textId="5973BFEE" w:rsidR="00A01813" w:rsidRDefault="00BE4FA5" w:rsidP="004E543F">
      <w:r>
        <w:rPr>
          <w:lang w:val="es-ES_tradnl"/>
        </w:rPr>
        <w:t xml:space="preserve">Corresponden a los </w:t>
      </w:r>
      <w:r w:rsidR="004E543F">
        <w:t xml:space="preserve">servicios </w:t>
      </w:r>
      <w:r>
        <w:t xml:space="preserve">para el </w:t>
      </w:r>
      <w:r w:rsidR="004E543F">
        <w:t>mantenimiento</w:t>
      </w:r>
      <w:r w:rsidR="00A539EE">
        <w:t xml:space="preserve"> </w:t>
      </w:r>
      <w:r>
        <w:t xml:space="preserve">de las </w:t>
      </w:r>
      <w:r w:rsidRPr="00FD419F">
        <w:rPr>
          <w:u w:val="single"/>
        </w:rPr>
        <w:t xml:space="preserve">aplicaciones </w:t>
      </w:r>
      <w:r w:rsidR="003D5A3D" w:rsidRPr="00FD419F">
        <w:rPr>
          <w:u w:val="single"/>
        </w:rPr>
        <w:t xml:space="preserve">en funcionamiento en entornos </w:t>
      </w:r>
      <w:r w:rsidR="00DC5963" w:rsidRPr="00FD419F">
        <w:rPr>
          <w:u w:val="single"/>
        </w:rPr>
        <w:t>en producción</w:t>
      </w:r>
      <w:r w:rsidR="003D5A3D" w:rsidRPr="00FD419F">
        <w:rPr>
          <w:u w:val="single"/>
        </w:rPr>
        <w:t xml:space="preserve"> </w:t>
      </w:r>
      <w:r w:rsidR="00371102" w:rsidRPr="00FD419F">
        <w:rPr>
          <w:u w:val="single"/>
        </w:rPr>
        <w:t>de usuarios finales</w:t>
      </w:r>
      <w:r w:rsidR="00371102">
        <w:t xml:space="preserve"> conforme a lo descrito en el Anexo I</w:t>
      </w:r>
      <w:r w:rsidR="00FD419F">
        <w:t xml:space="preserve">. </w:t>
      </w:r>
    </w:p>
    <w:p w14:paraId="4A998574" w14:textId="3D6D58ED" w:rsidR="00ED1210" w:rsidRDefault="004E543F" w:rsidP="00BB26DF">
      <w:pPr>
        <w:pStyle w:val="CaptuloDL2"/>
        <w:numPr>
          <w:ilvl w:val="1"/>
          <w:numId w:val="21"/>
        </w:numPr>
        <w:outlineLvl w:val="1"/>
      </w:pPr>
      <w:bookmarkStart w:id="105" w:name="_Toc104289576"/>
      <w:r>
        <w:t xml:space="preserve">Descripción del servicio de </w:t>
      </w:r>
      <w:r w:rsidR="00ED1210">
        <w:t>mantenimiento para aseguramiento de la continuidad del servicio de los sistemas en entornos productivos</w:t>
      </w:r>
      <w:bookmarkEnd w:id="105"/>
      <w:r w:rsidR="00ED1210">
        <w:t xml:space="preserve"> </w:t>
      </w:r>
    </w:p>
    <w:p w14:paraId="26F94AA0" w14:textId="1BF90309" w:rsidR="00ED1210" w:rsidRPr="00ED1210" w:rsidRDefault="00ED1210" w:rsidP="00ED1210">
      <w:pPr>
        <w:rPr>
          <w:u w:val="single"/>
          <w:lang w:val="es-ES_tradnl"/>
        </w:rPr>
      </w:pPr>
      <w:r w:rsidRPr="00ED1210">
        <w:rPr>
          <w:u w:val="single"/>
          <w:lang w:val="es-ES_tradnl"/>
        </w:rPr>
        <w:t>Alcance</w:t>
      </w:r>
    </w:p>
    <w:p w14:paraId="4E1EDC04" w14:textId="1B6052A2" w:rsidR="004E543F" w:rsidRDefault="004E543F" w:rsidP="004E543F">
      <w:r>
        <w:t xml:space="preserve">El servicio de mantenimiento </w:t>
      </w:r>
      <w:r w:rsidR="000A345F">
        <w:t>para el aseguramiento de la continuidad del servicio de los sistemas en entornos productivos</w:t>
      </w:r>
      <w:r>
        <w:t xml:space="preserve"> cubrirá el conjunto de los sistemas de información y el entorno tecnológico descritos en el </w:t>
      </w:r>
      <w:r w:rsidR="00A01813">
        <w:t>Anexo I</w:t>
      </w:r>
      <w:r>
        <w:t xml:space="preserve">. El servicio consiste en la corrección del código fuente o de la documentación para resolver o paliar las incidencias que afecten a los citados sistemas de información, así como todas las tareas conexas necesarias para poder realizar dicha corrección. </w:t>
      </w:r>
    </w:p>
    <w:p w14:paraId="594ED52F" w14:textId="5BA39638" w:rsidR="007017E9" w:rsidRPr="00E63E5F" w:rsidRDefault="007017E9" w:rsidP="004E543F">
      <w:pPr>
        <w:rPr>
          <w:rFonts w:cstheme="minorHAnsi"/>
          <w:i/>
          <w:color w:val="0070C0"/>
        </w:rPr>
      </w:pPr>
      <w:r w:rsidRPr="00E63E5F">
        <w:rPr>
          <w:rFonts w:cstheme="minorHAnsi"/>
          <w:i/>
          <w:color w:val="0070C0"/>
        </w:rPr>
        <w:t>Describir con más detalle las tareas si se estima necesario</w:t>
      </w:r>
      <w:r w:rsidR="00A70824" w:rsidRPr="00E63E5F">
        <w:rPr>
          <w:rFonts w:cstheme="minorHAnsi"/>
          <w:i/>
          <w:color w:val="0070C0"/>
        </w:rPr>
        <w:t xml:space="preserve"> para clarificar el alcance de los trabajos</w:t>
      </w:r>
    </w:p>
    <w:p w14:paraId="2882EE8E" w14:textId="77777777" w:rsidR="004E543F" w:rsidRPr="00701CBF" w:rsidRDefault="004E543F" w:rsidP="004E543F">
      <w:pPr>
        <w:rPr>
          <w:u w:val="single"/>
        </w:rPr>
      </w:pPr>
      <w:r w:rsidRPr="00701CBF">
        <w:rPr>
          <w:u w:val="single"/>
        </w:rPr>
        <w:t>Gestión de incidencias</w:t>
      </w:r>
    </w:p>
    <w:p w14:paraId="4206915B" w14:textId="33640C33" w:rsidR="004E543F" w:rsidRDefault="004E543F" w:rsidP="004E543F">
      <w:r>
        <w:t>El Responsable del Contrato Específico</w:t>
      </w:r>
      <w:r w:rsidR="00A01813">
        <w:t xml:space="preserve">, o la persona designada por éste para la tarea, </w:t>
      </w:r>
      <w:r>
        <w:t xml:space="preserve">clasificará las incidencias que detecte y las que comuniquen los usuarios, comunicándolas a su vez al contratista por escrito, mediante correo electrónico o herramienta de gestión del servicio (en inglés, </w:t>
      </w:r>
      <w:r w:rsidRPr="00E25FEB">
        <w:rPr>
          <w:i/>
        </w:rPr>
        <w:t>ITSM</w:t>
      </w:r>
      <w:r>
        <w:t>) según decisión del organismo destinatario, haciendo constar:</w:t>
      </w:r>
    </w:p>
    <w:p w14:paraId="11032CC0" w14:textId="77777777" w:rsidR="004E543F" w:rsidRDefault="004E543F" w:rsidP="00BB26DF">
      <w:pPr>
        <w:pStyle w:val="Prrafodelista"/>
        <w:numPr>
          <w:ilvl w:val="0"/>
          <w:numId w:val="15"/>
        </w:numPr>
      </w:pPr>
      <w:r>
        <w:t>Fecha y hora;</w:t>
      </w:r>
    </w:p>
    <w:p w14:paraId="41D86950" w14:textId="77777777" w:rsidR="004E543F" w:rsidRDefault="004E543F" w:rsidP="00BB26DF">
      <w:pPr>
        <w:pStyle w:val="Prrafodelista"/>
        <w:numPr>
          <w:ilvl w:val="0"/>
          <w:numId w:val="15"/>
        </w:numPr>
      </w:pPr>
      <w:r>
        <w:t>Sistema, módulo o componente en el que se perciben los efectos de la incidencia;</w:t>
      </w:r>
    </w:p>
    <w:p w14:paraId="264CF84F" w14:textId="77777777" w:rsidR="004E543F" w:rsidRDefault="004E543F" w:rsidP="00BB26DF">
      <w:pPr>
        <w:pStyle w:val="Prrafodelista"/>
        <w:numPr>
          <w:ilvl w:val="0"/>
          <w:numId w:val="15"/>
        </w:numPr>
      </w:pPr>
      <w:r>
        <w:t>Gravedad de la incidencia, clasificada como Leve, Grave o Crítica;</w:t>
      </w:r>
    </w:p>
    <w:p w14:paraId="71DEA4CB" w14:textId="77777777" w:rsidR="004E543F" w:rsidRDefault="004E543F" w:rsidP="00BB26DF">
      <w:pPr>
        <w:pStyle w:val="Prrafodelista"/>
        <w:numPr>
          <w:ilvl w:val="0"/>
          <w:numId w:val="15"/>
        </w:numPr>
      </w:pPr>
      <w:r>
        <w:t>Descripción de los efectos observados como consecuencia de la incidencia.</w:t>
      </w:r>
    </w:p>
    <w:p w14:paraId="0565057F" w14:textId="77777777" w:rsidR="004E543F" w:rsidRDefault="004E543F" w:rsidP="004E543F">
      <w:r>
        <w:t>En ningún caso los usuarios del sistema de información se dirigirán directamente al personal asignado por la adjudicataria a la ejecución del presente contrato específico.</w:t>
      </w:r>
    </w:p>
    <w:p w14:paraId="0F909575" w14:textId="77777777" w:rsidR="004E543F" w:rsidRPr="00B41D18" w:rsidRDefault="004E543F" w:rsidP="004E543F">
      <w:pPr>
        <w:rPr>
          <w:u w:val="single"/>
        </w:rPr>
      </w:pPr>
      <w:r w:rsidRPr="00B41D18">
        <w:rPr>
          <w:u w:val="single"/>
        </w:rPr>
        <w:t>Horario de servicio</w:t>
      </w:r>
    </w:p>
    <w:p w14:paraId="38C26573" w14:textId="77777777" w:rsidR="004E543F" w:rsidRDefault="004E543F" w:rsidP="004E543F">
      <w:pPr>
        <w:pStyle w:val="Instrucciones"/>
      </w:pPr>
      <w:r>
        <w:t>Describir el horario de servicio que debe prestar el personal de la adjudicataria.</w:t>
      </w:r>
    </w:p>
    <w:p w14:paraId="14BAAC3F" w14:textId="1FF2FDA3" w:rsidR="004E543F" w:rsidRDefault="004E543F" w:rsidP="004E543F">
      <w:pPr>
        <w:rPr>
          <w:u w:val="single"/>
        </w:rPr>
      </w:pPr>
      <w:r w:rsidRPr="00B41D18">
        <w:rPr>
          <w:u w:val="single"/>
        </w:rPr>
        <w:t>Clasificación de las incidencias</w:t>
      </w:r>
    </w:p>
    <w:p w14:paraId="47F92783" w14:textId="4629982F" w:rsidR="00132A2E" w:rsidRPr="00132A2E" w:rsidRDefault="00132A2E" w:rsidP="004E543F">
      <w:pPr>
        <w:rPr>
          <w:rFonts w:cstheme="minorHAnsi"/>
          <w:i/>
          <w:color w:val="0070C0"/>
        </w:rPr>
      </w:pPr>
      <w:r w:rsidRPr="00132A2E">
        <w:rPr>
          <w:rFonts w:cstheme="minorHAnsi"/>
          <w:i/>
          <w:color w:val="0070C0"/>
        </w:rPr>
        <w:t xml:space="preserve">Se podrá proponer otra clasificación </w:t>
      </w:r>
    </w:p>
    <w:tbl>
      <w:tblPr>
        <w:tblStyle w:val="Tablaconcuadrcula"/>
        <w:tblW w:w="0" w:type="auto"/>
        <w:tblLook w:val="04A0" w:firstRow="1" w:lastRow="0" w:firstColumn="1" w:lastColumn="0" w:noHBand="0" w:noVBand="1"/>
        <w:tblCaption w:val="Tabla de dos columnas descripción ANS"/>
        <w:tblDescription w:val="Tabla de dos columnas descripción ANS. Se puede modificar si es necesario."/>
      </w:tblPr>
      <w:tblGrid>
        <w:gridCol w:w="1696"/>
        <w:gridCol w:w="6798"/>
      </w:tblGrid>
      <w:tr w:rsidR="004E543F" w:rsidRPr="00B41D18" w14:paraId="3C4A4550" w14:textId="77777777" w:rsidTr="00877E46">
        <w:trPr>
          <w:tblHeader/>
        </w:trPr>
        <w:tc>
          <w:tcPr>
            <w:tcW w:w="1696" w:type="dxa"/>
            <w:shd w:val="clear" w:color="auto" w:fill="E5DFEC" w:themeFill="accent4" w:themeFillTint="33"/>
          </w:tcPr>
          <w:p w14:paraId="586E9A98" w14:textId="77777777" w:rsidR="004E543F" w:rsidRPr="00B41D18" w:rsidRDefault="004E543F" w:rsidP="004E543F">
            <w:pPr>
              <w:rPr>
                <w:b/>
              </w:rPr>
            </w:pPr>
            <w:r w:rsidRPr="00B41D18">
              <w:rPr>
                <w:b/>
              </w:rPr>
              <w:t>Categoría</w:t>
            </w:r>
          </w:p>
        </w:tc>
        <w:tc>
          <w:tcPr>
            <w:tcW w:w="6798" w:type="dxa"/>
            <w:shd w:val="clear" w:color="auto" w:fill="E5DFEC" w:themeFill="accent4" w:themeFillTint="33"/>
          </w:tcPr>
          <w:p w14:paraId="262D8B6B" w14:textId="77777777" w:rsidR="004E543F" w:rsidRPr="00B41D18" w:rsidRDefault="004E543F" w:rsidP="004E543F">
            <w:pPr>
              <w:rPr>
                <w:b/>
              </w:rPr>
            </w:pPr>
            <w:r w:rsidRPr="00B41D18">
              <w:rPr>
                <w:b/>
              </w:rPr>
              <w:t>Descripción</w:t>
            </w:r>
          </w:p>
        </w:tc>
      </w:tr>
      <w:tr w:rsidR="004E543F" w14:paraId="4EFE974E" w14:textId="77777777" w:rsidTr="004E543F">
        <w:tc>
          <w:tcPr>
            <w:tcW w:w="1696" w:type="dxa"/>
          </w:tcPr>
          <w:p w14:paraId="0851E5CF" w14:textId="77777777" w:rsidR="004E543F" w:rsidRDefault="004E543F" w:rsidP="004E543F">
            <w:r>
              <w:t>Leve</w:t>
            </w:r>
          </w:p>
        </w:tc>
        <w:tc>
          <w:tcPr>
            <w:tcW w:w="6798" w:type="dxa"/>
          </w:tcPr>
          <w:p w14:paraId="48E9DE36" w14:textId="6EAE946A" w:rsidR="004E543F" w:rsidRDefault="004E543F" w:rsidP="004E543F">
            <w:r>
              <w:t>No interrumpen el funcionamiento del sistema de información. Los usuarios finales pueden realizar el trabajo, aunque éste se ve dificultado o ralentizado.</w:t>
            </w:r>
            <w:r w:rsidR="00A01813">
              <w:t xml:space="preserve"> Se resuelven con un esfuerzo inferior a 1 día de todo/parte del equipo de trabajo mínimo.</w:t>
            </w:r>
          </w:p>
        </w:tc>
      </w:tr>
      <w:tr w:rsidR="004E543F" w14:paraId="124FF87C" w14:textId="77777777" w:rsidTr="004E543F">
        <w:tc>
          <w:tcPr>
            <w:tcW w:w="1696" w:type="dxa"/>
          </w:tcPr>
          <w:p w14:paraId="17FF7570" w14:textId="77777777" w:rsidR="004E543F" w:rsidRDefault="004E543F" w:rsidP="004E543F">
            <w:r>
              <w:t>Grave</w:t>
            </w:r>
          </w:p>
        </w:tc>
        <w:tc>
          <w:tcPr>
            <w:tcW w:w="6798" w:type="dxa"/>
          </w:tcPr>
          <w:p w14:paraId="3E4904F5" w14:textId="3322A617" w:rsidR="004E543F" w:rsidRDefault="004E543F" w:rsidP="004E543F">
            <w:r>
              <w:t xml:space="preserve">Interrupción parcial significativa en la operatividad del sistema de información. Algunas funciones no están disponibles, pero otras sí. Algunas funciones provocan errores en los datos o los flujos de trabajo, </w:t>
            </w:r>
            <w:r>
              <w:lastRenderedPageBreak/>
              <w:t>pero son subsanables con un esfuerzo razonable. Interrumpe parcialmente el trabajo.</w:t>
            </w:r>
            <w:r w:rsidR="00A01813">
              <w:t xml:space="preserve"> Se resuelven con un esfuerzo de 1 a 3 días de todo/parte del equipo de trabajo mínimo.</w:t>
            </w:r>
          </w:p>
        </w:tc>
      </w:tr>
      <w:tr w:rsidR="004E543F" w14:paraId="335E625D" w14:textId="77777777" w:rsidTr="004E543F">
        <w:tc>
          <w:tcPr>
            <w:tcW w:w="1696" w:type="dxa"/>
          </w:tcPr>
          <w:p w14:paraId="20FC597B" w14:textId="77777777" w:rsidR="004E543F" w:rsidRDefault="004E543F" w:rsidP="004E543F">
            <w:r>
              <w:lastRenderedPageBreak/>
              <w:t>Crítica</w:t>
            </w:r>
          </w:p>
        </w:tc>
        <w:tc>
          <w:tcPr>
            <w:tcW w:w="6798" w:type="dxa"/>
          </w:tcPr>
          <w:p w14:paraId="0C019283" w14:textId="4859A2E4" w:rsidR="004E543F" w:rsidRDefault="004E543F" w:rsidP="004E543F">
            <w:r>
              <w:t>Interrupción completa de la operatividad del sistema de información; corrupción de datos importantes para los usuarios; errores en el funcionamiento o los datos difíciles o imposibles de subsanar; es imposible hacer el trabajo, o los errores son de tal naturaleza que es preferible detener la aplicación.</w:t>
            </w:r>
            <w:r w:rsidR="00A01813">
              <w:t xml:space="preserve"> Se resuelven con un esfuerzo de </w:t>
            </w:r>
            <w:r w:rsidR="00A539EE">
              <w:t>3 días o más de todo/parte del equipo de trabajo mínimo.</w:t>
            </w:r>
          </w:p>
        </w:tc>
      </w:tr>
    </w:tbl>
    <w:p w14:paraId="46F05B28" w14:textId="77777777" w:rsidR="004E543F" w:rsidRDefault="004E543F" w:rsidP="004E543F"/>
    <w:p w14:paraId="0DE5F16A" w14:textId="77777777" w:rsidR="004E543F" w:rsidRDefault="004E543F" w:rsidP="00BB26DF">
      <w:pPr>
        <w:pStyle w:val="CaptuloDL2"/>
        <w:numPr>
          <w:ilvl w:val="1"/>
          <w:numId w:val="21"/>
        </w:numPr>
        <w:outlineLvl w:val="1"/>
      </w:pPr>
      <w:bookmarkStart w:id="106" w:name="_Toc104289577"/>
      <w:r>
        <w:t>Dimensionamiento del servicio</w:t>
      </w:r>
      <w:bookmarkEnd w:id="106"/>
    </w:p>
    <w:p w14:paraId="21058B71" w14:textId="6CA9D8BE" w:rsidR="00132A2E" w:rsidRPr="00E63E5F" w:rsidRDefault="00132A2E" w:rsidP="004E543F">
      <w:pPr>
        <w:rPr>
          <w:rFonts w:cstheme="minorHAnsi"/>
          <w:i/>
          <w:color w:val="0070C0"/>
        </w:rPr>
      </w:pPr>
      <w:r w:rsidRPr="00E63E5F">
        <w:rPr>
          <w:rFonts w:cstheme="minorHAnsi"/>
          <w:i/>
          <w:color w:val="0070C0"/>
        </w:rPr>
        <w:t xml:space="preserve">El organismo podrá dimensionar el servicio en función de las categorías de incidencias y número, esfuerzo de resolución de incidencias estimado u otras métricas que considere. </w:t>
      </w:r>
    </w:p>
    <w:p w14:paraId="496B27DB" w14:textId="534D6DF0" w:rsidR="004E543F" w:rsidRDefault="00132A2E" w:rsidP="004E543F">
      <w:r w:rsidRPr="00132A2E">
        <w:rPr>
          <w:i/>
        </w:rPr>
        <w:t>Ejemplo:</w:t>
      </w:r>
      <w:r>
        <w:t xml:space="preserve"> </w:t>
      </w:r>
      <w:r w:rsidR="004E543F">
        <w:t xml:space="preserve">En función de la experiencia anterior con los módulos ya en producción y atendiendo a la complejidad de este sistema, el adjudicatario deberá dimensionar el servicio de manera que se puedan resolver </w:t>
      </w:r>
      <w:r w:rsidR="004E543F" w:rsidRPr="00A01813">
        <w:rPr>
          <w:u w:val="single"/>
        </w:rPr>
        <w:t>mensualmente</w:t>
      </w:r>
      <w:r w:rsidR="004E543F">
        <w:t xml:space="preserve"> el siguiente número de incidencias de cada tipo (según clasificación descrita en el apartado anterior):</w:t>
      </w:r>
    </w:p>
    <w:p w14:paraId="2EE4C6D0" w14:textId="3C0E068F" w:rsidR="004E543F" w:rsidRDefault="004E543F" w:rsidP="00BB26DF">
      <w:pPr>
        <w:pStyle w:val="Prrafodelista"/>
        <w:numPr>
          <w:ilvl w:val="0"/>
          <w:numId w:val="16"/>
        </w:numPr>
      </w:pPr>
      <w:r>
        <w:t xml:space="preserve">Categoría leve: </w:t>
      </w:r>
      <w:r w:rsidR="00CB390D">
        <w:t xml:space="preserve">   </w:t>
      </w:r>
      <w:r w:rsidRPr="00116377">
        <w:rPr>
          <w:rFonts w:cstheme="minorHAnsi"/>
          <w:i/>
          <w:color w:val="0070C0"/>
        </w:rPr>
        <w:t>XXX</w:t>
      </w:r>
    </w:p>
    <w:p w14:paraId="19ABF3A1" w14:textId="77777777" w:rsidR="004E543F" w:rsidRDefault="004E543F" w:rsidP="00BB26DF">
      <w:pPr>
        <w:pStyle w:val="Prrafodelista"/>
        <w:numPr>
          <w:ilvl w:val="0"/>
          <w:numId w:val="16"/>
        </w:numPr>
      </w:pPr>
      <w:r>
        <w:t xml:space="preserve">Categoría grave: </w:t>
      </w:r>
      <w:r w:rsidRPr="00116377">
        <w:rPr>
          <w:rFonts w:cstheme="minorHAnsi"/>
          <w:i/>
          <w:color w:val="0070C0"/>
        </w:rPr>
        <w:t>XXX</w:t>
      </w:r>
    </w:p>
    <w:p w14:paraId="74AE27B3" w14:textId="1CB3DED4" w:rsidR="004E543F" w:rsidRPr="00A539EE" w:rsidRDefault="004E543F" w:rsidP="00BB26DF">
      <w:pPr>
        <w:pStyle w:val="Prrafodelista"/>
        <w:numPr>
          <w:ilvl w:val="0"/>
          <w:numId w:val="16"/>
        </w:numPr>
      </w:pPr>
      <w:r>
        <w:t xml:space="preserve">Categoría crítica: </w:t>
      </w:r>
      <w:r w:rsidRPr="00116377">
        <w:rPr>
          <w:rFonts w:cstheme="minorHAnsi"/>
          <w:i/>
          <w:color w:val="0070C0"/>
        </w:rPr>
        <w:t>XXX</w:t>
      </w:r>
    </w:p>
    <w:p w14:paraId="5835F16A" w14:textId="77777777" w:rsidR="004E543F" w:rsidRDefault="004E543F" w:rsidP="00BB26DF">
      <w:pPr>
        <w:pStyle w:val="CaptuloDL2"/>
        <w:numPr>
          <w:ilvl w:val="1"/>
          <w:numId w:val="21"/>
        </w:numPr>
        <w:outlineLvl w:val="1"/>
      </w:pPr>
      <w:bookmarkStart w:id="107" w:name="_Toc104289578"/>
      <w:r>
        <w:t>Acuerdos de nivel de servicio</w:t>
      </w:r>
      <w:bookmarkEnd w:id="107"/>
    </w:p>
    <w:p w14:paraId="08FB1559" w14:textId="025CDE00" w:rsidR="008E309C" w:rsidRPr="00E63E5F" w:rsidRDefault="008E309C" w:rsidP="008E309C">
      <w:pPr>
        <w:rPr>
          <w:rFonts w:cstheme="minorHAnsi"/>
          <w:i/>
          <w:color w:val="0070C0"/>
        </w:rPr>
      </w:pPr>
      <w:r w:rsidRPr="00E63E5F">
        <w:rPr>
          <w:rFonts w:cstheme="minorHAnsi"/>
          <w:i/>
          <w:color w:val="0070C0"/>
        </w:rPr>
        <w:t xml:space="preserve">Se podrán dimensionar el servicio con los ANS que resulten más adecuados a la metodología de medición y/o sistema, según determine el organismo.  </w:t>
      </w:r>
    </w:p>
    <w:p w14:paraId="287B6539" w14:textId="30909808" w:rsidR="004E543F" w:rsidRPr="00B13304" w:rsidRDefault="004E543F" w:rsidP="004E543F">
      <w:pPr>
        <w:rPr>
          <w:lang w:val="es-ES_tradnl"/>
        </w:rPr>
      </w:pPr>
      <w:r>
        <w:rPr>
          <w:lang w:val="es-ES_tradnl"/>
        </w:rPr>
        <w:t>A efectos de cálculo del cumplimiento de los ANS, sólo computa el tiempo transcurrido dentro del horario de prestación del servicio descrito en el apartado anterior y atendiendo al dimensionamiento anterior.</w:t>
      </w:r>
      <w:r w:rsidR="00A539EE">
        <w:rPr>
          <w:lang w:val="es-ES_tradnl"/>
        </w:rPr>
        <w:t xml:space="preserve"> No se </w:t>
      </w:r>
      <w:r w:rsidR="008E309C">
        <w:rPr>
          <w:lang w:val="es-ES_tradnl"/>
        </w:rPr>
        <w:t xml:space="preserve">considerará el incorrecto desempeño del contratista por incumplimiento de los </w:t>
      </w:r>
      <w:r w:rsidR="00A539EE">
        <w:rPr>
          <w:lang w:val="es-ES_tradnl"/>
        </w:rPr>
        <w:t xml:space="preserve">ANS </w:t>
      </w:r>
      <w:r w:rsidR="008E309C">
        <w:rPr>
          <w:lang w:val="es-ES_tradnl"/>
        </w:rPr>
        <w:t>si las incidencias supera</w:t>
      </w:r>
      <w:r w:rsidR="00A539EE">
        <w:rPr>
          <w:lang w:val="es-ES_tradnl"/>
        </w:rPr>
        <w:t>n el dimensionamiento del servicio previstos en el apartado anterior.</w:t>
      </w:r>
    </w:p>
    <w:tbl>
      <w:tblPr>
        <w:tblStyle w:val="Tablaconcuadrcula"/>
        <w:tblW w:w="8500" w:type="dxa"/>
        <w:tblLook w:val="04A0" w:firstRow="1" w:lastRow="0" w:firstColumn="1" w:lastColumn="0" w:noHBand="0" w:noVBand="1"/>
        <w:tblCaption w:val="Tabla de cuatro columnas descripción ANS"/>
        <w:tblDescription w:val="Tabla de cuatro columnas descripción ANS. Se debe cumplimentar según corresponda."/>
      </w:tblPr>
      <w:tblGrid>
        <w:gridCol w:w="988"/>
        <w:gridCol w:w="2126"/>
        <w:gridCol w:w="4252"/>
        <w:gridCol w:w="1134"/>
      </w:tblGrid>
      <w:tr w:rsidR="004E543F" w14:paraId="09737199" w14:textId="77777777" w:rsidTr="00877E46">
        <w:trPr>
          <w:tblHeader/>
        </w:trPr>
        <w:tc>
          <w:tcPr>
            <w:tcW w:w="988" w:type="dxa"/>
            <w:shd w:val="clear" w:color="auto" w:fill="E5DFEC" w:themeFill="accent4" w:themeFillTint="33"/>
          </w:tcPr>
          <w:p w14:paraId="20E6FCE6" w14:textId="77777777" w:rsidR="004E543F" w:rsidRDefault="004E543F" w:rsidP="004E543F">
            <w:r>
              <w:t>Id.</w:t>
            </w:r>
          </w:p>
        </w:tc>
        <w:tc>
          <w:tcPr>
            <w:tcW w:w="2126" w:type="dxa"/>
            <w:shd w:val="clear" w:color="auto" w:fill="E5DFEC" w:themeFill="accent4" w:themeFillTint="33"/>
          </w:tcPr>
          <w:p w14:paraId="5880B814" w14:textId="77777777" w:rsidR="004E543F" w:rsidRDefault="004E543F" w:rsidP="004E543F">
            <w:r>
              <w:t>Nombre</w:t>
            </w:r>
          </w:p>
        </w:tc>
        <w:tc>
          <w:tcPr>
            <w:tcW w:w="4252" w:type="dxa"/>
            <w:shd w:val="clear" w:color="auto" w:fill="E5DFEC" w:themeFill="accent4" w:themeFillTint="33"/>
          </w:tcPr>
          <w:p w14:paraId="5D22BDC4" w14:textId="77777777" w:rsidR="004E543F" w:rsidRDefault="004E543F" w:rsidP="004E543F">
            <w:r>
              <w:t>Descripción del indicador</w:t>
            </w:r>
          </w:p>
        </w:tc>
        <w:tc>
          <w:tcPr>
            <w:tcW w:w="1134" w:type="dxa"/>
            <w:shd w:val="clear" w:color="auto" w:fill="E5DFEC" w:themeFill="accent4" w:themeFillTint="33"/>
          </w:tcPr>
          <w:p w14:paraId="18D6F4A1" w14:textId="77777777" w:rsidR="004E543F" w:rsidRDefault="004E543F" w:rsidP="004E543F">
            <w:r>
              <w:t>Valor</w:t>
            </w:r>
          </w:p>
        </w:tc>
      </w:tr>
      <w:tr w:rsidR="004E543F" w14:paraId="204931A1" w14:textId="77777777" w:rsidTr="004E543F">
        <w:tc>
          <w:tcPr>
            <w:tcW w:w="988" w:type="dxa"/>
          </w:tcPr>
          <w:p w14:paraId="2CD9BB66" w14:textId="77777777" w:rsidR="004E543F" w:rsidRDefault="004E543F" w:rsidP="004E543F">
            <w:r>
              <w:t>ANS_01</w:t>
            </w:r>
          </w:p>
        </w:tc>
        <w:tc>
          <w:tcPr>
            <w:tcW w:w="2126" w:type="dxa"/>
          </w:tcPr>
          <w:p w14:paraId="37F6F01A" w14:textId="77777777" w:rsidR="004E543F" w:rsidRDefault="004E543F" w:rsidP="004E543F">
            <w:pPr>
              <w:pStyle w:val="Instrucciones"/>
            </w:pPr>
            <w:r>
              <w:t>Tiempo de respuesta</w:t>
            </w:r>
          </w:p>
        </w:tc>
        <w:tc>
          <w:tcPr>
            <w:tcW w:w="4252" w:type="dxa"/>
          </w:tcPr>
          <w:p w14:paraId="1765EA31" w14:textId="77777777" w:rsidR="004E543F" w:rsidRDefault="004E543F" w:rsidP="004E543F">
            <w:pPr>
              <w:pStyle w:val="Instrucciones"/>
            </w:pPr>
            <w:r>
              <w:t>Tiempo transcurrido desde la comunicación de la incidencia hasta que el equipo de mantenimiento comunica que ha empezado a trabajar en su resolución.</w:t>
            </w:r>
          </w:p>
        </w:tc>
        <w:tc>
          <w:tcPr>
            <w:tcW w:w="1134" w:type="dxa"/>
          </w:tcPr>
          <w:p w14:paraId="3BD61DFC" w14:textId="77777777" w:rsidR="004E543F" w:rsidRDefault="004E543F" w:rsidP="004E543F">
            <w:pPr>
              <w:pStyle w:val="Instrucciones"/>
            </w:pPr>
            <w:r>
              <w:t>X horas / días</w:t>
            </w:r>
          </w:p>
        </w:tc>
      </w:tr>
      <w:tr w:rsidR="004E543F" w14:paraId="35BFCF15" w14:textId="77777777" w:rsidTr="004E543F">
        <w:tc>
          <w:tcPr>
            <w:tcW w:w="988" w:type="dxa"/>
          </w:tcPr>
          <w:p w14:paraId="3301A23D" w14:textId="77777777" w:rsidR="004E543F" w:rsidRDefault="004E543F" w:rsidP="004E543F">
            <w:r>
              <w:t>ANS_02</w:t>
            </w:r>
          </w:p>
        </w:tc>
        <w:tc>
          <w:tcPr>
            <w:tcW w:w="2126" w:type="dxa"/>
          </w:tcPr>
          <w:p w14:paraId="60B9D334" w14:textId="77777777" w:rsidR="004E543F" w:rsidRDefault="004E543F" w:rsidP="004E543F">
            <w:pPr>
              <w:pStyle w:val="Instrucciones"/>
            </w:pPr>
            <w:r>
              <w:t>Tiempo de resolución de incidencia leve</w:t>
            </w:r>
          </w:p>
        </w:tc>
        <w:tc>
          <w:tcPr>
            <w:tcW w:w="4252" w:type="dxa"/>
          </w:tcPr>
          <w:p w14:paraId="53E851F3" w14:textId="77777777" w:rsidR="004E543F" w:rsidRPr="00ED5EE7" w:rsidRDefault="004E543F" w:rsidP="004E543F">
            <w:pPr>
              <w:pStyle w:val="Instrucciones"/>
              <w:spacing w:after="120"/>
            </w:pPr>
            <w:r>
              <w:t xml:space="preserve">Tiempo transcurrido desde el final del tiempo de respuesta hasta que el equipo de mantenimiento entrega el código y las pruebas que corrigen la incidencia. </w:t>
            </w:r>
          </w:p>
          <w:p w14:paraId="129CABE0" w14:textId="77777777" w:rsidR="004E543F" w:rsidRDefault="004E543F" w:rsidP="004E543F">
            <w:pPr>
              <w:pStyle w:val="Instrucciones"/>
            </w:pPr>
            <w:r>
              <w:t xml:space="preserve">No incluye el tiempo necesario para la aprobación por el Responsable del Contrato Específico, ni el tiempo necesario para el despliegue, salvo que el despliegue lo realice </w:t>
            </w:r>
            <w:r>
              <w:lastRenderedPageBreak/>
              <w:t>el propio equipo de la adjudicataria asignado al contrato específico.</w:t>
            </w:r>
          </w:p>
        </w:tc>
        <w:tc>
          <w:tcPr>
            <w:tcW w:w="1134" w:type="dxa"/>
          </w:tcPr>
          <w:p w14:paraId="1F7A66A0" w14:textId="77777777" w:rsidR="004E543F" w:rsidRDefault="004E543F" w:rsidP="004E543F">
            <w:pPr>
              <w:pStyle w:val="Instrucciones"/>
            </w:pPr>
            <w:r>
              <w:lastRenderedPageBreak/>
              <w:t>X horas / días</w:t>
            </w:r>
          </w:p>
        </w:tc>
      </w:tr>
      <w:tr w:rsidR="004E543F" w14:paraId="1229AE41" w14:textId="77777777" w:rsidTr="004E543F">
        <w:tc>
          <w:tcPr>
            <w:tcW w:w="988" w:type="dxa"/>
          </w:tcPr>
          <w:p w14:paraId="1A7832FF" w14:textId="77777777" w:rsidR="004E543F" w:rsidRDefault="004E543F" w:rsidP="004E543F">
            <w:r>
              <w:t>ANS_03</w:t>
            </w:r>
          </w:p>
        </w:tc>
        <w:tc>
          <w:tcPr>
            <w:tcW w:w="2126" w:type="dxa"/>
          </w:tcPr>
          <w:p w14:paraId="1049165D" w14:textId="77777777" w:rsidR="004E543F" w:rsidRPr="00006090" w:rsidRDefault="004E543F" w:rsidP="004E543F">
            <w:pPr>
              <w:pStyle w:val="Instrucciones"/>
            </w:pPr>
            <w:r>
              <w:t>Tiempo de resolución de incidencia grave</w:t>
            </w:r>
          </w:p>
        </w:tc>
        <w:tc>
          <w:tcPr>
            <w:tcW w:w="4252" w:type="dxa"/>
          </w:tcPr>
          <w:p w14:paraId="5EEBAA53" w14:textId="2E4C449F" w:rsidR="004E543F" w:rsidRPr="00006090" w:rsidRDefault="00685D25" w:rsidP="004E543F">
            <w:pPr>
              <w:pStyle w:val="Instrucciones"/>
            </w:pPr>
            <w:r>
              <w:t>Igual que ANS_02.</w:t>
            </w:r>
          </w:p>
        </w:tc>
        <w:tc>
          <w:tcPr>
            <w:tcW w:w="1134" w:type="dxa"/>
          </w:tcPr>
          <w:p w14:paraId="11F2295E" w14:textId="77777777" w:rsidR="004E543F" w:rsidRPr="00006090" w:rsidRDefault="004E543F" w:rsidP="004E543F">
            <w:pPr>
              <w:pStyle w:val="Instrucciones"/>
            </w:pPr>
            <w:r>
              <w:t>X horas / días</w:t>
            </w:r>
          </w:p>
        </w:tc>
      </w:tr>
      <w:tr w:rsidR="004E543F" w14:paraId="30F0D099" w14:textId="77777777" w:rsidTr="004E543F">
        <w:tc>
          <w:tcPr>
            <w:tcW w:w="988" w:type="dxa"/>
          </w:tcPr>
          <w:p w14:paraId="640EA271" w14:textId="77777777" w:rsidR="004E543F" w:rsidRDefault="004E543F" w:rsidP="004E543F">
            <w:r>
              <w:t>ANS_04</w:t>
            </w:r>
          </w:p>
        </w:tc>
        <w:tc>
          <w:tcPr>
            <w:tcW w:w="2126" w:type="dxa"/>
          </w:tcPr>
          <w:p w14:paraId="207AB70C" w14:textId="77777777" w:rsidR="004E543F" w:rsidRDefault="004E543F" w:rsidP="004E543F">
            <w:pPr>
              <w:pStyle w:val="Instrucciones"/>
            </w:pPr>
            <w:r>
              <w:t>Tiempo de resolución de incidencia crítica</w:t>
            </w:r>
          </w:p>
        </w:tc>
        <w:tc>
          <w:tcPr>
            <w:tcW w:w="4252" w:type="dxa"/>
          </w:tcPr>
          <w:p w14:paraId="1ECD13B7" w14:textId="15D4EEC0" w:rsidR="004E543F" w:rsidRPr="00006090" w:rsidRDefault="00685D25" w:rsidP="004E543F">
            <w:pPr>
              <w:pStyle w:val="Instrucciones"/>
            </w:pPr>
            <w:r>
              <w:t>Igual que ANS_02.</w:t>
            </w:r>
          </w:p>
        </w:tc>
        <w:tc>
          <w:tcPr>
            <w:tcW w:w="1134" w:type="dxa"/>
          </w:tcPr>
          <w:p w14:paraId="3C7A0A7A" w14:textId="77777777" w:rsidR="004E543F" w:rsidRPr="00006090" w:rsidRDefault="004E543F" w:rsidP="004E543F">
            <w:pPr>
              <w:pStyle w:val="Instrucciones"/>
            </w:pPr>
            <w:r>
              <w:t>X horas / días</w:t>
            </w:r>
          </w:p>
        </w:tc>
      </w:tr>
      <w:tr w:rsidR="004E543F" w14:paraId="2B7D0D6F" w14:textId="77777777" w:rsidTr="004E543F">
        <w:tc>
          <w:tcPr>
            <w:tcW w:w="988" w:type="dxa"/>
          </w:tcPr>
          <w:p w14:paraId="217F551A" w14:textId="77777777" w:rsidR="004E543F" w:rsidRDefault="004E543F" w:rsidP="004E543F">
            <w:pPr>
              <w:pStyle w:val="Instrucciones"/>
            </w:pPr>
            <w:r>
              <w:t>…</w:t>
            </w:r>
          </w:p>
        </w:tc>
        <w:tc>
          <w:tcPr>
            <w:tcW w:w="2126" w:type="dxa"/>
          </w:tcPr>
          <w:p w14:paraId="2CF07FEB" w14:textId="77777777" w:rsidR="004E543F" w:rsidRDefault="004E543F" w:rsidP="004E543F">
            <w:pPr>
              <w:pStyle w:val="Instrucciones"/>
            </w:pPr>
            <w:r>
              <w:t>…</w:t>
            </w:r>
          </w:p>
        </w:tc>
        <w:tc>
          <w:tcPr>
            <w:tcW w:w="4252" w:type="dxa"/>
          </w:tcPr>
          <w:p w14:paraId="21681A10" w14:textId="77777777" w:rsidR="004E543F" w:rsidRDefault="004E543F" w:rsidP="004E543F">
            <w:pPr>
              <w:pStyle w:val="Instrucciones"/>
            </w:pPr>
            <w:r>
              <w:t>…</w:t>
            </w:r>
          </w:p>
        </w:tc>
        <w:tc>
          <w:tcPr>
            <w:tcW w:w="1134" w:type="dxa"/>
          </w:tcPr>
          <w:p w14:paraId="31BC9A6D" w14:textId="77777777" w:rsidR="004E543F" w:rsidRDefault="004E543F" w:rsidP="004E543F">
            <w:pPr>
              <w:pStyle w:val="Instrucciones"/>
            </w:pPr>
            <w:r>
              <w:t>…</w:t>
            </w:r>
          </w:p>
        </w:tc>
      </w:tr>
    </w:tbl>
    <w:p w14:paraId="777919E3" w14:textId="77777777" w:rsidR="004E543F" w:rsidRDefault="004E543F" w:rsidP="004E543F">
      <w:pPr>
        <w:pStyle w:val="Instrucciones"/>
      </w:pPr>
    </w:p>
    <w:p w14:paraId="38BD7FA7" w14:textId="77777777" w:rsidR="00A01813" w:rsidRDefault="004E543F" w:rsidP="004E543F">
      <w:r>
        <w:t xml:space="preserve">Cuando la resolución de la incidencia requiera la realización de desarrollos que por su naturaleza necesitan de un plazo material superior al indicado en la tabla precedente, el contratista estará obligado a presentar al Responsable del Contrato Específico en el organismo destinatario, dentro del plazo de tiempo de resolución inicial, un plan de actuación que incluya la duración prevista de los trabajos para la resolución, la justificación de dicha previsión y la descripción de los trabajos a realizar. Si es necesario, se incluirá la descripción de las medidas paliativas a adoptar hasta la completa resolución de la incidencia. Dicho plan deberá ser aprobado por el </w:t>
      </w:r>
      <w:r w:rsidRPr="00605BA0">
        <w:t>Responsable del Contrato Específico</w:t>
      </w:r>
      <w:r>
        <w:t xml:space="preserve">. </w:t>
      </w:r>
    </w:p>
    <w:p w14:paraId="5076BCCC" w14:textId="77777777" w:rsidR="004E543F" w:rsidRDefault="004E543F" w:rsidP="004E543F"/>
    <w:p w14:paraId="123F9001" w14:textId="37C99C59" w:rsidR="00910F74" w:rsidRDefault="009D2421">
      <w:pPr>
        <w:spacing w:line="276" w:lineRule="auto"/>
        <w:jc w:val="left"/>
        <w:rPr>
          <w:i/>
          <w:color w:val="002060"/>
        </w:rPr>
      </w:pPr>
      <w:r w:rsidRPr="00E63E5F">
        <w:rPr>
          <w:rFonts w:cstheme="minorHAnsi"/>
          <w:i/>
          <w:color w:val="0070C0"/>
        </w:rPr>
        <w:t>En este apartado podrán añadirse aspectos de calidad, metodología o gestión del proyecto específicos o por referencia a los puntos del Anexo II</w:t>
      </w:r>
      <w:r w:rsidR="00910F74">
        <w:rPr>
          <w:i/>
          <w:color w:val="002060"/>
        </w:rPr>
        <w:br w:type="page"/>
      </w:r>
    </w:p>
    <w:p w14:paraId="742F155C" w14:textId="780FEAC9" w:rsidR="00910F74" w:rsidRPr="00F420F8" w:rsidRDefault="00357B32" w:rsidP="00BB26DF">
      <w:pPr>
        <w:pStyle w:val="CaptuloDL1"/>
        <w:numPr>
          <w:ilvl w:val="0"/>
          <w:numId w:val="21"/>
        </w:numPr>
        <w:outlineLvl w:val="0"/>
      </w:pPr>
      <w:r>
        <w:lastRenderedPageBreak/>
        <w:t xml:space="preserve">  </w:t>
      </w:r>
      <w:bookmarkStart w:id="108" w:name="_Toc104289579"/>
      <w:r w:rsidR="00910F74">
        <w:t>MODELO DE GESTIÓN Y DEFINICIÓN DE UNIDADES DE TRABAJO</w:t>
      </w:r>
      <w:bookmarkEnd w:id="108"/>
    </w:p>
    <w:p w14:paraId="729BA7F2" w14:textId="77777777" w:rsidR="00012B0B" w:rsidRPr="00E63E5F" w:rsidRDefault="00012B0B" w:rsidP="00012B0B">
      <w:pPr>
        <w:spacing w:line="276" w:lineRule="auto"/>
        <w:jc w:val="left"/>
        <w:rPr>
          <w:rFonts w:cstheme="minorHAnsi"/>
          <w:i/>
          <w:color w:val="0070C0"/>
        </w:rPr>
      </w:pPr>
      <w:r w:rsidRPr="00E63E5F">
        <w:rPr>
          <w:rFonts w:cstheme="minorHAnsi"/>
          <w:i/>
          <w:color w:val="0070C0"/>
        </w:rPr>
        <w:t xml:space="preserve">En este punto se deberán describir con precisión las UT’S mediante el método habitual de medición de esfuerzo en los proyectos de desarrollo que tenga implantado el organismo. </w:t>
      </w:r>
    </w:p>
    <w:p w14:paraId="258528BF" w14:textId="77777777" w:rsidR="00357B32" w:rsidRPr="00E63E5F" w:rsidRDefault="00012B0B" w:rsidP="003C10A1">
      <w:pPr>
        <w:spacing w:line="276" w:lineRule="auto"/>
        <w:rPr>
          <w:rFonts w:cstheme="minorHAnsi"/>
          <w:i/>
          <w:color w:val="0070C0"/>
        </w:rPr>
      </w:pPr>
      <w:r w:rsidRPr="00E63E5F">
        <w:rPr>
          <w:rFonts w:cstheme="minorHAnsi"/>
          <w:i/>
          <w:color w:val="0070C0"/>
        </w:rPr>
        <w:t>En este apartado se deberá describir con suficiente claridad</w:t>
      </w:r>
      <w:r w:rsidR="00357B32" w:rsidRPr="00E63E5F">
        <w:rPr>
          <w:rFonts w:cstheme="minorHAnsi"/>
          <w:i/>
          <w:color w:val="0070C0"/>
        </w:rPr>
        <w:t xml:space="preserve">: </w:t>
      </w:r>
    </w:p>
    <w:p w14:paraId="0EA1FD55" w14:textId="5D5B8B85" w:rsidR="00357B32" w:rsidRPr="00E63E5F" w:rsidRDefault="00357B32" w:rsidP="00357B32">
      <w:pPr>
        <w:pStyle w:val="Prrafodelista"/>
        <w:numPr>
          <w:ilvl w:val="0"/>
          <w:numId w:val="1"/>
        </w:numPr>
        <w:spacing w:line="276" w:lineRule="auto"/>
        <w:rPr>
          <w:rFonts w:cstheme="minorHAnsi"/>
          <w:i/>
          <w:color w:val="0070C0"/>
        </w:rPr>
      </w:pPr>
      <w:r w:rsidRPr="00E63E5F">
        <w:rPr>
          <w:rFonts w:cstheme="minorHAnsi"/>
          <w:i/>
          <w:color w:val="0070C0"/>
        </w:rPr>
        <w:t>E</w:t>
      </w:r>
      <w:r w:rsidR="00012B0B" w:rsidRPr="00E63E5F">
        <w:rPr>
          <w:rFonts w:cstheme="minorHAnsi"/>
          <w:i/>
          <w:color w:val="0070C0"/>
        </w:rPr>
        <w:t>l entorno de sistemas y subsistemas que serán objeto de las tareas demandadas</w:t>
      </w:r>
    </w:p>
    <w:p w14:paraId="44B83E6B" w14:textId="2AEB6B32" w:rsidR="00357B32" w:rsidRPr="00E63E5F" w:rsidRDefault="00357B32" w:rsidP="00357B32">
      <w:pPr>
        <w:pStyle w:val="Prrafodelista"/>
        <w:numPr>
          <w:ilvl w:val="0"/>
          <w:numId w:val="1"/>
        </w:numPr>
        <w:spacing w:line="276" w:lineRule="auto"/>
        <w:rPr>
          <w:rFonts w:cstheme="minorHAnsi"/>
          <w:i/>
          <w:color w:val="0070C0"/>
        </w:rPr>
      </w:pPr>
      <w:r w:rsidRPr="00E63E5F">
        <w:rPr>
          <w:rFonts w:cstheme="minorHAnsi"/>
          <w:i/>
          <w:color w:val="0070C0"/>
        </w:rPr>
        <w:t>E</w:t>
      </w:r>
      <w:r w:rsidR="00012B0B" w:rsidRPr="00E63E5F">
        <w:rPr>
          <w:rFonts w:cstheme="minorHAnsi"/>
          <w:i/>
          <w:color w:val="0070C0"/>
        </w:rPr>
        <w:t>l dimensionamiento</w:t>
      </w:r>
      <w:r w:rsidRPr="00E63E5F">
        <w:rPr>
          <w:rFonts w:cstheme="minorHAnsi"/>
          <w:i/>
          <w:color w:val="0070C0"/>
        </w:rPr>
        <w:t xml:space="preserve"> o métricas de las prestaciones demandadas</w:t>
      </w:r>
    </w:p>
    <w:p w14:paraId="141B69F1" w14:textId="28F3D534" w:rsidR="00357B32" w:rsidRPr="00E63E5F" w:rsidRDefault="00357B32" w:rsidP="00357B32">
      <w:pPr>
        <w:pStyle w:val="Prrafodelista"/>
        <w:numPr>
          <w:ilvl w:val="0"/>
          <w:numId w:val="1"/>
        </w:numPr>
        <w:spacing w:line="276" w:lineRule="auto"/>
        <w:rPr>
          <w:rFonts w:cstheme="minorHAnsi"/>
          <w:i/>
          <w:color w:val="0070C0"/>
        </w:rPr>
      </w:pPr>
      <w:proofErr w:type="gramStart"/>
      <w:r w:rsidRPr="00E63E5F">
        <w:rPr>
          <w:rFonts w:cstheme="minorHAnsi"/>
          <w:i/>
          <w:color w:val="0070C0"/>
        </w:rPr>
        <w:t>L</w:t>
      </w:r>
      <w:r w:rsidR="00012B0B" w:rsidRPr="00E63E5F">
        <w:rPr>
          <w:rFonts w:cstheme="minorHAnsi"/>
          <w:i/>
          <w:color w:val="0070C0"/>
        </w:rPr>
        <w:t>as tareas a realizar</w:t>
      </w:r>
      <w:proofErr w:type="gramEnd"/>
      <w:r w:rsidRPr="00E63E5F">
        <w:rPr>
          <w:rFonts w:cstheme="minorHAnsi"/>
          <w:i/>
          <w:color w:val="0070C0"/>
        </w:rPr>
        <w:t xml:space="preserve"> por el contratista</w:t>
      </w:r>
    </w:p>
    <w:p w14:paraId="08501A43" w14:textId="77777777" w:rsidR="00357B32" w:rsidRPr="00E63E5F" w:rsidRDefault="00357B32" w:rsidP="00357B32">
      <w:pPr>
        <w:pStyle w:val="Prrafodelista"/>
        <w:numPr>
          <w:ilvl w:val="0"/>
          <w:numId w:val="1"/>
        </w:numPr>
        <w:spacing w:line="276" w:lineRule="auto"/>
        <w:rPr>
          <w:rFonts w:cstheme="minorHAnsi"/>
          <w:i/>
          <w:color w:val="0070C0"/>
        </w:rPr>
      </w:pPr>
      <w:r w:rsidRPr="00E63E5F">
        <w:rPr>
          <w:rFonts w:cstheme="minorHAnsi"/>
          <w:i/>
          <w:color w:val="0070C0"/>
        </w:rPr>
        <w:t>D</w:t>
      </w:r>
      <w:r w:rsidR="003C10A1" w:rsidRPr="00E63E5F">
        <w:rPr>
          <w:rFonts w:cstheme="minorHAnsi"/>
          <w:i/>
          <w:color w:val="0070C0"/>
        </w:rPr>
        <w:t>eberá describirse con detalle el modelo de gestión para los desarrollos evolutivo, adaptativos o perfectivos, el modelo de gestión del desarrollo correctivo</w:t>
      </w:r>
    </w:p>
    <w:p w14:paraId="1B04B6C8" w14:textId="240A7E78" w:rsidR="00357B32" w:rsidRPr="00E63E5F" w:rsidRDefault="00357B32" w:rsidP="00357B32">
      <w:pPr>
        <w:pStyle w:val="Prrafodelista"/>
        <w:numPr>
          <w:ilvl w:val="0"/>
          <w:numId w:val="1"/>
        </w:numPr>
        <w:spacing w:line="276" w:lineRule="auto"/>
        <w:rPr>
          <w:rFonts w:cstheme="minorHAnsi"/>
          <w:i/>
          <w:color w:val="0070C0"/>
        </w:rPr>
      </w:pPr>
      <w:r w:rsidRPr="00E63E5F">
        <w:rPr>
          <w:rFonts w:cstheme="minorHAnsi"/>
          <w:i/>
          <w:color w:val="0070C0"/>
        </w:rPr>
        <w:t>L</w:t>
      </w:r>
      <w:r w:rsidR="003C10A1" w:rsidRPr="00E63E5F">
        <w:rPr>
          <w:rFonts w:cstheme="minorHAnsi"/>
          <w:i/>
          <w:color w:val="0070C0"/>
        </w:rPr>
        <w:t>os controles de ejecución, entrega y aceptación</w:t>
      </w:r>
      <w:r w:rsidR="00A96C1C">
        <w:rPr>
          <w:rFonts w:cstheme="minorHAnsi"/>
          <w:i/>
          <w:color w:val="0070C0"/>
        </w:rPr>
        <w:t xml:space="preserve"> que deberán aportar pista de auditoría suficiente sobre la estimación del trabajo encargado y su aceptación, la planificación de la tarea, las actuaciones de desarrollo y evidencias del trabajo efectuado.</w:t>
      </w:r>
    </w:p>
    <w:p w14:paraId="732468DB" w14:textId="499F75C1" w:rsidR="00357B32" w:rsidRPr="00E63E5F" w:rsidRDefault="003C10A1" w:rsidP="00357B32">
      <w:pPr>
        <w:pStyle w:val="Prrafodelista"/>
        <w:numPr>
          <w:ilvl w:val="0"/>
          <w:numId w:val="1"/>
        </w:numPr>
        <w:spacing w:line="276" w:lineRule="auto"/>
        <w:rPr>
          <w:rFonts w:cstheme="minorHAnsi"/>
          <w:i/>
          <w:color w:val="0070C0"/>
        </w:rPr>
      </w:pPr>
      <w:r w:rsidRPr="00E63E5F">
        <w:rPr>
          <w:rFonts w:cstheme="minorHAnsi"/>
          <w:i/>
          <w:color w:val="0070C0"/>
        </w:rPr>
        <w:t xml:space="preserve">Se definirán los acuerdos de nivel de servicio del modelo entendidos como indicadores que miden el servicio prestado por el adjudicatario, debiendo definirse la disminución en el trabajo certificable </w:t>
      </w:r>
      <w:r w:rsidR="008B49D0">
        <w:rPr>
          <w:rFonts w:cstheme="minorHAnsi"/>
          <w:i/>
          <w:color w:val="0070C0"/>
        </w:rPr>
        <w:t xml:space="preserve">del contratista por el </w:t>
      </w:r>
      <w:r w:rsidRPr="00E63E5F">
        <w:rPr>
          <w:rFonts w:cstheme="minorHAnsi"/>
          <w:i/>
          <w:color w:val="0070C0"/>
        </w:rPr>
        <w:t>incumplimiento</w:t>
      </w:r>
      <w:r w:rsidR="008B49D0">
        <w:rPr>
          <w:rFonts w:cstheme="minorHAnsi"/>
          <w:i/>
          <w:color w:val="0070C0"/>
        </w:rPr>
        <w:t xml:space="preserve"> de los ANS</w:t>
      </w:r>
      <w:r w:rsidR="00357B32" w:rsidRPr="00E63E5F">
        <w:rPr>
          <w:rFonts w:cstheme="minorHAnsi"/>
          <w:i/>
          <w:color w:val="0070C0"/>
        </w:rPr>
        <w:t xml:space="preserve">. </w:t>
      </w:r>
    </w:p>
    <w:p w14:paraId="31200B56" w14:textId="77777777" w:rsidR="00357B32" w:rsidRPr="00E63E5F" w:rsidRDefault="00357B32" w:rsidP="00357B32">
      <w:pPr>
        <w:pStyle w:val="Prrafodelista"/>
        <w:numPr>
          <w:ilvl w:val="0"/>
          <w:numId w:val="1"/>
        </w:numPr>
        <w:spacing w:line="276" w:lineRule="auto"/>
        <w:rPr>
          <w:rFonts w:cstheme="minorHAnsi"/>
          <w:i/>
          <w:color w:val="0070C0"/>
        </w:rPr>
      </w:pPr>
      <w:r w:rsidRPr="00E63E5F">
        <w:rPr>
          <w:rFonts w:cstheme="minorHAnsi"/>
          <w:i/>
          <w:color w:val="0070C0"/>
        </w:rPr>
        <w:t>Se indicarán de forma clara</w:t>
      </w:r>
      <w:r w:rsidR="003C10A1" w:rsidRPr="00E63E5F">
        <w:rPr>
          <w:rFonts w:cstheme="minorHAnsi"/>
          <w:i/>
          <w:color w:val="0070C0"/>
        </w:rPr>
        <w:t xml:space="preserve"> los plazos e indicadores en base a los que se determina </w:t>
      </w:r>
      <w:r w:rsidRPr="00E63E5F">
        <w:rPr>
          <w:rFonts w:cstheme="minorHAnsi"/>
          <w:i/>
          <w:color w:val="0070C0"/>
        </w:rPr>
        <w:t>el seguimiento de los ANS</w:t>
      </w:r>
      <w:r w:rsidR="003C10A1" w:rsidRPr="00E63E5F">
        <w:rPr>
          <w:rFonts w:cstheme="minorHAnsi"/>
          <w:i/>
          <w:color w:val="0070C0"/>
        </w:rPr>
        <w:t>.</w:t>
      </w:r>
    </w:p>
    <w:p w14:paraId="66205E1E" w14:textId="5AB056E6" w:rsidR="003C10A1" w:rsidRPr="00E63E5F" w:rsidRDefault="00357B32" w:rsidP="00357B32">
      <w:pPr>
        <w:pStyle w:val="Prrafodelista"/>
        <w:numPr>
          <w:ilvl w:val="0"/>
          <w:numId w:val="1"/>
        </w:numPr>
        <w:spacing w:line="276" w:lineRule="auto"/>
        <w:rPr>
          <w:rFonts w:cstheme="minorHAnsi"/>
          <w:i/>
          <w:color w:val="0070C0"/>
        </w:rPr>
      </w:pPr>
      <w:r w:rsidRPr="00E63E5F">
        <w:rPr>
          <w:rFonts w:cstheme="minorHAnsi"/>
          <w:i/>
          <w:color w:val="0070C0"/>
        </w:rPr>
        <w:t xml:space="preserve">Igualmente deberá constar el equipo de trabajo (base, mínimo) en los apartados correspondientes del pliego. </w:t>
      </w:r>
      <w:r w:rsidR="003C10A1" w:rsidRPr="00E63E5F">
        <w:rPr>
          <w:rFonts w:cstheme="minorHAnsi"/>
          <w:i/>
          <w:color w:val="0070C0"/>
        </w:rPr>
        <w:t xml:space="preserve"> </w:t>
      </w:r>
    </w:p>
    <w:p w14:paraId="009FB582" w14:textId="0F7985CE" w:rsidR="00910F74" w:rsidRDefault="00910F74">
      <w:pPr>
        <w:spacing w:line="276" w:lineRule="auto"/>
        <w:jc w:val="left"/>
        <w:rPr>
          <w:i/>
          <w:color w:val="002060"/>
        </w:rPr>
      </w:pPr>
      <w:r>
        <w:rPr>
          <w:i/>
          <w:color w:val="002060"/>
        </w:rPr>
        <w:br w:type="page"/>
      </w:r>
    </w:p>
    <w:p w14:paraId="27549289" w14:textId="77777777" w:rsidR="004E543F" w:rsidRPr="00910F74" w:rsidRDefault="004E543F" w:rsidP="004E543F">
      <w:pPr>
        <w:rPr>
          <w:color w:val="002060"/>
        </w:rPr>
        <w:sectPr w:rsidR="004E543F" w:rsidRPr="00910F74" w:rsidSect="00736CB2">
          <w:headerReference w:type="default" r:id="rId8"/>
          <w:footerReference w:type="default" r:id="rId9"/>
          <w:headerReference w:type="first" r:id="rId10"/>
          <w:footerReference w:type="first" r:id="rId11"/>
          <w:pgSz w:w="11906" w:h="16838"/>
          <w:pgMar w:top="1619" w:right="1701" w:bottom="1417" w:left="1701" w:header="708" w:footer="409" w:gutter="0"/>
          <w:cols w:space="708"/>
          <w:titlePg/>
          <w:docGrid w:linePitch="360"/>
        </w:sectPr>
      </w:pPr>
    </w:p>
    <w:p w14:paraId="3D10D22D" w14:textId="44DD5ACA" w:rsidR="00357B32" w:rsidRPr="00F420F8" w:rsidRDefault="00357B32" w:rsidP="00BB26DF">
      <w:pPr>
        <w:pStyle w:val="CaptuloDL1"/>
        <w:numPr>
          <w:ilvl w:val="0"/>
          <w:numId w:val="21"/>
        </w:numPr>
        <w:outlineLvl w:val="0"/>
      </w:pPr>
      <w:r>
        <w:lastRenderedPageBreak/>
        <w:t xml:space="preserve">  </w:t>
      </w:r>
      <w:bookmarkStart w:id="109" w:name="_Toc104289580"/>
      <w:r w:rsidR="00132A2E">
        <w:t>REQUISITOS DE LOS PERFILES PROFESIONALES</w:t>
      </w:r>
      <w:bookmarkEnd w:id="109"/>
    </w:p>
    <w:p w14:paraId="7A2FD336" w14:textId="5EE89976" w:rsidR="00132A2E" w:rsidRDefault="00132A2E">
      <w:pPr>
        <w:spacing w:line="276" w:lineRule="auto"/>
        <w:jc w:val="left"/>
        <w:rPr>
          <w:rFonts w:cstheme="minorHAnsi"/>
          <w:i/>
          <w:color w:val="FF0000"/>
        </w:rPr>
      </w:pPr>
      <w:r w:rsidRPr="00132A2E">
        <w:rPr>
          <w:i/>
          <w:color w:val="4F81BD" w:themeColor="accent1"/>
        </w:rPr>
        <w:t>En este apartado se identificará si resulta necesario la titulación, experiencia y/o formación que se demanda para los perfiles profesionales. No se admitirán requisitos no justificados.</w:t>
      </w:r>
      <w:r w:rsidRPr="00132A2E">
        <w:rPr>
          <w:rFonts w:cstheme="minorHAnsi"/>
          <w:i/>
          <w:color w:val="FF0000"/>
        </w:rPr>
        <w:br w:type="page"/>
      </w:r>
    </w:p>
    <w:p w14:paraId="6EA47A58" w14:textId="527B821A" w:rsidR="00463B9E" w:rsidRPr="00F420F8" w:rsidRDefault="00BC5956" w:rsidP="00C508AE">
      <w:pPr>
        <w:pStyle w:val="CaptuloDL1"/>
        <w:numPr>
          <w:ilvl w:val="0"/>
          <w:numId w:val="21"/>
        </w:numPr>
        <w:outlineLvl w:val="0"/>
      </w:pPr>
      <w:r>
        <w:lastRenderedPageBreak/>
        <w:t xml:space="preserve">  </w:t>
      </w:r>
      <w:bookmarkStart w:id="110" w:name="_Toc104289581"/>
      <w:r>
        <w:t>CUMPLIMIENTO DEL E</w:t>
      </w:r>
      <w:r w:rsidR="00463B9E">
        <w:t>SQUEMA NACIONAL DE SEGURIDAD</w:t>
      </w:r>
      <w:bookmarkEnd w:id="110"/>
    </w:p>
    <w:p w14:paraId="454E49F1" w14:textId="77777777" w:rsidR="00463B9E" w:rsidRDefault="00463B9E" w:rsidP="00463B9E">
      <w:r>
        <w:t>El presente contrato específico tiene por objeto la prestación de un servicio, cuyo objetivo es el desarrollo y/o mantenimiento de uno o varios sistemas de información. No tiene por objeto la explotación ni la operación en producción de dicho sistema de información.</w:t>
      </w:r>
    </w:p>
    <w:p w14:paraId="67777053" w14:textId="77777777" w:rsidR="00463B9E" w:rsidRDefault="00463B9E" w:rsidP="00463B9E">
      <w:r>
        <w:t>A efectos del artículo 11 del RD 311/2022, en adelante ENS, el responsable del sistema es el Responsable del Contrato Específico indicado en el apartado 1 del presente documento de invitación.</w:t>
      </w:r>
    </w:p>
    <w:p w14:paraId="11575E71" w14:textId="18EDFF39" w:rsidR="00463B9E" w:rsidRDefault="00463B9E" w:rsidP="00C508AE">
      <w:r>
        <w:t>En cumplimiento del artículo 13.5 del ENS, es obligación del adjudicatario designar una Persona de Contacto (POC) que canalice y supervise el cumplimiento de los anteriores requisitos y las comunicaciones relativas a la seguridad de la información y la gestión de los incidentes de seguridad en el ámbito de dicho servicio de desarrollo. Dicha Persona de Contacto será el propio Responsable de Seguridad de la organización contratada, formará parte de su área o tendrá comunicación directa con la misma. Todo ello sin perjuicio de que la responsabilidad última resida en el organismo destinatario de la prestación.</w:t>
      </w:r>
    </w:p>
    <w:p w14:paraId="6210B151" w14:textId="77777777" w:rsidR="00463B9E" w:rsidRDefault="00463B9E" w:rsidP="00463B9E">
      <w:pPr>
        <w:rPr>
          <w:rFonts w:eastAsia="Times New Roman"/>
        </w:rPr>
      </w:pPr>
      <w:r>
        <w:rPr>
          <w:lang w:val="es-ES_tradnl"/>
        </w:rPr>
        <w:t xml:space="preserve">El organismo destinatario </w:t>
      </w:r>
      <w:r>
        <w:rPr>
          <w:rFonts w:eastAsia="Times New Roman"/>
        </w:rPr>
        <w:t xml:space="preserve">informará de sus deberes, obligaciones y responsabilidades en materia de seguridad en lo relativo al sistema de información al personal puesto a disposición del servicio por el adjudicatario, en cumplimiento del artículo 15 del ENS. Esta información se realizará una vez iniciada la ejecución del contrato. Es obligación del adjudicatario supervisar la actuación de dicho personal, para verificar que se siguen los procedimientos establecidos por el organismo, se aplican las normas indicadas y los procedimientos operativos de seguridad aprobados en el desempeño de sus cometidos. </w:t>
      </w:r>
    </w:p>
    <w:p w14:paraId="356F647E" w14:textId="00C9EF28" w:rsidR="00463B9E" w:rsidRDefault="00463B9E" w:rsidP="00463B9E">
      <w:pPr>
        <w:rPr>
          <w:rFonts w:eastAsia="Times New Roman"/>
        </w:rPr>
      </w:pPr>
      <w:r>
        <w:rPr>
          <w:rFonts w:eastAsia="Times New Roman"/>
        </w:rPr>
        <w:t>En aplicación del artículo 16 del ENS, se han determinado los requisitos de formación y experiencia del personal implicado en la ejecución del contrato que se han indicado en el Anexo V.</w:t>
      </w:r>
    </w:p>
    <w:p w14:paraId="7D64E201" w14:textId="2DA40F13" w:rsidR="00463B9E" w:rsidRDefault="00463B9E" w:rsidP="00C508AE">
      <w:r>
        <w:t>Medidas del Anexo II del RD 311/2022 que son de aplicación al presente contrato específico:</w:t>
      </w:r>
    </w:p>
    <w:p w14:paraId="2F5DBE76" w14:textId="77777777" w:rsidR="00463B9E" w:rsidRDefault="00463B9E" w:rsidP="00C508AE">
      <w:pPr>
        <w:pStyle w:val="Prrafodelista"/>
        <w:numPr>
          <w:ilvl w:val="0"/>
          <w:numId w:val="34"/>
        </w:numPr>
        <w:rPr>
          <w:rFonts w:eastAsia="Times New Roman"/>
        </w:rPr>
      </w:pPr>
      <w:r w:rsidRPr="00C508AE">
        <w:rPr>
          <w:rFonts w:eastAsia="Times New Roman"/>
        </w:rPr>
        <w:t>Sistemas de categoría BÁSICA:</w:t>
      </w:r>
      <w:r>
        <w:rPr>
          <w:rFonts w:eastAsia="Times New Roman"/>
        </w:rPr>
        <w:t xml:space="preserve"> </w:t>
      </w:r>
    </w:p>
    <w:p w14:paraId="30AD91B3" w14:textId="78DC1D52" w:rsidR="00463B9E" w:rsidRPr="00C508AE" w:rsidRDefault="00463B9E" w:rsidP="00C508AE">
      <w:pPr>
        <w:pStyle w:val="Prrafodelista"/>
        <w:numPr>
          <w:ilvl w:val="1"/>
          <w:numId w:val="34"/>
        </w:numPr>
        <w:rPr>
          <w:rFonts w:eastAsia="Times New Roman"/>
        </w:rPr>
      </w:pPr>
      <w:r w:rsidRPr="00C508AE">
        <w:rPr>
          <w:rFonts w:eastAsia="Times New Roman"/>
        </w:rPr>
        <w:t>El desarrollo de aplicaciones se realizará sobre un sistema diferente y separado del de producción, no debiendo existir herramientas o datos de desarrollo en el entorno de producción, ni datos de producción en el de desarrollo. El organismo destinatario dispone de estos entornos y proporcionará las normas de uso, junto con el resto de información que proporcionará al inicio de la ejecución del contrato específico.</w:t>
      </w:r>
    </w:p>
    <w:p w14:paraId="7BB74D6D" w14:textId="77777777" w:rsidR="00463B9E" w:rsidRDefault="00463B9E" w:rsidP="00C508AE">
      <w:pPr>
        <w:pStyle w:val="Prrafodelista"/>
        <w:numPr>
          <w:ilvl w:val="0"/>
          <w:numId w:val="34"/>
        </w:numPr>
        <w:rPr>
          <w:lang w:val="es-ES_tradnl"/>
        </w:rPr>
      </w:pPr>
      <w:r w:rsidRPr="00463B9E">
        <w:rPr>
          <w:lang w:val="es-ES_tradnl"/>
        </w:rPr>
        <w:t>Sistemas de categoría MEDIA:</w:t>
      </w:r>
      <w:r>
        <w:rPr>
          <w:lang w:val="es-ES_tradnl"/>
        </w:rPr>
        <w:t xml:space="preserve"> </w:t>
      </w:r>
    </w:p>
    <w:p w14:paraId="2C546B90" w14:textId="77777777" w:rsidR="00463B9E" w:rsidRPr="00C508AE" w:rsidRDefault="00463B9E" w:rsidP="00C508AE">
      <w:pPr>
        <w:pStyle w:val="Prrafodelista"/>
        <w:numPr>
          <w:ilvl w:val="1"/>
          <w:numId w:val="34"/>
        </w:numPr>
        <w:rPr>
          <w:lang w:val="es-ES_tradnl"/>
        </w:rPr>
      </w:pPr>
      <w:r w:rsidRPr="00C508AE">
        <w:rPr>
          <w:rFonts w:eastAsia="Times New Roman"/>
        </w:rPr>
        <w:t xml:space="preserve">Las aplicaciones se desarrollarán respetando el principio de mínimo privilegio, accediendo únicamente a los recursos imprescindibles para su función, y con los privilegios que sean indispensables. </w:t>
      </w:r>
    </w:p>
    <w:p w14:paraId="239AA190" w14:textId="77777777" w:rsidR="00463B9E" w:rsidRDefault="00463B9E" w:rsidP="00C508AE">
      <w:pPr>
        <w:pStyle w:val="Prrafodelista"/>
        <w:numPr>
          <w:ilvl w:val="1"/>
          <w:numId w:val="34"/>
        </w:numPr>
        <w:rPr>
          <w:lang w:val="es-ES_tradnl"/>
        </w:rPr>
      </w:pPr>
      <w:r>
        <w:rPr>
          <w:lang w:val="es-ES_tradnl"/>
        </w:rPr>
        <w:t>S</w:t>
      </w:r>
      <w:r w:rsidRPr="00D54BA5">
        <w:rPr>
          <w:lang w:val="es-ES_tradnl"/>
        </w:rPr>
        <w:t xml:space="preserve">e aplicará una metodología de desarrollo seguro reconocida que: </w:t>
      </w:r>
    </w:p>
    <w:p w14:paraId="598AAF80" w14:textId="77777777" w:rsidR="00463B9E" w:rsidRDefault="00463B9E" w:rsidP="00C508AE">
      <w:pPr>
        <w:pStyle w:val="Prrafodelista"/>
        <w:numPr>
          <w:ilvl w:val="2"/>
          <w:numId w:val="34"/>
        </w:numPr>
        <w:rPr>
          <w:lang w:val="es-ES_tradnl"/>
        </w:rPr>
      </w:pPr>
      <w:r w:rsidRPr="00463B9E">
        <w:rPr>
          <w:lang w:val="es-ES_tradnl"/>
        </w:rPr>
        <w:t>Tendrá en consideración los aspectos de seguridad a lo largo de todo el ciclo de vida.</w:t>
      </w:r>
    </w:p>
    <w:p w14:paraId="7ED4A4CF" w14:textId="77777777" w:rsidR="00463B9E" w:rsidRDefault="00463B9E" w:rsidP="00C508AE">
      <w:pPr>
        <w:pStyle w:val="Prrafodelista"/>
        <w:numPr>
          <w:ilvl w:val="2"/>
          <w:numId w:val="34"/>
        </w:numPr>
        <w:rPr>
          <w:lang w:val="es-ES_tradnl"/>
        </w:rPr>
      </w:pPr>
      <w:r w:rsidRPr="00463B9E">
        <w:rPr>
          <w:lang w:val="es-ES_tradnl"/>
        </w:rPr>
        <w:t>Incluirá normas de programación segura, especialmente: control de asignación y liberación de memoria, desbordamiento de memoria (</w:t>
      </w:r>
      <w:proofErr w:type="spellStart"/>
      <w:r w:rsidRPr="00463B9E">
        <w:rPr>
          <w:lang w:val="es-ES_tradnl"/>
        </w:rPr>
        <w:t>overflow</w:t>
      </w:r>
      <w:proofErr w:type="spellEnd"/>
      <w:r w:rsidRPr="00463B9E">
        <w:rPr>
          <w:lang w:val="es-ES_tradnl"/>
        </w:rPr>
        <w:t>).</w:t>
      </w:r>
    </w:p>
    <w:p w14:paraId="1B5661EB" w14:textId="77777777" w:rsidR="00463B9E" w:rsidRDefault="00463B9E" w:rsidP="00C508AE">
      <w:pPr>
        <w:pStyle w:val="Prrafodelista"/>
        <w:numPr>
          <w:ilvl w:val="2"/>
          <w:numId w:val="34"/>
        </w:numPr>
        <w:rPr>
          <w:lang w:val="es-ES_tradnl"/>
        </w:rPr>
      </w:pPr>
      <w:r w:rsidRPr="00463B9E">
        <w:rPr>
          <w:lang w:val="es-ES_tradnl"/>
        </w:rPr>
        <w:t>Tratará específicamente los datos usados en pruebas.</w:t>
      </w:r>
    </w:p>
    <w:p w14:paraId="6EBB9D34" w14:textId="77777777" w:rsidR="00463B9E" w:rsidRDefault="00463B9E" w:rsidP="00C508AE">
      <w:pPr>
        <w:pStyle w:val="Prrafodelista"/>
        <w:numPr>
          <w:ilvl w:val="2"/>
          <w:numId w:val="34"/>
        </w:numPr>
        <w:rPr>
          <w:lang w:val="es-ES_tradnl"/>
        </w:rPr>
      </w:pPr>
      <w:r w:rsidRPr="00463B9E">
        <w:rPr>
          <w:lang w:val="es-ES_tradnl"/>
        </w:rPr>
        <w:t>Permitirá la inspección del código fuente.</w:t>
      </w:r>
    </w:p>
    <w:p w14:paraId="74CF9967" w14:textId="77777777" w:rsidR="00463B9E" w:rsidRDefault="00463B9E" w:rsidP="00C508AE">
      <w:pPr>
        <w:pStyle w:val="Prrafodelista"/>
        <w:numPr>
          <w:ilvl w:val="1"/>
          <w:numId w:val="34"/>
        </w:numPr>
        <w:rPr>
          <w:lang w:val="es-ES_tradnl"/>
        </w:rPr>
      </w:pPr>
      <w:r w:rsidRPr="00463B9E">
        <w:rPr>
          <w:lang w:val="es-ES_tradnl"/>
        </w:rPr>
        <w:lastRenderedPageBreak/>
        <w:t>Se aplicará el principio de seguridad integral desde el diseño del sistema, especialmente:</w:t>
      </w:r>
    </w:p>
    <w:p w14:paraId="1CF7A305" w14:textId="77777777" w:rsidR="00463B9E" w:rsidRDefault="00463B9E" w:rsidP="00C508AE">
      <w:pPr>
        <w:pStyle w:val="Prrafodelista"/>
        <w:numPr>
          <w:ilvl w:val="2"/>
          <w:numId w:val="34"/>
        </w:numPr>
        <w:rPr>
          <w:lang w:val="es-ES_tradnl"/>
        </w:rPr>
      </w:pPr>
      <w:r w:rsidRPr="00463B9E">
        <w:rPr>
          <w:lang w:val="es-ES_tradnl"/>
        </w:rPr>
        <w:t>Los mecanismos de identificación y autenticación.</w:t>
      </w:r>
    </w:p>
    <w:p w14:paraId="5F52DDF7" w14:textId="77777777" w:rsidR="00463B9E" w:rsidRDefault="00463B9E" w:rsidP="00C508AE">
      <w:pPr>
        <w:pStyle w:val="Prrafodelista"/>
        <w:numPr>
          <w:ilvl w:val="2"/>
          <w:numId w:val="34"/>
        </w:numPr>
        <w:rPr>
          <w:lang w:val="es-ES_tradnl"/>
        </w:rPr>
      </w:pPr>
      <w:r w:rsidRPr="00463B9E">
        <w:rPr>
          <w:lang w:val="es-ES_tradnl"/>
        </w:rPr>
        <w:t>Los mecanismos de protección de la información tratada.</w:t>
      </w:r>
    </w:p>
    <w:p w14:paraId="0F082A49" w14:textId="77777777" w:rsidR="00463B9E" w:rsidRDefault="00463B9E" w:rsidP="00C508AE">
      <w:pPr>
        <w:pStyle w:val="Prrafodelista"/>
        <w:numPr>
          <w:ilvl w:val="2"/>
          <w:numId w:val="34"/>
        </w:numPr>
        <w:rPr>
          <w:lang w:val="es-ES_tradnl"/>
        </w:rPr>
      </w:pPr>
      <w:r w:rsidRPr="00463B9E">
        <w:rPr>
          <w:lang w:val="es-ES_tradnl"/>
        </w:rPr>
        <w:t>La generación y tratamiento de pistas de auditoría.</w:t>
      </w:r>
    </w:p>
    <w:p w14:paraId="3893511F" w14:textId="55ADE62B" w:rsidR="00463B9E" w:rsidRPr="00C508AE" w:rsidRDefault="0091743A" w:rsidP="00C508AE">
      <w:pPr>
        <w:pStyle w:val="Prrafodelista"/>
        <w:numPr>
          <w:ilvl w:val="1"/>
          <w:numId w:val="34"/>
        </w:numPr>
        <w:rPr>
          <w:lang w:val="es-ES_tradnl"/>
        </w:rPr>
      </w:pPr>
      <w:r>
        <w:rPr>
          <w:rFonts w:eastAsia="Times New Roman"/>
        </w:rPr>
        <w:t>L</w:t>
      </w:r>
      <w:r w:rsidR="00463B9E" w:rsidRPr="00C508AE">
        <w:rPr>
          <w:rFonts w:eastAsia="Times New Roman"/>
        </w:rPr>
        <w:t xml:space="preserve">as pruebas previas a la implantación o modificación de los sistemas de información no se realizarán con datos reales. En caso de que fuese necesario recurrir a datos reales, el organismo destinatario impartirá las oportunas instrucciones para garantizar el nivel de seguridad correspondiente. Es obligación del adjudicatario asegurarse de que el personal asignado al servicio cumple dichas instrucciones. </w:t>
      </w:r>
    </w:p>
    <w:p w14:paraId="02D26B94" w14:textId="6E57C7A7" w:rsidR="00463B9E" w:rsidRPr="00463B9E" w:rsidRDefault="00463B9E" w:rsidP="00C508AE">
      <w:pPr>
        <w:pStyle w:val="Prrafodelista"/>
        <w:numPr>
          <w:ilvl w:val="1"/>
          <w:numId w:val="34"/>
        </w:numPr>
        <w:rPr>
          <w:lang w:val="es-ES_tradnl"/>
        </w:rPr>
      </w:pPr>
      <w:r w:rsidRPr="00C508AE">
        <w:rPr>
          <w:rFonts w:eastAsia="Times New Roman"/>
        </w:rPr>
        <w:t>Es obligación del adjudicatario elaborar y mantener actualizada una relación formal de los componentes software de terceros empleados en la aplicación o producto. El adjudicatario mantendrá un histórico de los componentes utilizados en las diferentes versiones del software durante todo el periodo de ejecución del contrato específico. El contenido mínimo de la lista de componentes contendrá, al menos, la identificación del componente, el fabricante y la versión empleada, y en su caso, se adecuará a lo descrito en la correspondiente Guía CCN-STIC en su versión más actualizada.</w:t>
      </w:r>
    </w:p>
    <w:p w14:paraId="09E31111" w14:textId="77777777" w:rsidR="00463B9E" w:rsidRDefault="00463B9E" w:rsidP="00C508AE"/>
    <w:p w14:paraId="46727EB2" w14:textId="168205F4" w:rsidR="00463B9E" w:rsidRDefault="00463B9E" w:rsidP="00C508AE"/>
    <w:p w14:paraId="152B2D65" w14:textId="77777777" w:rsidR="00463B9E" w:rsidRDefault="00463B9E" w:rsidP="00C508AE"/>
    <w:p w14:paraId="045C0C4B" w14:textId="3B9E34CD" w:rsidR="00463B9E" w:rsidRDefault="00463B9E" w:rsidP="00C508AE">
      <w:r>
        <w:br w:type="page"/>
      </w:r>
    </w:p>
    <w:p w14:paraId="04FE53F2" w14:textId="07592F26" w:rsidR="00B24ED2" w:rsidRPr="00B24ED2" w:rsidRDefault="00B24ED2" w:rsidP="00C508AE">
      <w:pPr>
        <w:pStyle w:val="CaptuloDL1"/>
        <w:numPr>
          <w:ilvl w:val="0"/>
          <w:numId w:val="21"/>
        </w:numPr>
        <w:outlineLvl w:val="0"/>
      </w:pPr>
      <w:bookmarkStart w:id="111" w:name="_Toc87385504"/>
      <w:bookmarkStart w:id="112" w:name="_Toc104289582"/>
      <w:bookmarkEnd w:id="92"/>
      <w:r w:rsidRPr="00B24ED2">
        <w:lastRenderedPageBreak/>
        <w:t>MODELO DE NOTIFICACIÓN DE SUBCONTRATACIÓN</w:t>
      </w:r>
      <w:bookmarkEnd w:id="111"/>
      <w:bookmarkEnd w:id="112"/>
    </w:p>
    <w:p w14:paraId="5F431471" w14:textId="77777777" w:rsidR="00B24ED2" w:rsidRPr="00C641CB" w:rsidRDefault="00B24ED2" w:rsidP="00B24ED2">
      <w:pPr>
        <w:widowControl w:val="0"/>
        <w:spacing w:before="240"/>
        <w:rPr>
          <w:rFonts w:cstheme="minorHAnsi"/>
        </w:rPr>
      </w:pPr>
      <w:r w:rsidRPr="00C641CB">
        <w:rPr>
          <w:rFonts w:cstheme="minorHAnsi"/>
        </w:rPr>
        <w:t xml:space="preserve">D. .........................., con DNI o documento equivalente en caso de extranjeros o. pasaporte nº..................., en su propio nombre, o como representante legal de la empresa ………….........................., adjudicataria del CONTRATO ESPECÍFICO Nº ………………. del </w:t>
      </w:r>
      <w:r w:rsidRPr="00C641CB">
        <w:rPr>
          <w:rFonts w:cstheme="minorHAnsi"/>
          <w:bCs/>
        </w:rPr>
        <w:t xml:space="preserve">SISTEMA DINÁMICO PARA LOS SERVICIOS DE DESARROLLO E IMPLANTACIÓN DE SISTEMAS DE INFORMACIÓN A MEDIDA O DE APLICACIONES DE GESTIÓN </w:t>
      </w:r>
      <w:r w:rsidRPr="00C641CB">
        <w:rPr>
          <w:rFonts w:cstheme="minorHAnsi"/>
        </w:rPr>
        <w:t>(SDA 26/2021; Expediente 2021/16), pongo en conocimiento del órgano de contratación, a los efectos del artículo 215.2.b) de la Ley 9/2017, de 8 de noviembre, de Contratos del Sector Público (LCSP), que, para la prestación indicada, se subcontrata con la/s siguiente/s entidad/es:</w:t>
      </w:r>
    </w:p>
    <w:p w14:paraId="22976508" w14:textId="77777777" w:rsidR="00B24ED2" w:rsidRPr="00C641CB" w:rsidRDefault="00B24ED2" w:rsidP="00B24ED2">
      <w:pPr>
        <w:widowControl w:val="0"/>
        <w:jc w:val="left"/>
        <w:rPr>
          <w:rFonts w:cstheme="minorHAnsi"/>
          <w:i/>
          <w:lang w:val="en-US"/>
        </w:rPr>
      </w:pPr>
      <w:r w:rsidRPr="00C641CB">
        <w:rPr>
          <w:rFonts w:cstheme="minorHAnsi"/>
          <w:i/>
        </w:rPr>
        <w:t>(Indicar</w:t>
      </w:r>
      <w:r w:rsidRPr="00C641CB">
        <w:rPr>
          <w:rFonts w:cstheme="minorHAnsi"/>
          <w:i/>
          <w:lang w:val="en-US"/>
        </w:rPr>
        <w:t>:</w:t>
      </w:r>
    </w:p>
    <w:p w14:paraId="4A144CC1" w14:textId="77777777" w:rsidR="00B24ED2" w:rsidRPr="00C641CB" w:rsidRDefault="00B24ED2" w:rsidP="00BB26DF">
      <w:pPr>
        <w:pStyle w:val="Prrafodelista"/>
        <w:widowControl w:val="0"/>
        <w:numPr>
          <w:ilvl w:val="0"/>
          <w:numId w:val="13"/>
        </w:numPr>
        <w:spacing w:after="0"/>
        <w:ind w:left="714" w:hanging="357"/>
        <w:contextualSpacing w:val="0"/>
        <w:rPr>
          <w:rFonts w:cstheme="minorHAnsi"/>
          <w:i/>
        </w:rPr>
      </w:pPr>
      <w:r w:rsidRPr="00C641CB">
        <w:rPr>
          <w:rFonts w:cstheme="minorHAnsi"/>
          <w:i/>
        </w:rPr>
        <w:t>Los sujetos intervinientes (identidad, datos de contacto y representantes legales) en el subcontrato, con indicación de la capacidad técnica y profesional del subcontratista o en su caso, clasificación, justificativa de la aptitud para prestar parte del servicio.</w:t>
      </w:r>
    </w:p>
    <w:p w14:paraId="07D165B4" w14:textId="77777777" w:rsidR="00B24ED2" w:rsidRPr="00C641CB" w:rsidRDefault="00B24ED2" w:rsidP="00BB26DF">
      <w:pPr>
        <w:pStyle w:val="Prrafodelista"/>
        <w:widowControl w:val="0"/>
        <w:numPr>
          <w:ilvl w:val="0"/>
          <w:numId w:val="13"/>
        </w:numPr>
        <w:spacing w:after="0"/>
        <w:ind w:left="714" w:hanging="357"/>
        <w:contextualSpacing w:val="0"/>
        <w:rPr>
          <w:rFonts w:cstheme="minorHAnsi"/>
          <w:i/>
        </w:rPr>
      </w:pPr>
      <w:r w:rsidRPr="00C641CB">
        <w:rPr>
          <w:rFonts w:cstheme="minorHAnsi"/>
          <w:i/>
        </w:rPr>
        <w:t>Indicación del objeto o partes del contrato a realizar por cada uno de los subcontratistas.</w:t>
      </w:r>
    </w:p>
    <w:p w14:paraId="073758DA" w14:textId="77777777" w:rsidR="00B24ED2" w:rsidRPr="00C641CB" w:rsidRDefault="00B24ED2" w:rsidP="00BB26DF">
      <w:pPr>
        <w:pStyle w:val="Prrafodelista"/>
        <w:widowControl w:val="0"/>
        <w:numPr>
          <w:ilvl w:val="0"/>
          <w:numId w:val="13"/>
        </w:numPr>
        <w:spacing w:after="0"/>
        <w:ind w:left="714" w:hanging="357"/>
        <w:contextualSpacing w:val="0"/>
        <w:rPr>
          <w:rFonts w:cstheme="minorHAnsi"/>
          <w:i/>
        </w:rPr>
      </w:pPr>
      <w:r w:rsidRPr="00C641CB">
        <w:rPr>
          <w:rFonts w:cstheme="minorHAnsi"/>
          <w:i/>
        </w:rPr>
        <w:t>Importe del subcontrato y porcentaje que representa la prestación parcial sobre el precio del contrato principal.</w:t>
      </w:r>
    </w:p>
    <w:p w14:paraId="715847FC" w14:textId="77777777" w:rsidR="00B24ED2" w:rsidRPr="00C641CB" w:rsidRDefault="00B24ED2" w:rsidP="00BB26DF">
      <w:pPr>
        <w:pStyle w:val="Prrafodelista"/>
        <w:widowControl w:val="0"/>
        <w:numPr>
          <w:ilvl w:val="0"/>
          <w:numId w:val="13"/>
        </w:numPr>
        <w:spacing w:after="0"/>
        <w:ind w:left="714" w:hanging="357"/>
        <w:contextualSpacing w:val="0"/>
        <w:rPr>
          <w:rFonts w:cstheme="minorHAnsi"/>
          <w:i/>
        </w:rPr>
      </w:pPr>
      <w:r w:rsidRPr="00C641CB">
        <w:rPr>
          <w:rFonts w:cstheme="minorHAnsi"/>
          <w:i/>
        </w:rPr>
        <w:t>Importe acumulado de subcontratación, en porcentaje, que se alcanzará con el presente subcontrato sobre el precio del contrato principal.</w:t>
      </w:r>
    </w:p>
    <w:p w14:paraId="62CE6F81" w14:textId="77777777" w:rsidR="00B24ED2" w:rsidRPr="00C641CB" w:rsidRDefault="00B24ED2" w:rsidP="00BB26DF">
      <w:pPr>
        <w:pStyle w:val="Prrafodelista"/>
        <w:widowControl w:val="0"/>
        <w:numPr>
          <w:ilvl w:val="0"/>
          <w:numId w:val="13"/>
        </w:numPr>
        <w:spacing w:after="0"/>
        <w:ind w:left="714" w:hanging="357"/>
        <w:contextualSpacing w:val="0"/>
        <w:rPr>
          <w:rFonts w:cstheme="minorHAnsi"/>
          <w:i/>
        </w:rPr>
      </w:pPr>
      <w:r w:rsidRPr="00C641CB">
        <w:rPr>
          <w:rFonts w:cstheme="minorHAnsi"/>
          <w:i/>
        </w:rPr>
        <w:t>Plazos en los que el subcontratista se obliga a pagar a los subcontratistas el precio pactado.)</w:t>
      </w:r>
    </w:p>
    <w:p w14:paraId="09F9A4F6" w14:textId="77777777" w:rsidR="00B24ED2" w:rsidRPr="00C641CB" w:rsidRDefault="00B24ED2" w:rsidP="00B24ED2">
      <w:pPr>
        <w:widowControl w:val="0"/>
        <w:spacing w:before="240"/>
        <w:rPr>
          <w:rFonts w:cstheme="minorHAnsi"/>
        </w:rPr>
      </w:pPr>
      <w:r w:rsidRPr="00C641CB">
        <w:rPr>
          <w:rFonts w:cstheme="minorHAnsi"/>
        </w:rPr>
        <w:t>Asimismo, hago constar que en la celebración del/los subcontrato/s se cumplirán los requisitos establecidos en el artículo 216 de la LCSP.</w:t>
      </w:r>
    </w:p>
    <w:p w14:paraId="58FFE8FB" w14:textId="77777777" w:rsidR="00B24ED2" w:rsidRPr="00C641CB" w:rsidRDefault="00B24ED2" w:rsidP="00B24ED2">
      <w:pPr>
        <w:widowControl w:val="0"/>
        <w:rPr>
          <w:rFonts w:cstheme="minorHAnsi"/>
        </w:rPr>
      </w:pPr>
      <w:r w:rsidRPr="00C641CB">
        <w:rPr>
          <w:rFonts w:cstheme="minorHAnsi"/>
        </w:rPr>
        <w:t>A la presente comunicación se acompaña la siguiente documentación relativa a los subcontratistas:</w:t>
      </w:r>
    </w:p>
    <w:p w14:paraId="63BA7E66" w14:textId="77777777" w:rsidR="00B24ED2" w:rsidRPr="00C641CB" w:rsidRDefault="00B24ED2" w:rsidP="00BB26DF">
      <w:pPr>
        <w:pStyle w:val="Prrafodelista"/>
        <w:widowControl w:val="0"/>
        <w:numPr>
          <w:ilvl w:val="0"/>
          <w:numId w:val="13"/>
        </w:numPr>
        <w:spacing w:after="0"/>
        <w:ind w:left="714" w:hanging="357"/>
        <w:contextualSpacing w:val="0"/>
        <w:rPr>
          <w:rFonts w:cstheme="minorHAnsi"/>
        </w:rPr>
      </w:pPr>
      <w:r w:rsidRPr="00C641CB">
        <w:rPr>
          <w:rFonts w:cstheme="minorHAnsi"/>
          <w:b/>
        </w:rPr>
        <w:t>Declaración responsable</w:t>
      </w:r>
      <w:r w:rsidRPr="00C641CB">
        <w:rPr>
          <w:rFonts w:cstheme="minorHAnsi"/>
        </w:rPr>
        <w:t xml:space="preserve"> de los subcontratistas de no hallarse incurso en prohibición de contratar, conforme el art. 71 de la LCSP.</w:t>
      </w:r>
      <w:r w:rsidRPr="00C641CB">
        <w:rPr>
          <w:rFonts w:cstheme="minorHAnsi"/>
          <w:vertAlign w:val="superscript"/>
        </w:rPr>
        <w:footnoteReference w:id="12"/>
      </w:r>
    </w:p>
    <w:p w14:paraId="048FF6AF" w14:textId="77777777" w:rsidR="00B24ED2" w:rsidRPr="00C641CB" w:rsidRDefault="00B24ED2" w:rsidP="00BB26DF">
      <w:pPr>
        <w:pStyle w:val="Prrafodelista"/>
        <w:widowControl w:val="0"/>
        <w:numPr>
          <w:ilvl w:val="0"/>
          <w:numId w:val="13"/>
        </w:numPr>
        <w:spacing w:after="0"/>
        <w:ind w:left="714" w:hanging="357"/>
        <w:contextualSpacing w:val="0"/>
        <w:rPr>
          <w:rFonts w:cstheme="minorHAnsi"/>
        </w:rPr>
      </w:pPr>
      <w:r w:rsidRPr="00C641CB">
        <w:rPr>
          <w:rFonts w:cstheme="minorHAnsi"/>
          <w:b/>
        </w:rPr>
        <w:t>Certificación positiva</w:t>
      </w:r>
      <w:r w:rsidRPr="00C641CB">
        <w:rPr>
          <w:rFonts w:cstheme="minorHAnsi"/>
        </w:rPr>
        <w:t xml:space="preserve"> de la Agencia Estatal de Administración Tributaria de hallarse los subcontratistas al corriente en el cumplimiento de las obligaciones tributarias o, alternativamente, </w:t>
      </w:r>
      <w:r w:rsidRPr="00C641CB">
        <w:rPr>
          <w:rFonts w:cstheme="minorHAnsi"/>
          <w:b/>
        </w:rPr>
        <w:t>autorización</w:t>
      </w:r>
      <w:r w:rsidRPr="00C641CB">
        <w:rPr>
          <w:rFonts w:cstheme="minorHAnsi"/>
        </w:rPr>
        <w:t xml:space="preserve"> </w:t>
      </w:r>
      <w:r w:rsidRPr="00C641CB">
        <w:rPr>
          <w:rFonts w:cstheme="minorHAnsi"/>
          <w:bCs/>
        </w:rPr>
        <w:t>al órgano de contratación para obtener de forma directa la acreditación de este extremo.</w:t>
      </w:r>
    </w:p>
    <w:p w14:paraId="21F75312" w14:textId="77777777" w:rsidR="00B24ED2" w:rsidRPr="00C641CB" w:rsidRDefault="00B24ED2" w:rsidP="00BB26DF">
      <w:pPr>
        <w:pStyle w:val="Prrafodelista"/>
        <w:widowControl w:val="0"/>
        <w:numPr>
          <w:ilvl w:val="0"/>
          <w:numId w:val="13"/>
        </w:numPr>
        <w:spacing w:after="0"/>
        <w:ind w:left="714" w:hanging="357"/>
        <w:contextualSpacing w:val="0"/>
        <w:rPr>
          <w:rFonts w:cstheme="minorHAnsi"/>
        </w:rPr>
      </w:pPr>
      <w:r w:rsidRPr="00C641CB">
        <w:rPr>
          <w:rFonts w:cstheme="minorHAnsi"/>
          <w:b/>
        </w:rPr>
        <w:t>Certificación positiva</w:t>
      </w:r>
      <w:r w:rsidRPr="00C641CB">
        <w:rPr>
          <w:rFonts w:cstheme="minorHAnsi"/>
        </w:rPr>
        <w:t xml:space="preserve"> de la Tesorería General de la Seguridad Social de hallarse los subcontratistas al corriente de sus obligaciones con la Seguridad Social o, alternativamente, </w:t>
      </w:r>
      <w:r w:rsidRPr="00C641CB">
        <w:rPr>
          <w:rFonts w:cstheme="minorHAnsi"/>
          <w:b/>
        </w:rPr>
        <w:t>autorización</w:t>
      </w:r>
      <w:r w:rsidRPr="00C641CB">
        <w:rPr>
          <w:rFonts w:cstheme="minorHAnsi"/>
        </w:rPr>
        <w:t xml:space="preserve"> </w:t>
      </w:r>
      <w:r w:rsidRPr="00C641CB">
        <w:rPr>
          <w:rFonts w:cstheme="minorHAnsi"/>
          <w:bCs/>
        </w:rPr>
        <w:t>al órgano de contratación para obtener de forma directa la acreditación de este extremo.</w:t>
      </w:r>
    </w:p>
    <w:p w14:paraId="6A885561" w14:textId="77777777" w:rsidR="00B24ED2" w:rsidRPr="00C641CB" w:rsidRDefault="00B24ED2" w:rsidP="00B24ED2">
      <w:pPr>
        <w:widowControl w:val="0"/>
        <w:rPr>
          <w:rFonts w:cstheme="minorHAnsi"/>
        </w:rPr>
      </w:pPr>
    </w:p>
    <w:p w14:paraId="0B40608E" w14:textId="77777777" w:rsidR="00B24ED2" w:rsidRPr="00C641CB" w:rsidRDefault="00B24ED2" w:rsidP="00B24ED2">
      <w:pPr>
        <w:widowControl w:val="0"/>
        <w:jc w:val="center"/>
        <w:rPr>
          <w:rFonts w:cstheme="minorHAnsi"/>
        </w:rPr>
      </w:pPr>
      <w:r w:rsidRPr="00C641CB">
        <w:rPr>
          <w:rFonts w:cstheme="minorHAnsi"/>
        </w:rPr>
        <w:t>………………, a</w:t>
      </w:r>
      <w:proofErr w:type="gramStart"/>
      <w:r w:rsidRPr="00C641CB">
        <w:rPr>
          <w:rFonts w:cstheme="minorHAnsi"/>
        </w:rPr>
        <w:t xml:space="preserve"> ….</w:t>
      </w:r>
      <w:proofErr w:type="gramEnd"/>
      <w:r w:rsidRPr="00C641CB">
        <w:rPr>
          <w:rFonts w:cstheme="minorHAnsi"/>
        </w:rPr>
        <w:t>. de ................................. de ..........</w:t>
      </w:r>
    </w:p>
    <w:p w14:paraId="4C360FDD" w14:textId="6AFCD7E9" w:rsidR="00E70F4E" w:rsidRPr="008B00F5" w:rsidRDefault="00B24ED2" w:rsidP="008B00F5">
      <w:pPr>
        <w:widowControl w:val="0"/>
        <w:jc w:val="center"/>
        <w:rPr>
          <w:rFonts w:cstheme="minorHAnsi"/>
        </w:rPr>
      </w:pPr>
      <w:r w:rsidRPr="00C641CB">
        <w:rPr>
          <w:rFonts w:cstheme="minorHAnsi"/>
        </w:rPr>
        <w:t>Firmado electrónicamente</w:t>
      </w:r>
    </w:p>
    <w:sectPr w:rsidR="00E70F4E" w:rsidRPr="008B00F5" w:rsidSect="00736CB2">
      <w:headerReference w:type="default" r:id="rId12"/>
      <w:footerReference w:type="default" r:id="rId13"/>
      <w:footerReference w:type="first" r:id="rId14"/>
      <w:pgSz w:w="11906" w:h="16838"/>
      <w:pgMar w:top="1619" w:right="1701" w:bottom="1417" w:left="1701" w:header="708"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5759C" w14:textId="77777777" w:rsidR="00DC0B4E" w:rsidRDefault="00DC0B4E" w:rsidP="005214E6">
      <w:pPr>
        <w:spacing w:after="0"/>
      </w:pPr>
      <w:r>
        <w:separator/>
      </w:r>
    </w:p>
  </w:endnote>
  <w:endnote w:type="continuationSeparator" w:id="0">
    <w:p w14:paraId="191EA152" w14:textId="77777777" w:rsidR="00DC0B4E" w:rsidRDefault="00DC0B4E" w:rsidP="005214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E8E9" w14:textId="77777777" w:rsidR="00DC0B4E" w:rsidRDefault="00DC0B4E" w:rsidP="00736CB2">
    <w:pPr>
      <w:pStyle w:val="Piedepgina"/>
      <w:jc w:val="left"/>
    </w:pPr>
  </w:p>
  <w:tbl>
    <w:tblPr>
      <w:tblStyle w:val="Tablaconcuadrcula"/>
      <w:tblW w:w="9356" w:type="dxa"/>
      <w:tblInd w:w="-85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a de tres columnas de pie de página"/>
      <w:tblDescription w:val="El pie de página está organizado en tres columnas."/>
    </w:tblPr>
    <w:tblGrid>
      <w:gridCol w:w="4395"/>
      <w:gridCol w:w="2121"/>
      <w:gridCol w:w="2840"/>
    </w:tblGrid>
    <w:tr w:rsidR="00DC0B4E" w14:paraId="6F6F271C" w14:textId="77777777" w:rsidTr="009B4F86">
      <w:trPr>
        <w:tblHeader/>
      </w:trPr>
      <w:tc>
        <w:tcPr>
          <w:tcW w:w="4395" w:type="dxa"/>
        </w:tcPr>
        <w:p w14:paraId="579F0EF4" w14:textId="24F18484" w:rsidR="00DC0B4E" w:rsidRPr="00736CB2" w:rsidRDefault="00DC0B4E" w:rsidP="00272B8E">
          <w:pPr>
            <w:pStyle w:val="Piedepgina"/>
            <w:spacing w:before="120"/>
            <w:rPr>
              <w:color w:val="808080" w:themeColor="background1" w:themeShade="80"/>
              <w:sz w:val="18"/>
              <w:szCs w:val="18"/>
            </w:rPr>
          </w:pPr>
          <w:r>
            <w:rPr>
              <w:color w:val="808080" w:themeColor="background1" w:themeShade="80"/>
              <w:sz w:val="18"/>
              <w:szCs w:val="18"/>
            </w:rPr>
            <w:t>Documento</w:t>
          </w:r>
          <w:r w:rsidR="00BC6B84">
            <w:rPr>
              <w:color w:val="808080" w:themeColor="background1" w:themeShade="80"/>
              <w:sz w:val="18"/>
              <w:szCs w:val="18"/>
            </w:rPr>
            <w:t xml:space="preserve"> de</w:t>
          </w:r>
          <w:r>
            <w:rPr>
              <w:color w:val="808080" w:themeColor="background1" w:themeShade="80"/>
              <w:sz w:val="18"/>
              <w:szCs w:val="18"/>
            </w:rPr>
            <w:t xml:space="preserve"> invitación a</w:t>
          </w:r>
          <w:r w:rsidR="00BC6B84">
            <w:rPr>
              <w:color w:val="808080" w:themeColor="background1" w:themeShade="80"/>
              <w:sz w:val="18"/>
              <w:szCs w:val="18"/>
            </w:rPr>
            <w:t xml:space="preserve"> la</w:t>
          </w:r>
          <w:r>
            <w:rPr>
              <w:color w:val="808080" w:themeColor="background1" w:themeShade="80"/>
              <w:sz w:val="18"/>
              <w:szCs w:val="18"/>
            </w:rPr>
            <w:t xml:space="preserve"> licitación V</w:t>
          </w:r>
          <w:r w:rsidRPr="00736CB2">
            <w:rPr>
              <w:color w:val="808080" w:themeColor="background1" w:themeShade="80"/>
              <w:sz w:val="18"/>
              <w:szCs w:val="18"/>
            </w:rPr>
            <w:t xml:space="preserve">ersión </w:t>
          </w:r>
          <w:r w:rsidR="00886DBA">
            <w:rPr>
              <w:color w:val="808080" w:themeColor="background1" w:themeShade="80"/>
              <w:sz w:val="18"/>
              <w:szCs w:val="18"/>
            </w:rPr>
            <w:t>0</w:t>
          </w:r>
          <w:r w:rsidR="00BC6B84">
            <w:rPr>
              <w:color w:val="808080" w:themeColor="background1" w:themeShade="80"/>
              <w:sz w:val="18"/>
              <w:szCs w:val="18"/>
            </w:rPr>
            <w:t>6</w:t>
          </w:r>
        </w:p>
        <w:p w14:paraId="0C0D9E74" w14:textId="77777777" w:rsidR="00DC0B4E" w:rsidRPr="00736CB2" w:rsidRDefault="00DC0B4E" w:rsidP="00736CB2">
          <w:pPr>
            <w:pStyle w:val="Piedepgina"/>
            <w:rPr>
              <w:sz w:val="20"/>
              <w:szCs w:val="20"/>
            </w:rPr>
          </w:pPr>
          <w:r w:rsidRPr="00736CB2">
            <w:rPr>
              <w:color w:val="808080" w:themeColor="background1" w:themeShade="80"/>
              <w:sz w:val="18"/>
              <w:szCs w:val="18"/>
            </w:rPr>
            <w:t>SDA 26/2021</w:t>
          </w:r>
        </w:p>
      </w:tc>
      <w:tc>
        <w:tcPr>
          <w:tcW w:w="2121" w:type="dxa"/>
          <w:vAlign w:val="center"/>
        </w:tcPr>
        <w:p w14:paraId="01848CA1" w14:textId="77777777" w:rsidR="00DC0B4E" w:rsidRDefault="00DC0B4E" w:rsidP="00736CB2">
          <w:pPr>
            <w:pStyle w:val="Piedepgina"/>
            <w:jc w:val="center"/>
          </w:pPr>
        </w:p>
      </w:tc>
      <w:tc>
        <w:tcPr>
          <w:tcW w:w="2840" w:type="dxa"/>
        </w:tcPr>
        <w:p w14:paraId="5513B0B6" w14:textId="618B0D83" w:rsidR="00DC0B4E" w:rsidRPr="00761396" w:rsidRDefault="00DC0B4E" w:rsidP="00272B8E">
          <w:pPr>
            <w:pStyle w:val="Piedepgina"/>
            <w:spacing w:before="120"/>
            <w:ind w:right="170"/>
            <w:jc w:val="right"/>
            <w:rPr>
              <w:sz w:val="18"/>
              <w:szCs w:val="18"/>
            </w:rPr>
          </w:pPr>
          <w:r w:rsidRPr="00761396">
            <w:rPr>
              <w:sz w:val="18"/>
              <w:szCs w:val="18"/>
            </w:rPr>
            <w:t xml:space="preserve">Página </w:t>
          </w:r>
          <w:r w:rsidRPr="00761396">
            <w:rPr>
              <w:sz w:val="18"/>
              <w:szCs w:val="18"/>
            </w:rPr>
            <w:fldChar w:fldCharType="begin"/>
          </w:r>
          <w:r w:rsidRPr="00761396">
            <w:rPr>
              <w:sz w:val="18"/>
              <w:szCs w:val="18"/>
            </w:rPr>
            <w:instrText>PAGE   \* MERGEFORMAT</w:instrText>
          </w:r>
          <w:r w:rsidRPr="00761396">
            <w:rPr>
              <w:sz w:val="18"/>
              <w:szCs w:val="18"/>
            </w:rPr>
            <w:fldChar w:fldCharType="separate"/>
          </w:r>
          <w:r w:rsidR="00C15684">
            <w:rPr>
              <w:noProof/>
              <w:sz w:val="18"/>
              <w:szCs w:val="18"/>
            </w:rPr>
            <w:t>21</w:t>
          </w:r>
          <w:r w:rsidRPr="00761396">
            <w:rPr>
              <w:sz w:val="18"/>
              <w:szCs w:val="18"/>
            </w:rPr>
            <w:fldChar w:fldCharType="end"/>
          </w:r>
          <w:r w:rsidRPr="00761396">
            <w:rPr>
              <w:sz w:val="18"/>
              <w:szCs w:val="18"/>
            </w:rPr>
            <w:t xml:space="preserve"> </w:t>
          </w:r>
        </w:p>
      </w:tc>
    </w:tr>
  </w:tbl>
  <w:p w14:paraId="163C3F2E" w14:textId="77777777" w:rsidR="00DC0B4E" w:rsidRDefault="00DC0B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B205D" w14:textId="77777777" w:rsidR="00DC0B4E" w:rsidRDefault="00DC0B4E">
    <w:pPr>
      <w:pStyle w:val="Piedepgina"/>
      <w:rPr>
        <w:sz w:val="16"/>
        <w:szCs w:val="16"/>
      </w:rPr>
    </w:pPr>
    <w:r>
      <w:rPr>
        <w:sz w:val="16"/>
        <w:szCs w:val="16"/>
      </w:rPr>
      <w:t>Modelo DI</w:t>
    </w:r>
    <w:r w:rsidRPr="008D0E11">
      <w:rPr>
        <w:sz w:val="16"/>
        <w:szCs w:val="16"/>
      </w:rPr>
      <w:t xml:space="preserve"> </w:t>
    </w:r>
    <w:r>
      <w:rPr>
        <w:sz w:val="16"/>
        <w:szCs w:val="16"/>
      </w:rPr>
      <w:t>SDA 26/2021</w:t>
    </w:r>
    <w:r>
      <w:rPr>
        <w:sz w:val="16"/>
        <w:szCs w:val="16"/>
      </w:rPr>
      <w:tab/>
    </w:r>
    <w:r>
      <w:rPr>
        <w:sz w:val="16"/>
        <w:szCs w:val="16"/>
      </w:rPr>
      <w:tab/>
    </w:r>
  </w:p>
  <w:p w14:paraId="26159396" w14:textId="6115177C" w:rsidR="00DC0B4E" w:rsidRPr="008D0E11" w:rsidRDefault="00886DBA">
    <w:pPr>
      <w:pStyle w:val="Piedepgina"/>
      <w:rPr>
        <w:sz w:val="16"/>
        <w:szCs w:val="16"/>
      </w:rPr>
    </w:pPr>
    <w:r>
      <w:rPr>
        <w:sz w:val="16"/>
        <w:szCs w:val="16"/>
      </w:rPr>
      <w:t>Versión 0</w:t>
    </w:r>
    <w:r w:rsidR="00BC6B84">
      <w:rPr>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2D4B" w14:textId="42BA7825" w:rsidR="00DC0B4E" w:rsidRDefault="00DC0B4E" w:rsidP="00736CB2">
    <w:pPr>
      <w:pStyle w:val="Piedepgina"/>
      <w:jc w:val="left"/>
    </w:pPr>
  </w:p>
  <w:tbl>
    <w:tblPr>
      <w:tblStyle w:val="Tablaconcuadrcula"/>
      <w:tblW w:w="850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a de tres columnas pie de página"/>
      <w:tblDescription w:val="Tabla de tres columnas pie de página"/>
    </w:tblPr>
    <w:tblGrid>
      <w:gridCol w:w="3544"/>
      <w:gridCol w:w="2121"/>
      <w:gridCol w:w="2840"/>
    </w:tblGrid>
    <w:tr w:rsidR="00DC0B4E" w14:paraId="6D77A25C" w14:textId="77777777" w:rsidTr="00877E46">
      <w:trPr>
        <w:tblHeader/>
      </w:trPr>
      <w:tc>
        <w:tcPr>
          <w:tcW w:w="3544" w:type="dxa"/>
        </w:tcPr>
        <w:p w14:paraId="0B857F90" w14:textId="2EE81977" w:rsidR="00DC0B4E" w:rsidRPr="00736CB2" w:rsidRDefault="00DC0B4E" w:rsidP="00272B8E">
          <w:pPr>
            <w:pStyle w:val="Piedepgina"/>
            <w:spacing w:before="120"/>
            <w:rPr>
              <w:color w:val="808080" w:themeColor="background1" w:themeShade="80"/>
              <w:sz w:val="18"/>
              <w:szCs w:val="18"/>
            </w:rPr>
          </w:pPr>
          <w:r>
            <w:rPr>
              <w:color w:val="808080" w:themeColor="background1" w:themeShade="80"/>
              <w:sz w:val="18"/>
              <w:szCs w:val="18"/>
            </w:rPr>
            <w:t>Documento invitación a licitación V</w:t>
          </w:r>
          <w:r w:rsidRPr="00736CB2">
            <w:rPr>
              <w:color w:val="808080" w:themeColor="background1" w:themeShade="80"/>
              <w:sz w:val="18"/>
              <w:szCs w:val="18"/>
            </w:rPr>
            <w:t>ersión 01</w:t>
          </w:r>
        </w:p>
        <w:p w14:paraId="73421988" w14:textId="64B482ED" w:rsidR="00DC0B4E" w:rsidRPr="00736CB2" w:rsidRDefault="00DC0B4E" w:rsidP="00736CB2">
          <w:pPr>
            <w:pStyle w:val="Piedepgina"/>
            <w:rPr>
              <w:sz w:val="20"/>
              <w:szCs w:val="20"/>
            </w:rPr>
          </w:pPr>
          <w:r w:rsidRPr="00736CB2">
            <w:rPr>
              <w:color w:val="808080" w:themeColor="background1" w:themeShade="80"/>
              <w:sz w:val="18"/>
              <w:szCs w:val="18"/>
            </w:rPr>
            <w:t>SDA 26/2021</w:t>
          </w:r>
        </w:p>
      </w:tc>
      <w:tc>
        <w:tcPr>
          <w:tcW w:w="2121" w:type="dxa"/>
          <w:vAlign w:val="center"/>
        </w:tcPr>
        <w:p w14:paraId="49DA59C3" w14:textId="52D78435" w:rsidR="00DC0B4E" w:rsidRDefault="00DC0B4E" w:rsidP="00736CB2">
          <w:pPr>
            <w:pStyle w:val="Piedepgina"/>
            <w:jc w:val="center"/>
          </w:pPr>
        </w:p>
      </w:tc>
      <w:tc>
        <w:tcPr>
          <w:tcW w:w="2840" w:type="dxa"/>
        </w:tcPr>
        <w:p w14:paraId="58B26248" w14:textId="6CE7B9E7" w:rsidR="00DC0B4E" w:rsidRDefault="00DC0B4E" w:rsidP="00272B8E">
          <w:pPr>
            <w:pStyle w:val="Piedepgina"/>
            <w:spacing w:before="120"/>
            <w:ind w:right="170"/>
            <w:jc w:val="right"/>
          </w:pPr>
          <w:r>
            <w:t xml:space="preserve">Página </w:t>
          </w:r>
          <w:r>
            <w:fldChar w:fldCharType="begin"/>
          </w:r>
          <w:r>
            <w:instrText>PAGE   \* MERGEFORMAT</w:instrText>
          </w:r>
          <w:r>
            <w:fldChar w:fldCharType="separate"/>
          </w:r>
          <w:r w:rsidR="00410507">
            <w:rPr>
              <w:noProof/>
            </w:rPr>
            <w:t>46</w:t>
          </w:r>
          <w:r>
            <w:fldChar w:fldCharType="end"/>
          </w:r>
          <w:r>
            <w:t xml:space="preserve"> </w:t>
          </w:r>
        </w:p>
      </w:tc>
    </w:tr>
  </w:tbl>
  <w:p w14:paraId="2B3D8BF6" w14:textId="77777777" w:rsidR="00DC0B4E" w:rsidRDefault="00DC0B4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D092" w14:textId="77777777" w:rsidR="00DC0B4E" w:rsidRDefault="00DC0B4E">
    <w:pPr>
      <w:pStyle w:val="Piedepgina"/>
      <w:rPr>
        <w:sz w:val="16"/>
        <w:szCs w:val="16"/>
      </w:rPr>
    </w:pPr>
    <w:r>
      <w:rPr>
        <w:sz w:val="16"/>
        <w:szCs w:val="16"/>
      </w:rPr>
      <w:t>Modelo DI</w:t>
    </w:r>
    <w:r w:rsidRPr="008D0E11">
      <w:rPr>
        <w:sz w:val="16"/>
        <w:szCs w:val="16"/>
      </w:rPr>
      <w:t xml:space="preserve"> </w:t>
    </w:r>
    <w:r>
      <w:rPr>
        <w:sz w:val="16"/>
        <w:szCs w:val="16"/>
      </w:rPr>
      <w:t>SDA 26/2021</w:t>
    </w:r>
  </w:p>
  <w:p w14:paraId="731D3ECF" w14:textId="7F25579F" w:rsidR="00DC0B4E" w:rsidRPr="008D0E11" w:rsidRDefault="00DC0B4E">
    <w:pPr>
      <w:pStyle w:val="Piedepgina"/>
      <w:rPr>
        <w:sz w:val="16"/>
        <w:szCs w:val="16"/>
      </w:rPr>
    </w:pPr>
    <w:r>
      <w:rPr>
        <w:sz w:val="16"/>
        <w:szCs w:val="16"/>
      </w:rPr>
      <w:t>Versión 01</w:t>
    </w:r>
    <w:r w:rsidRPr="008D0E11">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8B982" w14:textId="77777777" w:rsidR="00DC0B4E" w:rsidRDefault="00DC0B4E" w:rsidP="005214E6">
      <w:pPr>
        <w:spacing w:after="0"/>
      </w:pPr>
      <w:r>
        <w:separator/>
      </w:r>
    </w:p>
  </w:footnote>
  <w:footnote w:type="continuationSeparator" w:id="0">
    <w:p w14:paraId="5706D0FA" w14:textId="77777777" w:rsidR="00DC0B4E" w:rsidRDefault="00DC0B4E" w:rsidP="005214E6">
      <w:pPr>
        <w:spacing w:after="0"/>
      </w:pPr>
      <w:r>
        <w:continuationSeparator/>
      </w:r>
    </w:p>
  </w:footnote>
  <w:footnote w:id="1">
    <w:p w14:paraId="4D741612" w14:textId="392303A6" w:rsidR="00DC0B4E" w:rsidRDefault="00DC0B4E" w:rsidP="004175A8">
      <w:r>
        <w:rPr>
          <w:rStyle w:val="Refdenotaalpie"/>
        </w:rPr>
        <w:footnoteRef/>
      </w:r>
      <w:r>
        <w:t xml:space="preserve"> </w:t>
      </w:r>
      <w:r w:rsidRPr="009B4F86">
        <w:rPr>
          <w:i/>
          <w:color w:val="4F81BD" w:themeColor="accent1"/>
          <w:sz w:val="20"/>
          <w:szCs w:val="20"/>
        </w:rPr>
        <w:t xml:space="preserve">Si la naturaleza de la prestación se define conforme a lo previsto en el apartado 2.1.a) sólo podrá seleccionarse la opción </w:t>
      </w:r>
      <w:r w:rsidRPr="009B4F86">
        <w:rPr>
          <w:b/>
          <w:i/>
          <w:color w:val="4F81BD" w:themeColor="accent1"/>
          <w:sz w:val="20"/>
          <w:szCs w:val="20"/>
        </w:rPr>
        <w:t>No es prorrogable</w:t>
      </w:r>
    </w:p>
  </w:footnote>
  <w:footnote w:id="2">
    <w:p w14:paraId="7B699B58" w14:textId="3ECC2CA8" w:rsidR="00DC0B4E" w:rsidRDefault="00DC0B4E">
      <w:pPr>
        <w:pStyle w:val="Textonotapie"/>
      </w:pPr>
      <w:r>
        <w:rPr>
          <w:rStyle w:val="Refdenotaalpie"/>
        </w:rPr>
        <w:footnoteRef/>
      </w:r>
      <w:r>
        <w:t xml:space="preserve"> </w:t>
      </w:r>
      <w:r w:rsidRPr="009B4F86">
        <w:rPr>
          <w:color w:val="4F81BD" w:themeColor="accent1"/>
        </w:rPr>
        <w:t>Este importe no podrá exceder el previsto en el artículo 2.1 a) la Orden EHA/1049/2008 de declaración de bienes y servicios de contratación centralizada. En la actualidad 862.000 euros sin impuestos, ni modificaciones ni prórrogas.</w:t>
      </w:r>
    </w:p>
  </w:footnote>
  <w:footnote w:id="3">
    <w:p w14:paraId="3D749BCD" w14:textId="77777777" w:rsidR="00DC0B4E" w:rsidRPr="00CD7DC6" w:rsidRDefault="00DC0B4E" w:rsidP="00E67F52">
      <w:pPr>
        <w:pStyle w:val="Textonotapie"/>
        <w:rPr>
          <w:i w:val="0"/>
          <w:color w:val="0070C0"/>
        </w:rPr>
      </w:pPr>
      <w:r w:rsidRPr="00CD7DC6">
        <w:rPr>
          <w:rStyle w:val="Refdenotaalpie"/>
          <w:color w:val="0070C0"/>
        </w:rPr>
        <w:footnoteRef/>
      </w:r>
      <w:r w:rsidRPr="00CD7DC6">
        <w:rPr>
          <w:color w:val="0070C0"/>
        </w:rPr>
        <w:t xml:space="preserve"> Se requiere personal con conocimientos, habilidades y destrezas específicos que conllevan que el personal que posee dichas competencias técnicas esté especialmente reconocido y valorado en el mercado laboral.</w:t>
      </w:r>
      <w:r>
        <w:rPr>
          <w:color w:val="0070C0"/>
        </w:rPr>
        <w:t xml:space="preserve"> (</w:t>
      </w:r>
      <w:r w:rsidRPr="00026D33">
        <w:rPr>
          <w:b/>
          <w:color w:val="0070C0"/>
        </w:rPr>
        <w:t>Importante</w:t>
      </w:r>
      <w:r>
        <w:rPr>
          <w:color w:val="0070C0"/>
        </w:rPr>
        <w:t>: en caso de incluir este porcentaje de especialización tecnológica, el organismo deberá justificarlo o indicar el origen de la estimación realizada).</w:t>
      </w:r>
    </w:p>
    <w:p w14:paraId="3D89CBCF" w14:textId="77777777" w:rsidR="00DC0B4E" w:rsidRDefault="00DC0B4E" w:rsidP="00E67F52">
      <w:pPr>
        <w:pStyle w:val="Textonotapie"/>
      </w:pPr>
    </w:p>
  </w:footnote>
  <w:footnote w:id="4">
    <w:p w14:paraId="4779D5B2" w14:textId="335EE303" w:rsidR="00DC0B4E" w:rsidRDefault="00DC0B4E">
      <w:pPr>
        <w:pStyle w:val="Textonotapie"/>
      </w:pPr>
      <w:r>
        <w:rPr>
          <w:rStyle w:val="Refdenotaalpie"/>
        </w:rPr>
        <w:footnoteRef/>
      </w:r>
      <w:r w:rsidRPr="00C47730">
        <w:rPr>
          <w:color w:val="0070C0"/>
        </w:rPr>
        <w:t xml:space="preserve"> Revisar, en su caso, normativa al respecto</w:t>
      </w:r>
      <w:r>
        <w:rPr>
          <w:color w:val="0070C0"/>
        </w:rPr>
        <w:t>.</w:t>
      </w:r>
    </w:p>
  </w:footnote>
  <w:footnote w:id="5">
    <w:p w14:paraId="70CFF61F" w14:textId="6C3A12AC" w:rsidR="00DC0B4E" w:rsidRPr="00400EBE" w:rsidRDefault="00DC0B4E">
      <w:pPr>
        <w:pStyle w:val="Textonotapie"/>
        <w:rPr>
          <w:color w:val="4F81BD" w:themeColor="accent1"/>
        </w:rPr>
      </w:pPr>
      <w:r>
        <w:rPr>
          <w:rStyle w:val="Refdenotaalpie"/>
        </w:rPr>
        <w:footnoteRef/>
      </w:r>
      <w:r w:rsidRPr="00400EBE">
        <w:rPr>
          <w:color w:val="4F81BD" w:themeColor="accent1"/>
        </w:rPr>
        <w:t xml:space="preserve"> Entre las circunstancias que se pueden señalar, conviene, en atención de la experiencia de expedientes similares tramitados señalar, entre otras, las siguientes: Modificaciones legislativas que afecten al ámbito de los sistemas de desarrollo de administración electrónica objeto del contrato específico, modificaciones producidas por necesidades de los usuarios de los sistemas que sea conveniente abordar en el ámbito del contrato, evoluciones necesarias en los servicios derivadas de aspectos tecnológicos o funcionales, incremento de incidencias derivadas de una utilización intensiva de los sistemas o cambios en los entornos tecnológicos</w:t>
      </w:r>
      <w:r>
        <w:rPr>
          <w:color w:val="4F81BD" w:themeColor="accent1"/>
        </w:rPr>
        <w:t>, reorganizaciones de las estructuras ministeriales, etc..</w:t>
      </w:r>
      <w:r w:rsidRPr="00400EBE">
        <w:rPr>
          <w:color w:val="4F81BD" w:themeColor="accent1"/>
        </w:rPr>
        <w:t>.</w:t>
      </w:r>
    </w:p>
  </w:footnote>
  <w:footnote w:id="6">
    <w:p w14:paraId="1BE3FABF" w14:textId="35919C10" w:rsidR="00DC0B4E" w:rsidRPr="00106743" w:rsidRDefault="00DC0B4E" w:rsidP="00941A88">
      <w:pPr>
        <w:pStyle w:val="Textonotapie"/>
        <w:rPr>
          <w:color w:val="4F81BD" w:themeColor="accent1"/>
        </w:rPr>
      </w:pPr>
      <w:r w:rsidRPr="00106743">
        <w:rPr>
          <w:rStyle w:val="Refdenotaalpie"/>
          <w:color w:val="4F81BD" w:themeColor="accent1"/>
        </w:rPr>
        <w:footnoteRef/>
      </w:r>
      <w:r w:rsidRPr="00106743">
        <w:rPr>
          <w:color w:val="4F81BD" w:themeColor="accent1"/>
        </w:rPr>
        <w:t xml:space="preserve"> Criterios de valoración conforme a las previsiones del apartado 27.5.4 del PCAP. </w:t>
      </w:r>
    </w:p>
  </w:footnote>
  <w:footnote w:id="7">
    <w:p w14:paraId="028D3936" w14:textId="057553FE" w:rsidR="00DC0B4E" w:rsidRDefault="00DC0B4E">
      <w:pPr>
        <w:pStyle w:val="Textonotapie"/>
      </w:pPr>
      <w:r w:rsidRPr="00106743">
        <w:rPr>
          <w:rStyle w:val="Refdenotaalpie"/>
          <w:color w:val="4F81BD" w:themeColor="accent1"/>
        </w:rPr>
        <w:footnoteRef/>
      </w:r>
      <w:r w:rsidRPr="00106743">
        <w:rPr>
          <w:color w:val="4F81BD" w:themeColor="accent1"/>
        </w:rPr>
        <w:t xml:space="preserve"> Según Resolución TACRC 1250/2019, una prestación de carácter intelectual debe tener una función </w:t>
      </w:r>
      <w:r w:rsidRPr="00106743">
        <w:rPr>
          <w:b/>
          <w:color w:val="4F81BD" w:themeColor="accent1"/>
        </w:rPr>
        <w:t>innovadora y creativa</w:t>
      </w:r>
      <w:r w:rsidRPr="00106743">
        <w:rPr>
          <w:color w:val="4F81BD" w:themeColor="accent1"/>
        </w:rPr>
        <w:t xml:space="preserve"> con carácter predominante en el contrato. Incluso aunque exista actividad intelectual (todo contrato de servicios la requiere), es la existencia de creación innovadora lo que determinará si el objeto del contrato es una prestación de carácter intelectual</w:t>
      </w:r>
      <w:r>
        <w:t>.</w:t>
      </w:r>
    </w:p>
  </w:footnote>
  <w:footnote w:id="8">
    <w:p w14:paraId="47DB208C" w14:textId="74EF4D1E" w:rsidR="00DC0B4E" w:rsidRDefault="00DC0B4E" w:rsidP="00F1254B">
      <w:pPr>
        <w:pStyle w:val="Textonotapie"/>
        <w:ind w:left="142" w:hanging="142"/>
      </w:pPr>
      <w:r>
        <w:rPr>
          <w:rStyle w:val="Refdenotaalpie"/>
        </w:rPr>
        <w:footnoteRef/>
      </w:r>
      <w:r>
        <w:t xml:space="preserve"> Plataforma de Contratación del Sector Público: </w:t>
      </w:r>
      <w:hyperlink r:id="rId1" w:history="1">
        <w:r w:rsidRPr="00AA52A5">
          <w:rPr>
            <w:rStyle w:val="Hipervnculo"/>
          </w:rPr>
          <w:t>https://contrataciondelestado.es/wps/portal/guiasAyuda</w:t>
        </w:r>
      </w:hyperlink>
      <w:r>
        <w:t xml:space="preserve"> </w:t>
      </w:r>
    </w:p>
  </w:footnote>
  <w:footnote w:id="9">
    <w:p w14:paraId="2AE33E01" w14:textId="586735E0" w:rsidR="00DC0B4E" w:rsidRDefault="00DC0B4E">
      <w:pPr>
        <w:pStyle w:val="Textonotapie"/>
      </w:pPr>
      <w:r>
        <w:rPr>
          <w:rStyle w:val="Refdenotaalpie"/>
        </w:rPr>
        <w:footnoteRef/>
      </w:r>
      <w:r>
        <w:t xml:space="preserve"> Para facilitar la identificación del firmante apoderado de la empresa, se deberá indicar, además de sus datos, el número de usuario apoderado de la aplicación CONECTA-CENTRALIZACIÓN.</w:t>
      </w:r>
    </w:p>
  </w:footnote>
  <w:footnote w:id="10">
    <w:p w14:paraId="5FC3F148" w14:textId="77777777" w:rsidR="00DC0B4E" w:rsidRDefault="00DC0B4E" w:rsidP="00E41D71">
      <w:pPr>
        <w:pStyle w:val="Textonotapie"/>
      </w:pPr>
      <w:r>
        <w:rPr>
          <w:rStyle w:val="Refdenotaalpie"/>
        </w:rPr>
        <w:footnoteRef/>
      </w:r>
      <w:r>
        <w:t xml:space="preserve"> O es susceptible de ser financiado en caso de no haberse aún confirmado la selección por las autoridades correspondientes. </w:t>
      </w:r>
    </w:p>
  </w:footnote>
  <w:footnote w:id="11">
    <w:p w14:paraId="7B0C3231" w14:textId="77777777" w:rsidR="00DC0B4E" w:rsidRDefault="00DC0B4E" w:rsidP="00E41D71">
      <w:pPr>
        <w:pStyle w:val="Textonotapie"/>
      </w:pPr>
      <w:r>
        <w:rPr>
          <w:rStyle w:val="Refdenotaalpie"/>
        </w:rPr>
        <w:footnoteRef/>
      </w:r>
      <w:r>
        <w:t xml:space="preserve"> Estas declaraciones podrán obtenerse por las empresas en la sede de la AEAT en el siguiente enlace </w:t>
      </w:r>
      <w:hyperlink r:id="rId2" w:history="1">
        <w:r w:rsidRPr="00C67D71">
          <w:rPr>
            <w:rStyle w:val="Hipervnculo"/>
          </w:rPr>
          <w:t>https://sede.agenciatributaria.gob.es/Sede/tramitacion/G322.shtml</w:t>
        </w:r>
      </w:hyperlink>
      <w:r>
        <w:t xml:space="preserve"> . Si tienen dudas llamen al teléfono general de consultas de la Agencia Tributaria o al 060. </w:t>
      </w:r>
    </w:p>
  </w:footnote>
  <w:footnote w:id="12">
    <w:p w14:paraId="6E6F9F3E" w14:textId="77777777" w:rsidR="00DC0B4E" w:rsidRPr="00D22759" w:rsidRDefault="00DC0B4E" w:rsidP="00B24ED2">
      <w:pPr>
        <w:pStyle w:val="Textonotapie"/>
        <w:widowControl w:val="0"/>
        <w:rPr>
          <w:sz w:val="18"/>
          <w:szCs w:val="18"/>
        </w:rPr>
      </w:pPr>
      <w:r w:rsidRPr="00DB349B">
        <w:rPr>
          <w:rStyle w:val="Refdenotaalpie"/>
          <w:rFonts w:cstheme="minorHAnsi"/>
          <w:sz w:val="18"/>
          <w:szCs w:val="18"/>
        </w:rPr>
        <w:footnoteRef/>
      </w:r>
      <w:r w:rsidRPr="00DB349B">
        <w:rPr>
          <w:rStyle w:val="Refdenotaalpie"/>
          <w:rFonts w:cstheme="minorHAnsi"/>
          <w:sz w:val="18"/>
          <w:szCs w:val="18"/>
        </w:rPr>
        <w:t xml:space="preserve"> </w:t>
      </w:r>
      <w:r w:rsidRPr="00DB349B">
        <w:rPr>
          <w:rFonts w:cstheme="minorHAnsi"/>
          <w:sz w:val="18"/>
          <w:szCs w:val="18"/>
        </w:rPr>
        <w:t xml:space="preserve">La declaración responsable deberá formularse en los siguientes términos </w:t>
      </w:r>
      <w:r w:rsidRPr="00DB349B">
        <w:rPr>
          <w:rFonts w:cstheme="minorHAnsi"/>
          <w:b/>
          <w:sz w:val="18"/>
          <w:szCs w:val="18"/>
        </w:rPr>
        <w:t>“Que ni el firmante de la declaración, ni la persona física/jurídica a la que representa, ni ninguno de sus administradores o representantes se hallan incursos en supuesto alguno a los que se refiere el artículo 71 de la LCSP</w:t>
      </w:r>
      <w:r w:rsidRPr="00D22759">
        <w:rPr>
          <w:rFonts w:cstheme="minorHAnsi"/>
          <w:b/>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6D11" w14:textId="77777777" w:rsidR="00DC0B4E" w:rsidRPr="0097274B" w:rsidRDefault="00DC0B4E" w:rsidP="00364385">
    <w:pPr>
      <w:pStyle w:val="Encabezado"/>
      <w:rPr>
        <w:b/>
        <w:color w:val="1F497D" w:themeColor="text2"/>
      </w:rPr>
    </w:pPr>
    <w:r w:rsidRPr="0097274B">
      <w:rPr>
        <w:b/>
        <w:color w:val="1F497D" w:themeColor="text2"/>
      </w:rPr>
      <w:t>Espacio reservado para los logos institucionales y de la UE (en caso de actuaciones financiadas)</w:t>
    </w:r>
  </w:p>
  <w:p w14:paraId="748C8C43" w14:textId="77777777" w:rsidR="00DC0B4E" w:rsidRDefault="00DC0B4E" w:rsidP="008F599F">
    <w:pPr>
      <w:tabs>
        <w:tab w:val="left" w:pos="1021"/>
        <w:tab w:val="left" w:pos="8080"/>
      </w:tabs>
      <w:spacing w:after="0"/>
      <w:ind w:firstLine="708"/>
      <w:rPr>
        <w:rFonts w:ascii="Gill Sans MT" w:eastAsia="Times New Roman" w:hAnsi="Gill Sans MT" w:cs="Times New Roman"/>
        <w:snapToGrid w:val="0"/>
        <w:sz w:val="18"/>
        <w:lang w:eastAsia="es-ES"/>
      </w:rPr>
    </w:pPr>
  </w:p>
  <w:p w14:paraId="4EEDE305" w14:textId="77777777" w:rsidR="00DC0B4E" w:rsidRDefault="00DC0B4E" w:rsidP="008F599F">
    <w:pPr>
      <w:tabs>
        <w:tab w:val="left" w:pos="1021"/>
        <w:tab w:val="left" w:pos="8080"/>
      </w:tabs>
      <w:spacing w:after="0"/>
      <w:ind w:firstLine="708"/>
      <w:rPr>
        <w:rFonts w:ascii="Gill Sans MT" w:eastAsia="Times New Roman" w:hAnsi="Gill Sans MT" w:cs="Times New Roman"/>
        <w:snapToGrid w:val="0"/>
        <w:sz w:val="18"/>
        <w:lang w:eastAsia="es-ES"/>
      </w:rPr>
    </w:pPr>
  </w:p>
  <w:p w14:paraId="172B1A40" w14:textId="77777777" w:rsidR="00DC0B4E" w:rsidRPr="005D2B6F" w:rsidRDefault="00DC0B4E" w:rsidP="008F599F">
    <w:pPr>
      <w:tabs>
        <w:tab w:val="left" w:pos="1021"/>
        <w:tab w:val="left" w:pos="8080"/>
      </w:tabs>
      <w:spacing w:after="0"/>
      <w:ind w:firstLine="708"/>
      <w:rPr>
        <w:rFonts w:ascii="Gill Sans MT" w:eastAsia="Times New Roman" w:hAnsi="Gill Sans MT" w:cs="Times New Roman"/>
        <w:snapToGrid w:val="0"/>
        <w:color w:val="000000"/>
        <w:sz w:val="18"/>
        <w:lang w:eastAsia="es-ES"/>
      </w:rPr>
    </w:pPr>
    <w:r w:rsidRPr="00A119EC">
      <w:rPr>
        <w:rFonts w:ascii="Gill Sans MT" w:eastAsia="Times New Roman" w:hAnsi="Gill Sans MT" w:cs="Times New Roman"/>
        <w:snapToGrid w:val="0"/>
        <w:sz w:val="18"/>
        <w:lang w:eastAsia="es-ES"/>
      </w:rPr>
      <w:t xml:space="preserve">           </w:t>
    </w:r>
  </w:p>
  <w:p w14:paraId="6B9ABE26" w14:textId="77777777" w:rsidR="00DC0B4E" w:rsidRDefault="00DC0B4E" w:rsidP="003007AA">
    <w:pPr>
      <w:pStyle w:val="Encabezado"/>
      <w:ind w:left="-85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0B50" w14:textId="78EA7FFF" w:rsidR="00DC0B4E" w:rsidRPr="00791480" w:rsidRDefault="00DC0B4E">
    <w:pPr>
      <w:pStyle w:val="Encabezado"/>
      <w:rPr>
        <w:b/>
        <w:color w:val="1F497D" w:themeColor="text2"/>
      </w:rPr>
    </w:pPr>
    <w:r w:rsidRPr="00791480">
      <w:rPr>
        <w:b/>
        <w:color w:val="1F497D" w:themeColor="text2"/>
      </w:rPr>
      <w:t>Espacio reservado para los logos institucionales y de la UE (en caso de actuaciones financiadas)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717B" w14:textId="1B741D6C" w:rsidR="00DC0B4E" w:rsidRPr="002449FB" w:rsidRDefault="002449FB" w:rsidP="002449FB">
    <w:pPr>
      <w:pStyle w:val="Encabezado"/>
      <w:rPr>
        <w:b/>
        <w:color w:val="1F497D" w:themeColor="text2"/>
      </w:rPr>
    </w:pPr>
    <w:r w:rsidRPr="0097274B">
      <w:rPr>
        <w:b/>
        <w:color w:val="1F497D" w:themeColor="text2"/>
      </w:rPr>
      <w:t>Espacio reservado para los logos institucionales y de la UE (en caso de actuaciones financiadas)</w:t>
    </w:r>
    <w:r w:rsidR="00DC0B4E">
      <w:rPr>
        <w:rFonts w:ascii="Gill Sans MT" w:eastAsia="Times New Roman" w:hAnsi="Gill Sans MT" w:cs="Times New Roman"/>
        <w:snapToGrid w:val="0"/>
        <w:color w:val="000000"/>
        <w:sz w:val="18"/>
        <w:lang w:eastAsia="es-ES"/>
      </w:rPr>
      <w:t xml:space="preserve">        </w:t>
    </w:r>
  </w:p>
  <w:p w14:paraId="2F4994C4" w14:textId="77777777" w:rsidR="00DC0B4E" w:rsidRDefault="00DC0B4E" w:rsidP="003246CC">
    <w:pPr>
      <w:tabs>
        <w:tab w:val="left" w:pos="1021"/>
        <w:tab w:val="left" w:pos="8080"/>
      </w:tabs>
      <w:spacing w:after="0"/>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AEC83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1D5F4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E15D8D"/>
    <w:multiLevelType w:val="multilevel"/>
    <w:tmpl w:val="EEC4897A"/>
    <w:lvl w:ilvl="0">
      <w:start w:val="1"/>
      <w:numFmt w:val="upperRoman"/>
      <w:lvlText w:val="ANEXO %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 w15:restartNumberingAfterBreak="0">
    <w:nsid w:val="0CC046D6"/>
    <w:multiLevelType w:val="hybridMultilevel"/>
    <w:tmpl w:val="9A540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9C1DB3"/>
    <w:multiLevelType w:val="hybridMultilevel"/>
    <w:tmpl w:val="3116A1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F12D09"/>
    <w:multiLevelType w:val="hybridMultilevel"/>
    <w:tmpl w:val="F514C60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C593C1F"/>
    <w:multiLevelType w:val="hybridMultilevel"/>
    <w:tmpl w:val="4DB0D4C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D81154A"/>
    <w:multiLevelType w:val="hybridMultilevel"/>
    <w:tmpl w:val="7D6C1D68"/>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1F5D5D5F"/>
    <w:multiLevelType w:val="hybridMultilevel"/>
    <w:tmpl w:val="ABF8CFD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0AF2352"/>
    <w:multiLevelType w:val="hybridMultilevel"/>
    <w:tmpl w:val="94DAD9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F6119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651AD7"/>
    <w:multiLevelType w:val="hybridMultilevel"/>
    <w:tmpl w:val="AA5645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0846B4C"/>
    <w:multiLevelType w:val="hybridMultilevel"/>
    <w:tmpl w:val="63D2E8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0EB5D7A"/>
    <w:multiLevelType w:val="hybridMultilevel"/>
    <w:tmpl w:val="2034C7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4B7D21"/>
    <w:multiLevelType w:val="hybridMultilevel"/>
    <w:tmpl w:val="FAC862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652C5F"/>
    <w:multiLevelType w:val="multilevel"/>
    <w:tmpl w:val="0C0A001F"/>
    <w:numStyleLink w:val="ADENDAPARALOSCONTRATOSAPOYADOSPORELPRESUPUESTODELAUE"/>
  </w:abstractNum>
  <w:abstractNum w:abstractNumId="16"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E6C7D38"/>
    <w:multiLevelType w:val="hybridMultilevel"/>
    <w:tmpl w:val="16B0C32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EC96C57"/>
    <w:multiLevelType w:val="multilevel"/>
    <w:tmpl w:val="860AC6C6"/>
    <w:lvl w:ilvl="0">
      <w:start w:val="1"/>
      <w:numFmt w:val="upperRoman"/>
      <w:lvlText w:val="ANEXO %1"/>
      <w:lvlJc w:val="left"/>
      <w:pPr>
        <w:ind w:left="644"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9" w15:restartNumberingAfterBreak="0">
    <w:nsid w:val="3FF43F3C"/>
    <w:multiLevelType w:val="multilevel"/>
    <w:tmpl w:val="0C0A001F"/>
    <w:styleLink w:val="ADENDAPARALOSCONTRATOSAPOYADOSPORELPRESUPUESTODELAUE"/>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914066"/>
    <w:multiLevelType w:val="hybridMultilevel"/>
    <w:tmpl w:val="DF26744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854023D"/>
    <w:multiLevelType w:val="multilevel"/>
    <w:tmpl w:val="1AB0514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E817336"/>
    <w:multiLevelType w:val="hybridMultilevel"/>
    <w:tmpl w:val="703656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EF00D0F"/>
    <w:multiLevelType w:val="hybridMultilevel"/>
    <w:tmpl w:val="5C42BA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5E57A43"/>
    <w:multiLevelType w:val="hybridMultilevel"/>
    <w:tmpl w:val="40D6E4D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D526240"/>
    <w:multiLevelType w:val="hybridMultilevel"/>
    <w:tmpl w:val="14B6FB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D80353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DE5F75"/>
    <w:multiLevelType w:val="hybridMultilevel"/>
    <w:tmpl w:val="C0CAB8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3282FC5"/>
    <w:multiLevelType w:val="hybridMultilevel"/>
    <w:tmpl w:val="3470F772"/>
    <w:lvl w:ilvl="0" w:tplc="6F14B6B4">
      <w:start w:val="1"/>
      <w:numFmt w:val="bullet"/>
      <w:lvlText w:val="-"/>
      <w:lvlJc w:val="left"/>
      <w:pPr>
        <w:ind w:left="720" w:hanging="360"/>
      </w:pPr>
      <w:rPr>
        <w:rFonts w:ascii="Arial" w:hAnsi="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A6B5857"/>
    <w:multiLevelType w:val="multilevel"/>
    <w:tmpl w:val="860AC6C6"/>
    <w:lvl w:ilvl="0">
      <w:start w:val="1"/>
      <w:numFmt w:val="upperRoman"/>
      <w:lvlText w:val="ANEXO %1"/>
      <w:lvlJc w:val="left"/>
      <w:pPr>
        <w:ind w:left="644"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0" w15:restartNumberingAfterBreak="0">
    <w:nsid w:val="6CB35800"/>
    <w:multiLevelType w:val="hybridMultilevel"/>
    <w:tmpl w:val="6A9C6A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F1F5A15"/>
    <w:multiLevelType w:val="hybridMultilevel"/>
    <w:tmpl w:val="82E631BE"/>
    <w:lvl w:ilvl="0" w:tplc="943AE6CC">
      <w:start w:val="1"/>
      <w:numFmt w:val="upperLetter"/>
      <w:lvlText w:val="%1."/>
      <w:lvlJc w:val="left"/>
      <w:pPr>
        <w:ind w:left="360" w:hanging="360"/>
      </w:pPr>
      <w:rPr>
        <w:rFonts w:hint="default"/>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717F72D1"/>
    <w:multiLevelType w:val="hybridMultilevel"/>
    <w:tmpl w:val="C7245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9917BC7"/>
    <w:multiLevelType w:val="hybridMultilevel"/>
    <w:tmpl w:val="A2BEFE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A9A49FC"/>
    <w:multiLevelType w:val="hybridMultilevel"/>
    <w:tmpl w:val="F830FF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55477741">
    <w:abstractNumId w:val="28"/>
  </w:num>
  <w:num w:numId="2" w16cid:durableId="978848024">
    <w:abstractNumId w:val="11"/>
  </w:num>
  <w:num w:numId="3" w16cid:durableId="1692104345">
    <w:abstractNumId w:val="34"/>
  </w:num>
  <w:num w:numId="4" w16cid:durableId="1877768163">
    <w:abstractNumId w:val="14"/>
  </w:num>
  <w:num w:numId="5" w16cid:durableId="994650953">
    <w:abstractNumId w:val="3"/>
  </w:num>
  <w:num w:numId="6" w16cid:durableId="1348170654">
    <w:abstractNumId w:val="23"/>
  </w:num>
  <w:num w:numId="7" w16cid:durableId="1997344487">
    <w:abstractNumId w:val="17"/>
  </w:num>
  <w:num w:numId="8" w16cid:durableId="1168865528">
    <w:abstractNumId w:val="0"/>
  </w:num>
  <w:num w:numId="9" w16cid:durableId="1331789662">
    <w:abstractNumId w:val="8"/>
  </w:num>
  <w:num w:numId="10" w16cid:durableId="810516225">
    <w:abstractNumId w:val="27"/>
  </w:num>
  <w:num w:numId="11" w16cid:durableId="997031643">
    <w:abstractNumId w:val="4"/>
  </w:num>
  <w:num w:numId="12" w16cid:durableId="176820428">
    <w:abstractNumId w:val="5"/>
  </w:num>
  <w:num w:numId="13" w16cid:durableId="1719548106">
    <w:abstractNumId w:val="13"/>
  </w:num>
  <w:num w:numId="14" w16cid:durableId="586042785">
    <w:abstractNumId w:val="9"/>
  </w:num>
  <w:num w:numId="15" w16cid:durableId="103693105">
    <w:abstractNumId w:val="30"/>
  </w:num>
  <w:num w:numId="16" w16cid:durableId="129439655">
    <w:abstractNumId w:val="25"/>
  </w:num>
  <w:num w:numId="17" w16cid:durableId="1148980570">
    <w:abstractNumId w:val="33"/>
  </w:num>
  <w:num w:numId="18" w16cid:durableId="310796771">
    <w:abstractNumId w:val="6"/>
  </w:num>
  <w:num w:numId="19" w16cid:durableId="2111391162">
    <w:abstractNumId w:val="10"/>
  </w:num>
  <w:num w:numId="20" w16cid:durableId="2084135700">
    <w:abstractNumId w:val="2"/>
  </w:num>
  <w:num w:numId="21" w16cid:durableId="119611897">
    <w:abstractNumId w:val="18"/>
  </w:num>
  <w:num w:numId="22" w16cid:durableId="1251425712">
    <w:abstractNumId w:val="19"/>
  </w:num>
  <w:num w:numId="23" w16cid:durableId="1159999389">
    <w:abstractNumId w:val="15"/>
  </w:num>
  <w:num w:numId="24" w16cid:durableId="1546406826">
    <w:abstractNumId w:val="12"/>
  </w:num>
  <w:num w:numId="25" w16cid:durableId="13731935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6223235">
    <w:abstractNumId w:val="31"/>
  </w:num>
  <w:num w:numId="27" w16cid:durableId="1207260114">
    <w:abstractNumId w:val="21"/>
  </w:num>
  <w:num w:numId="28" w16cid:durableId="2027242396">
    <w:abstractNumId w:val="32"/>
  </w:num>
  <w:num w:numId="29" w16cid:durableId="725103683">
    <w:abstractNumId w:val="1"/>
  </w:num>
  <w:num w:numId="30" w16cid:durableId="475875226">
    <w:abstractNumId w:val="26"/>
  </w:num>
  <w:num w:numId="31" w16cid:durableId="257493958">
    <w:abstractNumId w:val="22"/>
  </w:num>
  <w:num w:numId="32" w16cid:durableId="76220517">
    <w:abstractNumId w:val="24"/>
  </w:num>
  <w:num w:numId="33" w16cid:durableId="893587040">
    <w:abstractNumId w:val="29"/>
  </w:num>
  <w:num w:numId="34" w16cid:durableId="2040082834">
    <w:abstractNumId w:val="20"/>
  </w:num>
  <w:num w:numId="35" w16cid:durableId="5890495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7516611">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B5A"/>
    <w:rsid w:val="00000B8C"/>
    <w:rsid w:val="00003B9D"/>
    <w:rsid w:val="00004B67"/>
    <w:rsid w:val="00005DB6"/>
    <w:rsid w:val="00006090"/>
    <w:rsid w:val="000073B7"/>
    <w:rsid w:val="00007885"/>
    <w:rsid w:val="00007924"/>
    <w:rsid w:val="00007959"/>
    <w:rsid w:val="00007977"/>
    <w:rsid w:val="00011412"/>
    <w:rsid w:val="00011A74"/>
    <w:rsid w:val="00011B15"/>
    <w:rsid w:val="00011E7E"/>
    <w:rsid w:val="00012334"/>
    <w:rsid w:val="00012B0B"/>
    <w:rsid w:val="000153C9"/>
    <w:rsid w:val="000205DD"/>
    <w:rsid w:val="000216BC"/>
    <w:rsid w:val="00023929"/>
    <w:rsid w:val="0002599C"/>
    <w:rsid w:val="00025B90"/>
    <w:rsid w:val="00025C83"/>
    <w:rsid w:val="00026537"/>
    <w:rsid w:val="00026663"/>
    <w:rsid w:val="00026D33"/>
    <w:rsid w:val="00026D52"/>
    <w:rsid w:val="0002737E"/>
    <w:rsid w:val="00027DEE"/>
    <w:rsid w:val="0003043D"/>
    <w:rsid w:val="00031289"/>
    <w:rsid w:val="00031CD3"/>
    <w:rsid w:val="000337D0"/>
    <w:rsid w:val="00034F88"/>
    <w:rsid w:val="00040E1A"/>
    <w:rsid w:val="00042B6C"/>
    <w:rsid w:val="00044B10"/>
    <w:rsid w:val="00047DB3"/>
    <w:rsid w:val="00050608"/>
    <w:rsid w:val="0005131D"/>
    <w:rsid w:val="00052D22"/>
    <w:rsid w:val="000532D7"/>
    <w:rsid w:val="000558ED"/>
    <w:rsid w:val="0005654C"/>
    <w:rsid w:val="00056864"/>
    <w:rsid w:val="00056F8C"/>
    <w:rsid w:val="00057051"/>
    <w:rsid w:val="00060B4D"/>
    <w:rsid w:val="00062246"/>
    <w:rsid w:val="0006467D"/>
    <w:rsid w:val="00064CCC"/>
    <w:rsid w:val="000677FF"/>
    <w:rsid w:val="00067E82"/>
    <w:rsid w:val="000708CB"/>
    <w:rsid w:val="00070CB0"/>
    <w:rsid w:val="00071365"/>
    <w:rsid w:val="00071E57"/>
    <w:rsid w:val="00072E04"/>
    <w:rsid w:val="000733BB"/>
    <w:rsid w:val="000746A1"/>
    <w:rsid w:val="0007509A"/>
    <w:rsid w:val="00077B9E"/>
    <w:rsid w:val="00080F6E"/>
    <w:rsid w:val="00082EDB"/>
    <w:rsid w:val="000848F6"/>
    <w:rsid w:val="00084D5D"/>
    <w:rsid w:val="00086144"/>
    <w:rsid w:val="000870F8"/>
    <w:rsid w:val="00087D29"/>
    <w:rsid w:val="0009160A"/>
    <w:rsid w:val="00092A62"/>
    <w:rsid w:val="00092E1D"/>
    <w:rsid w:val="00093748"/>
    <w:rsid w:val="00096CBF"/>
    <w:rsid w:val="00096EB5"/>
    <w:rsid w:val="00096EFC"/>
    <w:rsid w:val="000A01C4"/>
    <w:rsid w:val="000A03FA"/>
    <w:rsid w:val="000A0B40"/>
    <w:rsid w:val="000A16A4"/>
    <w:rsid w:val="000A345F"/>
    <w:rsid w:val="000A358E"/>
    <w:rsid w:val="000A3D73"/>
    <w:rsid w:val="000A3E36"/>
    <w:rsid w:val="000A53BC"/>
    <w:rsid w:val="000A5A39"/>
    <w:rsid w:val="000A5CA9"/>
    <w:rsid w:val="000A7229"/>
    <w:rsid w:val="000A7324"/>
    <w:rsid w:val="000B2300"/>
    <w:rsid w:val="000B28FB"/>
    <w:rsid w:val="000B3069"/>
    <w:rsid w:val="000B3B7E"/>
    <w:rsid w:val="000B45A1"/>
    <w:rsid w:val="000B5278"/>
    <w:rsid w:val="000B609F"/>
    <w:rsid w:val="000C161F"/>
    <w:rsid w:val="000C2D4C"/>
    <w:rsid w:val="000C31F6"/>
    <w:rsid w:val="000C33DB"/>
    <w:rsid w:val="000C69FC"/>
    <w:rsid w:val="000C70F0"/>
    <w:rsid w:val="000D045D"/>
    <w:rsid w:val="000D0695"/>
    <w:rsid w:val="000D071F"/>
    <w:rsid w:val="000D0795"/>
    <w:rsid w:val="000D0F5F"/>
    <w:rsid w:val="000D2A63"/>
    <w:rsid w:val="000D50F6"/>
    <w:rsid w:val="000D75EA"/>
    <w:rsid w:val="000E073A"/>
    <w:rsid w:val="000E0ADE"/>
    <w:rsid w:val="000E10E0"/>
    <w:rsid w:val="000E16FF"/>
    <w:rsid w:val="000E1CE4"/>
    <w:rsid w:val="000E1ECE"/>
    <w:rsid w:val="000E31BE"/>
    <w:rsid w:val="000E3444"/>
    <w:rsid w:val="000E4564"/>
    <w:rsid w:val="000E52A9"/>
    <w:rsid w:val="000E55BE"/>
    <w:rsid w:val="000E580B"/>
    <w:rsid w:val="000E5962"/>
    <w:rsid w:val="000E5BA9"/>
    <w:rsid w:val="000E6BE9"/>
    <w:rsid w:val="000F0717"/>
    <w:rsid w:val="000F128A"/>
    <w:rsid w:val="000F1BD2"/>
    <w:rsid w:val="000F1DD0"/>
    <w:rsid w:val="000F2B5A"/>
    <w:rsid w:val="000F3FF5"/>
    <w:rsid w:val="000F4C94"/>
    <w:rsid w:val="000F5214"/>
    <w:rsid w:val="000F5E1E"/>
    <w:rsid w:val="000F6EF5"/>
    <w:rsid w:val="000F75E6"/>
    <w:rsid w:val="000F7D8E"/>
    <w:rsid w:val="000F7D91"/>
    <w:rsid w:val="001002FC"/>
    <w:rsid w:val="0010115D"/>
    <w:rsid w:val="00102552"/>
    <w:rsid w:val="0010297F"/>
    <w:rsid w:val="00103585"/>
    <w:rsid w:val="00104143"/>
    <w:rsid w:val="001043C6"/>
    <w:rsid w:val="00104CEA"/>
    <w:rsid w:val="001055A5"/>
    <w:rsid w:val="00105817"/>
    <w:rsid w:val="00106105"/>
    <w:rsid w:val="00106743"/>
    <w:rsid w:val="00106E93"/>
    <w:rsid w:val="00107D0B"/>
    <w:rsid w:val="00111114"/>
    <w:rsid w:val="00111190"/>
    <w:rsid w:val="001117C6"/>
    <w:rsid w:val="00111B2D"/>
    <w:rsid w:val="001122F5"/>
    <w:rsid w:val="001145EE"/>
    <w:rsid w:val="00114C18"/>
    <w:rsid w:val="001162BB"/>
    <w:rsid w:val="00116377"/>
    <w:rsid w:val="0012030C"/>
    <w:rsid w:val="00121763"/>
    <w:rsid w:val="00121A20"/>
    <w:rsid w:val="001223D7"/>
    <w:rsid w:val="00122D80"/>
    <w:rsid w:val="00124BB1"/>
    <w:rsid w:val="00124DDA"/>
    <w:rsid w:val="00125159"/>
    <w:rsid w:val="001256D4"/>
    <w:rsid w:val="00126083"/>
    <w:rsid w:val="0012646A"/>
    <w:rsid w:val="00127CF7"/>
    <w:rsid w:val="00131619"/>
    <w:rsid w:val="00131E18"/>
    <w:rsid w:val="00132395"/>
    <w:rsid w:val="00132A2E"/>
    <w:rsid w:val="00134081"/>
    <w:rsid w:val="00137773"/>
    <w:rsid w:val="00141DFA"/>
    <w:rsid w:val="00144B4E"/>
    <w:rsid w:val="00145BD5"/>
    <w:rsid w:val="00150F9E"/>
    <w:rsid w:val="00151002"/>
    <w:rsid w:val="001517C9"/>
    <w:rsid w:val="00151EE3"/>
    <w:rsid w:val="00152E58"/>
    <w:rsid w:val="00156B97"/>
    <w:rsid w:val="0015735A"/>
    <w:rsid w:val="00161740"/>
    <w:rsid w:val="00162F7F"/>
    <w:rsid w:val="00163E52"/>
    <w:rsid w:val="00163E8C"/>
    <w:rsid w:val="0016617A"/>
    <w:rsid w:val="00167F4E"/>
    <w:rsid w:val="001706C2"/>
    <w:rsid w:val="001718B0"/>
    <w:rsid w:val="00171FC7"/>
    <w:rsid w:val="001748E0"/>
    <w:rsid w:val="00174C9D"/>
    <w:rsid w:val="001750EB"/>
    <w:rsid w:val="001762AB"/>
    <w:rsid w:val="00176BB4"/>
    <w:rsid w:val="00177832"/>
    <w:rsid w:val="00177E94"/>
    <w:rsid w:val="00180B66"/>
    <w:rsid w:val="00182A6D"/>
    <w:rsid w:val="00182FDD"/>
    <w:rsid w:val="0018343B"/>
    <w:rsid w:val="0018420A"/>
    <w:rsid w:val="0018554D"/>
    <w:rsid w:val="00185840"/>
    <w:rsid w:val="00186DDE"/>
    <w:rsid w:val="00186E47"/>
    <w:rsid w:val="00187FC3"/>
    <w:rsid w:val="00192477"/>
    <w:rsid w:val="00192BE0"/>
    <w:rsid w:val="00193038"/>
    <w:rsid w:val="00194FAC"/>
    <w:rsid w:val="001951EA"/>
    <w:rsid w:val="00195642"/>
    <w:rsid w:val="001A0024"/>
    <w:rsid w:val="001A04FE"/>
    <w:rsid w:val="001A06BB"/>
    <w:rsid w:val="001A5F41"/>
    <w:rsid w:val="001A65B1"/>
    <w:rsid w:val="001A6743"/>
    <w:rsid w:val="001A6AFF"/>
    <w:rsid w:val="001A73BA"/>
    <w:rsid w:val="001B18E4"/>
    <w:rsid w:val="001B1946"/>
    <w:rsid w:val="001B1993"/>
    <w:rsid w:val="001B3248"/>
    <w:rsid w:val="001B42E4"/>
    <w:rsid w:val="001C00C0"/>
    <w:rsid w:val="001C07AE"/>
    <w:rsid w:val="001C1C95"/>
    <w:rsid w:val="001C2F4D"/>
    <w:rsid w:val="001C5270"/>
    <w:rsid w:val="001C7D0A"/>
    <w:rsid w:val="001D0190"/>
    <w:rsid w:val="001D0495"/>
    <w:rsid w:val="001D0E14"/>
    <w:rsid w:val="001D44E9"/>
    <w:rsid w:val="001D6DEA"/>
    <w:rsid w:val="001D731F"/>
    <w:rsid w:val="001D7D3D"/>
    <w:rsid w:val="001D7F54"/>
    <w:rsid w:val="001E05F0"/>
    <w:rsid w:val="001E074B"/>
    <w:rsid w:val="001E1A1E"/>
    <w:rsid w:val="001E2235"/>
    <w:rsid w:val="001E39FA"/>
    <w:rsid w:val="001E748F"/>
    <w:rsid w:val="001E7B15"/>
    <w:rsid w:val="001E7CC9"/>
    <w:rsid w:val="001F02DD"/>
    <w:rsid w:val="001F137B"/>
    <w:rsid w:val="001F1D6D"/>
    <w:rsid w:val="001F3819"/>
    <w:rsid w:val="001F42F7"/>
    <w:rsid w:val="001F439D"/>
    <w:rsid w:val="001F5847"/>
    <w:rsid w:val="002022B9"/>
    <w:rsid w:val="00204B79"/>
    <w:rsid w:val="00205CB8"/>
    <w:rsid w:val="00206091"/>
    <w:rsid w:val="00211125"/>
    <w:rsid w:val="0021190D"/>
    <w:rsid w:val="002121FA"/>
    <w:rsid w:val="00212986"/>
    <w:rsid w:val="00215087"/>
    <w:rsid w:val="00215620"/>
    <w:rsid w:val="00216119"/>
    <w:rsid w:val="00220658"/>
    <w:rsid w:val="00220A9C"/>
    <w:rsid w:val="0022102E"/>
    <w:rsid w:val="00222950"/>
    <w:rsid w:val="00223194"/>
    <w:rsid w:val="002249BB"/>
    <w:rsid w:val="002259D9"/>
    <w:rsid w:val="0022770A"/>
    <w:rsid w:val="00227795"/>
    <w:rsid w:val="00230D45"/>
    <w:rsid w:val="00231207"/>
    <w:rsid w:val="002313A3"/>
    <w:rsid w:val="00231571"/>
    <w:rsid w:val="002318C0"/>
    <w:rsid w:val="00231E3F"/>
    <w:rsid w:val="00232651"/>
    <w:rsid w:val="002349AE"/>
    <w:rsid w:val="00235373"/>
    <w:rsid w:val="002363E1"/>
    <w:rsid w:val="0023730F"/>
    <w:rsid w:val="00240AB9"/>
    <w:rsid w:val="00242337"/>
    <w:rsid w:val="0024310B"/>
    <w:rsid w:val="00243294"/>
    <w:rsid w:val="002436CF"/>
    <w:rsid w:val="002449FB"/>
    <w:rsid w:val="002451EA"/>
    <w:rsid w:val="002471A1"/>
    <w:rsid w:val="00251218"/>
    <w:rsid w:val="00252654"/>
    <w:rsid w:val="00253ED4"/>
    <w:rsid w:val="002541D2"/>
    <w:rsid w:val="00254E9E"/>
    <w:rsid w:val="002614D9"/>
    <w:rsid w:val="002628BB"/>
    <w:rsid w:val="00262B5A"/>
    <w:rsid w:val="00262DA9"/>
    <w:rsid w:val="00263D4F"/>
    <w:rsid w:val="002652E4"/>
    <w:rsid w:val="00266640"/>
    <w:rsid w:val="00267380"/>
    <w:rsid w:val="00267CBE"/>
    <w:rsid w:val="002701B4"/>
    <w:rsid w:val="00271825"/>
    <w:rsid w:val="00272174"/>
    <w:rsid w:val="0027271F"/>
    <w:rsid w:val="00272B8E"/>
    <w:rsid w:val="002734A2"/>
    <w:rsid w:val="002737A1"/>
    <w:rsid w:val="00273E3B"/>
    <w:rsid w:val="0027438C"/>
    <w:rsid w:val="00275916"/>
    <w:rsid w:val="0027677A"/>
    <w:rsid w:val="00277C6A"/>
    <w:rsid w:val="00281546"/>
    <w:rsid w:val="00283336"/>
    <w:rsid w:val="00284496"/>
    <w:rsid w:val="002857B4"/>
    <w:rsid w:val="00285E5E"/>
    <w:rsid w:val="00290038"/>
    <w:rsid w:val="0029057F"/>
    <w:rsid w:val="002914CC"/>
    <w:rsid w:val="00291DDA"/>
    <w:rsid w:val="0029350E"/>
    <w:rsid w:val="00294081"/>
    <w:rsid w:val="0029468F"/>
    <w:rsid w:val="0029708F"/>
    <w:rsid w:val="002A1FDF"/>
    <w:rsid w:val="002A7034"/>
    <w:rsid w:val="002B125A"/>
    <w:rsid w:val="002B166E"/>
    <w:rsid w:val="002B16C6"/>
    <w:rsid w:val="002B234C"/>
    <w:rsid w:val="002B296F"/>
    <w:rsid w:val="002B2E03"/>
    <w:rsid w:val="002B5E96"/>
    <w:rsid w:val="002C0061"/>
    <w:rsid w:val="002C0828"/>
    <w:rsid w:val="002C143A"/>
    <w:rsid w:val="002C2107"/>
    <w:rsid w:val="002C2276"/>
    <w:rsid w:val="002C55AC"/>
    <w:rsid w:val="002C67C9"/>
    <w:rsid w:val="002C74FA"/>
    <w:rsid w:val="002C7B8F"/>
    <w:rsid w:val="002D0A42"/>
    <w:rsid w:val="002D0CAF"/>
    <w:rsid w:val="002D18AA"/>
    <w:rsid w:val="002D2A02"/>
    <w:rsid w:val="002D2B27"/>
    <w:rsid w:val="002D492F"/>
    <w:rsid w:val="002D4B06"/>
    <w:rsid w:val="002D75B7"/>
    <w:rsid w:val="002E0A39"/>
    <w:rsid w:val="002E0B67"/>
    <w:rsid w:val="002E11C9"/>
    <w:rsid w:val="002E14EE"/>
    <w:rsid w:val="002E19C0"/>
    <w:rsid w:val="002E1DE2"/>
    <w:rsid w:val="002E302A"/>
    <w:rsid w:val="002E3B9A"/>
    <w:rsid w:val="002E4782"/>
    <w:rsid w:val="002E52CF"/>
    <w:rsid w:val="002E5369"/>
    <w:rsid w:val="002F0AB6"/>
    <w:rsid w:val="002F176E"/>
    <w:rsid w:val="002F25A6"/>
    <w:rsid w:val="002F4597"/>
    <w:rsid w:val="002F49BD"/>
    <w:rsid w:val="002F68ED"/>
    <w:rsid w:val="002F7395"/>
    <w:rsid w:val="003005F7"/>
    <w:rsid w:val="003007AA"/>
    <w:rsid w:val="00302F72"/>
    <w:rsid w:val="00304800"/>
    <w:rsid w:val="003067A6"/>
    <w:rsid w:val="00306D7B"/>
    <w:rsid w:val="003071DE"/>
    <w:rsid w:val="0031121D"/>
    <w:rsid w:val="0031160D"/>
    <w:rsid w:val="00311C0B"/>
    <w:rsid w:val="003124EE"/>
    <w:rsid w:val="003150DC"/>
    <w:rsid w:val="00315FDE"/>
    <w:rsid w:val="003178D4"/>
    <w:rsid w:val="0032304A"/>
    <w:rsid w:val="00324314"/>
    <w:rsid w:val="003245CC"/>
    <w:rsid w:val="003246CC"/>
    <w:rsid w:val="003249E2"/>
    <w:rsid w:val="00324EA8"/>
    <w:rsid w:val="0032506E"/>
    <w:rsid w:val="003277B7"/>
    <w:rsid w:val="00332394"/>
    <w:rsid w:val="00333176"/>
    <w:rsid w:val="00333586"/>
    <w:rsid w:val="00333AFE"/>
    <w:rsid w:val="003343F6"/>
    <w:rsid w:val="0033484A"/>
    <w:rsid w:val="0033695C"/>
    <w:rsid w:val="00341C11"/>
    <w:rsid w:val="0034279C"/>
    <w:rsid w:val="003447E8"/>
    <w:rsid w:val="00344BD8"/>
    <w:rsid w:val="003464C9"/>
    <w:rsid w:val="00347D47"/>
    <w:rsid w:val="0035138F"/>
    <w:rsid w:val="0035149C"/>
    <w:rsid w:val="003529C9"/>
    <w:rsid w:val="00356459"/>
    <w:rsid w:val="00357B32"/>
    <w:rsid w:val="00360029"/>
    <w:rsid w:val="00360030"/>
    <w:rsid w:val="00360067"/>
    <w:rsid w:val="003601B4"/>
    <w:rsid w:val="003603CF"/>
    <w:rsid w:val="0036079D"/>
    <w:rsid w:val="00361FF3"/>
    <w:rsid w:val="00362723"/>
    <w:rsid w:val="00362C42"/>
    <w:rsid w:val="00364385"/>
    <w:rsid w:val="00364AF0"/>
    <w:rsid w:val="003673B2"/>
    <w:rsid w:val="00370737"/>
    <w:rsid w:val="00370A64"/>
    <w:rsid w:val="00371102"/>
    <w:rsid w:val="00371E92"/>
    <w:rsid w:val="0037349C"/>
    <w:rsid w:val="003756D7"/>
    <w:rsid w:val="00375895"/>
    <w:rsid w:val="00376B30"/>
    <w:rsid w:val="003772EA"/>
    <w:rsid w:val="00377B9D"/>
    <w:rsid w:val="003800AF"/>
    <w:rsid w:val="00383432"/>
    <w:rsid w:val="00384563"/>
    <w:rsid w:val="00384930"/>
    <w:rsid w:val="00386AFB"/>
    <w:rsid w:val="00395665"/>
    <w:rsid w:val="00395EE3"/>
    <w:rsid w:val="0039637F"/>
    <w:rsid w:val="003971FC"/>
    <w:rsid w:val="00397487"/>
    <w:rsid w:val="003A077C"/>
    <w:rsid w:val="003A1333"/>
    <w:rsid w:val="003A155D"/>
    <w:rsid w:val="003A3723"/>
    <w:rsid w:val="003A3881"/>
    <w:rsid w:val="003A3AC0"/>
    <w:rsid w:val="003A3FEF"/>
    <w:rsid w:val="003A442D"/>
    <w:rsid w:val="003A460C"/>
    <w:rsid w:val="003A59F6"/>
    <w:rsid w:val="003A7969"/>
    <w:rsid w:val="003B23EF"/>
    <w:rsid w:val="003B3E4B"/>
    <w:rsid w:val="003B4B93"/>
    <w:rsid w:val="003B7591"/>
    <w:rsid w:val="003B7A50"/>
    <w:rsid w:val="003C0428"/>
    <w:rsid w:val="003C07B3"/>
    <w:rsid w:val="003C0C0F"/>
    <w:rsid w:val="003C10A1"/>
    <w:rsid w:val="003C1C6C"/>
    <w:rsid w:val="003C2371"/>
    <w:rsid w:val="003C2B7A"/>
    <w:rsid w:val="003C45E2"/>
    <w:rsid w:val="003C4E55"/>
    <w:rsid w:val="003C6650"/>
    <w:rsid w:val="003C6771"/>
    <w:rsid w:val="003D269D"/>
    <w:rsid w:val="003D3505"/>
    <w:rsid w:val="003D4D46"/>
    <w:rsid w:val="003D599F"/>
    <w:rsid w:val="003D5A3D"/>
    <w:rsid w:val="003D5CC0"/>
    <w:rsid w:val="003D6F9D"/>
    <w:rsid w:val="003E0F06"/>
    <w:rsid w:val="003E12E2"/>
    <w:rsid w:val="003E442A"/>
    <w:rsid w:val="003E5597"/>
    <w:rsid w:val="003E6EF7"/>
    <w:rsid w:val="003F07D6"/>
    <w:rsid w:val="003F0CB4"/>
    <w:rsid w:val="003F1315"/>
    <w:rsid w:val="003F3361"/>
    <w:rsid w:val="003F3B16"/>
    <w:rsid w:val="003F4251"/>
    <w:rsid w:val="003F523B"/>
    <w:rsid w:val="0040049E"/>
    <w:rsid w:val="00400EBE"/>
    <w:rsid w:val="00401B82"/>
    <w:rsid w:val="00401C70"/>
    <w:rsid w:val="00403319"/>
    <w:rsid w:val="0040373D"/>
    <w:rsid w:val="00404A5E"/>
    <w:rsid w:val="004055F6"/>
    <w:rsid w:val="0040560E"/>
    <w:rsid w:val="004074A2"/>
    <w:rsid w:val="00410507"/>
    <w:rsid w:val="0041134A"/>
    <w:rsid w:val="00411B2F"/>
    <w:rsid w:val="00411CC6"/>
    <w:rsid w:val="00412777"/>
    <w:rsid w:val="00414214"/>
    <w:rsid w:val="0041455F"/>
    <w:rsid w:val="004175A8"/>
    <w:rsid w:val="00417BA0"/>
    <w:rsid w:val="00420904"/>
    <w:rsid w:val="00420A66"/>
    <w:rsid w:val="00420DE9"/>
    <w:rsid w:val="00420F27"/>
    <w:rsid w:val="00423388"/>
    <w:rsid w:val="00424793"/>
    <w:rsid w:val="00425753"/>
    <w:rsid w:val="004262B5"/>
    <w:rsid w:val="00427C65"/>
    <w:rsid w:val="00427D6A"/>
    <w:rsid w:val="00431514"/>
    <w:rsid w:val="0043185D"/>
    <w:rsid w:val="0043241F"/>
    <w:rsid w:val="00436F7A"/>
    <w:rsid w:val="0044141E"/>
    <w:rsid w:val="004431C0"/>
    <w:rsid w:val="004441A2"/>
    <w:rsid w:val="004547F1"/>
    <w:rsid w:val="00456AE3"/>
    <w:rsid w:val="0046095F"/>
    <w:rsid w:val="00460ADC"/>
    <w:rsid w:val="00462EEE"/>
    <w:rsid w:val="00462F9F"/>
    <w:rsid w:val="00463B9E"/>
    <w:rsid w:val="00463BA5"/>
    <w:rsid w:val="00466826"/>
    <w:rsid w:val="00467A56"/>
    <w:rsid w:val="004709A7"/>
    <w:rsid w:val="00471F73"/>
    <w:rsid w:val="00475E47"/>
    <w:rsid w:val="00480EBA"/>
    <w:rsid w:val="00481058"/>
    <w:rsid w:val="00481583"/>
    <w:rsid w:val="004825D1"/>
    <w:rsid w:val="004833A6"/>
    <w:rsid w:val="00483441"/>
    <w:rsid w:val="0048491D"/>
    <w:rsid w:val="0048679C"/>
    <w:rsid w:val="00486C6E"/>
    <w:rsid w:val="00486F8E"/>
    <w:rsid w:val="00490FE5"/>
    <w:rsid w:val="0049123A"/>
    <w:rsid w:val="004931D7"/>
    <w:rsid w:val="00493F77"/>
    <w:rsid w:val="004942B5"/>
    <w:rsid w:val="00494F32"/>
    <w:rsid w:val="004A0738"/>
    <w:rsid w:val="004A2069"/>
    <w:rsid w:val="004A388E"/>
    <w:rsid w:val="004A7513"/>
    <w:rsid w:val="004B0084"/>
    <w:rsid w:val="004B00AE"/>
    <w:rsid w:val="004B1724"/>
    <w:rsid w:val="004B1C6E"/>
    <w:rsid w:val="004B2D7D"/>
    <w:rsid w:val="004B3A5F"/>
    <w:rsid w:val="004B3F6E"/>
    <w:rsid w:val="004B400C"/>
    <w:rsid w:val="004B477A"/>
    <w:rsid w:val="004B4DFE"/>
    <w:rsid w:val="004C1F42"/>
    <w:rsid w:val="004C21EF"/>
    <w:rsid w:val="004C3602"/>
    <w:rsid w:val="004C647B"/>
    <w:rsid w:val="004D099F"/>
    <w:rsid w:val="004D12F6"/>
    <w:rsid w:val="004D1734"/>
    <w:rsid w:val="004D3A2F"/>
    <w:rsid w:val="004D6E4D"/>
    <w:rsid w:val="004D7BA1"/>
    <w:rsid w:val="004E1788"/>
    <w:rsid w:val="004E3CEC"/>
    <w:rsid w:val="004E495A"/>
    <w:rsid w:val="004E543F"/>
    <w:rsid w:val="004E544C"/>
    <w:rsid w:val="004E5F3A"/>
    <w:rsid w:val="004E7E26"/>
    <w:rsid w:val="004E7E63"/>
    <w:rsid w:val="004F25C4"/>
    <w:rsid w:val="004F43B2"/>
    <w:rsid w:val="004F43F4"/>
    <w:rsid w:val="004F4E06"/>
    <w:rsid w:val="004F612C"/>
    <w:rsid w:val="004F7463"/>
    <w:rsid w:val="004F75C8"/>
    <w:rsid w:val="00502001"/>
    <w:rsid w:val="00502BF9"/>
    <w:rsid w:val="00503BEF"/>
    <w:rsid w:val="0050490C"/>
    <w:rsid w:val="005057C3"/>
    <w:rsid w:val="00506573"/>
    <w:rsid w:val="00506E7E"/>
    <w:rsid w:val="005102F5"/>
    <w:rsid w:val="00510BD1"/>
    <w:rsid w:val="005119EB"/>
    <w:rsid w:val="0051436F"/>
    <w:rsid w:val="00520265"/>
    <w:rsid w:val="00520B69"/>
    <w:rsid w:val="005214E6"/>
    <w:rsid w:val="00521589"/>
    <w:rsid w:val="005224D3"/>
    <w:rsid w:val="0052308F"/>
    <w:rsid w:val="00523B96"/>
    <w:rsid w:val="00523C8B"/>
    <w:rsid w:val="00524046"/>
    <w:rsid w:val="0052423D"/>
    <w:rsid w:val="0052563E"/>
    <w:rsid w:val="00525FBB"/>
    <w:rsid w:val="00526FD3"/>
    <w:rsid w:val="0053027B"/>
    <w:rsid w:val="00530C51"/>
    <w:rsid w:val="005311EF"/>
    <w:rsid w:val="00531DC5"/>
    <w:rsid w:val="00532554"/>
    <w:rsid w:val="00534495"/>
    <w:rsid w:val="005363C7"/>
    <w:rsid w:val="005368E6"/>
    <w:rsid w:val="005374F8"/>
    <w:rsid w:val="00537A16"/>
    <w:rsid w:val="00537ABE"/>
    <w:rsid w:val="00537E65"/>
    <w:rsid w:val="0054290F"/>
    <w:rsid w:val="00543358"/>
    <w:rsid w:val="00543801"/>
    <w:rsid w:val="00543AAD"/>
    <w:rsid w:val="005440B9"/>
    <w:rsid w:val="00544F91"/>
    <w:rsid w:val="00546432"/>
    <w:rsid w:val="005467A7"/>
    <w:rsid w:val="005468EB"/>
    <w:rsid w:val="0054797B"/>
    <w:rsid w:val="005502BE"/>
    <w:rsid w:val="005511C4"/>
    <w:rsid w:val="0055270E"/>
    <w:rsid w:val="00553261"/>
    <w:rsid w:val="00554ED4"/>
    <w:rsid w:val="005551D5"/>
    <w:rsid w:val="0055537F"/>
    <w:rsid w:val="00555D9B"/>
    <w:rsid w:val="0055744A"/>
    <w:rsid w:val="005609EF"/>
    <w:rsid w:val="00560A0A"/>
    <w:rsid w:val="00560F56"/>
    <w:rsid w:val="00560FC0"/>
    <w:rsid w:val="00561A5F"/>
    <w:rsid w:val="00563961"/>
    <w:rsid w:val="00565796"/>
    <w:rsid w:val="00567E81"/>
    <w:rsid w:val="00572831"/>
    <w:rsid w:val="00572C20"/>
    <w:rsid w:val="00573E30"/>
    <w:rsid w:val="005742FC"/>
    <w:rsid w:val="00576514"/>
    <w:rsid w:val="00577A82"/>
    <w:rsid w:val="00580A0A"/>
    <w:rsid w:val="0058119F"/>
    <w:rsid w:val="00581FF1"/>
    <w:rsid w:val="005849B6"/>
    <w:rsid w:val="00585C46"/>
    <w:rsid w:val="00586ADC"/>
    <w:rsid w:val="00587798"/>
    <w:rsid w:val="00590876"/>
    <w:rsid w:val="00592781"/>
    <w:rsid w:val="00593FDD"/>
    <w:rsid w:val="0059424C"/>
    <w:rsid w:val="005947BE"/>
    <w:rsid w:val="00595754"/>
    <w:rsid w:val="00595E90"/>
    <w:rsid w:val="00596A29"/>
    <w:rsid w:val="00597713"/>
    <w:rsid w:val="005A10A1"/>
    <w:rsid w:val="005A1D02"/>
    <w:rsid w:val="005A2600"/>
    <w:rsid w:val="005A450D"/>
    <w:rsid w:val="005A5151"/>
    <w:rsid w:val="005A575C"/>
    <w:rsid w:val="005A62C5"/>
    <w:rsid w:val="005A6414"/>
    <w:rsid w:val="005A67D3"/>
    <w:rsid w:val="005A68FD"/>
    <w:rsid w:val="005A715D"/>
    <w:rsid w:val="005B4B5C"/>
    <w:rsid w:val="005B54C1"/>
    <w:rsid w:val="005C06EF"/>
    <w:rsid w:val="005C162D"/>
    <w:rsid w:val="005C18A1"/>
    <w:rsid w:val="005C23C1"/>
    <w:rsid w:val="005C23C6"/>
    <w:rsid w:val="005C284F"/>
    <w:rsid w:val="005C672C"/>
    <w:rsid w:val="005C7458"/>
    <w:rsid w:val="005C7772"/>
    <w:rsid w:val="005C7B58"/>
    <w:rsid w:val="005D0194"/>
    <w:rsid w:val="005D122F"/>
    <w:rsid w:val="005D258B"/>
    <w:rsid w:val="005D2B6F"/>
    <w:rsid w:val="005D32AC"/>
    <w:rsid w:val="005D4CFC"/>
    <w:rsid w:val="005D4D69"/>
    <w:rsid w:val="005D5530"/>
    <w:rsid w:val="005D71F2"/>
    <w:rsid w:val="005E0B0A"/>
    <w:rsid w:val="005E2747"/>
    <w:rsid w:val="005E29BD"/>
    <w:rsid w:val="005E2C93"/>
    <w:rsid w:val="005E5CAD"/>
    <w:rsid w:val="005E5F43"/>
    <w:rsid w:val="005E6069"/>
    <w:rsid w:val="005F38AC"/>
    <w:rsid w:val="005F42B9"/>
    <w:rsid w:val="005F51E3"/>
    <w:rsid w:val="005F59BF"/>
    <w:rsid w:val="005F67E3"/>
    <w:rsid w:val="005F6ACD"/>
    <w:rsid w:val="005F7B2D"/>
    <w:rsid w:val="005F7F1F"/>
    <w:rsid w:val="00600E7A"/>
    <w:rsid w:val="00601D65"/>
    <w:rsid w:val="00601DD2"/>
    <w:rsid w:val="00602B0A"/>
    <w:rsid w:val="00605BA0"/>
    <w:rsid w:val="00607C9F"/>
    <w:rsid w:val="006105F9"/>
    <w:rsid w:val="006124FA"/>
    <w:rsid w:val="00613CF1"/>
    <w:rsid w:val="00615B8F"/>
    <w:rsid w:val="00616A9D"/>
    <w:rsid w:val="00616DAD"/>
    <w:rsid w:val="00616DF4"/>
    <w:rsid w:val="00616FD4"/>
    <w:rsid w:val="00616FF2"/>
    <w:rsid w:val="00620399"/>
    <w:rsid w:val="00620AC3"/>
    <w:rsid w:val="00620B40"/>
    <w:rsid w:val="006214DA"/>
    <w:rsid w:val="00621B66"/>
    <w:rsid w:val="0062216F"/>
    <w:rsid w:val="00622A88"/>
    <w:rsid w:val="0062442E"/>
    <w:rsid w:val="00625F77"/>
    <w:rsid w:val="00626AE9"/>
    <w:rsid w:val="00626E37"/>
    <w:rsid w:val="0062738C"/>
    <w:rsid w:val="00627F8F"/>
    <w:rsid w:val="00632F8A"/>
    <w:rsid w:val="00634E0E"/>
    <w:rsid w:val="00635812"/>
    <w:rsid w:val="006375EA"/>
    <w:rsid w:val="00637F3F"/>
    <w:rsid w:val="00640F1C"/>
    <w:rsid w:val="006416DB"/>
    <w:rsid w:val="00642CD9"/>
    <w:rsid w:val="0064396D"/>
    <w:rsid w:val="0064485B"/>
    <w:rsid w:val="006453BB"/>
    <w:rsid w:val="00647DAD"/>
    <w:rsid w:val="00650A02"/>
    <w:rsid w:val="006510A9"/>
    <w:rsid w:val="0065209D"/>
    <w:rsid w:val="006521CC"/>
    <w:rsid w:val="00653A64"/>
    <w:rsid w:val="00654499"/>
    <w:rsid w:val="006554B6"/>
    <w:rsid w:val="006568AA"/>
    <w:rsid w:val="00657A33"/>
    <w:rsid w:val="00660E41"/>
    <w:rsid w:val="006644FB"/>
    <w:rsid w:val="0066683B"/>
    <w:rsid w:val="00671103"/>
    <w:rsid w:val="00671F56"/>
    <w:rsid w:val="006725EB"/>
    <w:rsid w:val="0067271C"/>
    <w:rsid w:val="00672C11"/>
    <w:rsid w:val="00674687"/>
    <w:rsid w:val="00674A2F"/>
    <w:rsid w:val="00677C44"/>
    <w:rsid w:val="006806C9"/>
    <w:rsid w:val="00680999"/>
    <w:rsid w:val="00680B2B"/>
    <w:rsid w:val="00681E6C"/>
    <w:rsid w:val="006832BB"/>
    <w:rsid w:val="0068432E"/>
    <w:rsid w:val="00684578"/>
    <w:rsid w:val="00684D63"/>
    <w:rsid w:val="006850F6"/>
    <w:rsid w:val="0068545A"/>
    <w:rsid w:val="00685891"/>
    <w:rsid w:val="00685D25"/>
    <w:rsid w:val="0068692B"/>
    <w:rsid w:val="006907EE"/>
    <w:rsid w:val="00690CEC"/>
    <w:rsid w:val="006920B8"/>
    <w:rsid w:val="006920CF"/>
    <w:rsid w:val="00692253"/>
    <w:rsid w:val="00693159"/>
    <w:rsid w:val="00693443"/>
    <w:rsid w:val="00695291"/>
    <w:rsid w:val="006A0012"/>
    <w:rsid w:val="006A07AD"/>
    <w:rsid w:val="006A1986"/>
    <w:rsid w:val="006A1CA2"/>
    <w:rsid w:val="006A22B8"/>
    <w:rsid w:val="006A26D5"/>
    <w:rsid w:val="006A3BCA"/>
    <w:rsid w:val="006A47AE"/>
    <w:rsid w:val="006A54D4"/>
    <w:rsid w:val="006A5546"/>
    <w:rsid w:val="006A5B9D"/>
    <w:rsid w:val="006A65FC"/>
    <w:rsid w:val="006B0FE8"/>
    <w:rsid w:val="006B163A"/>
    <w:rsid w:val="006B3CE6"/>
    <w:rsid w:val="006B3D36"/>
    <w:rsid w:val="006B4170"/>
    <w:rsid w:val="006B5203"/>
    <w:rsid w:val="006B5B57"/>
    <w:rsid w:val="006B667D"/>
    <w:rsid w:val="006B6EFF"/>
    <w:rsid w:val="006B71BB"/>
    <w:rsid w:val="006B7322"/>
    <w:rsid w:val="006C0485"/>
    <w:rsid w:val="006C0FB9"/>
    <w:rsid w:val="006C407C"/>
    <w:rsid w:val="006C617D"/>
    <w:rsid w:val="006C6286"/>
    <w:rsid w:val="006C66FE"/>
    <w:rsid w:val="006D18CD"/>
    <w:rsid w:val="006D1E63"/>
    <w:rsid w:val="006D266A"/>
    <w:rsid w:val="006D2BB6"/>
    <w:rsid w:val="006D2BD8"/>
    <w:rsid w:val="006E0781"/>
    <w:rsid w:val="006E299A"/>
    <w:rsid w:val="006E2BB1"/>
    <w:rsid w:val="006E398A"/>
    <w:rsid w:val="006E39B2"/>
    <w:rsid w:val="006E4627"/>
    <w:rsid w:val="006E5A79"/>
    <w:rsid w:val="006E78D6"/>
    <w:rsid w:val="006F04E6"/>
    <w:rsid w:val="006F2727"/>
    <w:rsid w:val="006F36ED"/>
    <w:rsid w:val="006F3797"/>
    <w:rsid w:val="006F6732"/>
    <w:rsid w:val="006F6ABF"/>
    <w:rsid w:val="006F71E3"/>
    <w:rsid w:val="007017E9"/>
    <w:rsid w:val="00701CBF"/>
    <w:rsid w:val="00701F2C"/>
    <w:rsid w:val="0070230D"/>
    <w:rsid w:val="00703B0C"/>
    <w:rsid w:val="00704110"/>
    <w:rsid w:val="007045B9"/>
    <w:rsid w:val="0070559C"/>
    <w:rsid w:val="00710D49"/>
    <w:rsid w:val="00712B6C"/>
    <w:rsid w:val="0071474C"/>
    <w:rsid w:val="00717C20"/>
    <w:rsid w:val="00722AE1"/>
    <w:rsid w:val="007234A9"/>
    <w:rsid w:val="00723C37"/>
    <w:rsid w:val="00723FD9"/>
    <w:rsid w:val="007241D4"/>
    <w:rsid w:val="00726238"/>
    <w:rsid w:val="00730474"/>
    <w:rsid w:val="00730EE0"/>
    <w:rsid w:val="00731B9A"/>
    <w:rsid w:val="007358A1"/>
    <w:rsid w:val="00735E6B"/>
    <w:rsid w:val="00736CB2"/>
    <w:rsid w:val="00737751"/>
    <w:rsid w:val="00740968"/>
    <w:rsid w:val="00741319"/>
    <w:rsid w:val="0074134B"/>
    <w:rsid w:val="00741A53"/>
    <w:rsid w:val="0074367A"/>
    <w:rsid w:val="007445EA"/>
    <w:rsid w:val="007453EE"/>
    <w:rsid w:val="00745E67"/>
    <w:rsid w:val="00747233"/>
    <w:rsid w:val="00747BC5"/>
    <w:rsid w:val="00747C06"/>
    <w:rsid w:val="00750E6B"/>
    <w:rsid w:val="0075149B"/>
    <w:rsid w:val="007518EC"/>
    <w:rsid w:val="00751D45"/>
    <w:rsid w:val="00752DC9"/>
    <w:rsid w:val="00754219"/>
    <w:rsid w:val="007545F7"/>
    <w:rsid w:val="007548AB"/>
    <w:rsid w:val="00755D8E"/>
    <w:rsid w:val="00756405"/>
    <w:rsid w:val="007564E5"/>
    <w:rsid w:val="007573D9"/>
    <w:rsid w:val="00757D27"/>
    <w:rsid w:val="00761396"/>
    <w:rsid w:val="00761BF4"/>
    <w:rsid w:val="00761E33"/>
    <w:rsid w:val="00763269"/>
    <w:rsid w:val="00764644"/>
    <w:rsid w:val="0076527F"/>
    <w:rsid w:val="007663FB"/>
    <w:rsid w:val="00766926"/>
    <w:rsid w:val="007671A6"/>
    <w:rsid w:val="0076750E"/>
    <w:rsid w:val="007702CD"/>
    <w:rsid w:val="00770649"/>
    <w:rsid w:val="00770BD5"/>
    <w:rsid w:val="00775015"/>
    <w:rsid w:val="0077600E"/>
    <w:rsid w:val="00776112"/>
    <w:rsid w:val="00776353"/>
    <w:rsid w:val="00776497"/>
    <w:rsid w:val="00776FAF"/>
    <w:rsid w:val="007801D8"/>
    <w:rsid w:val="00780590"/>
    <w:rsid w:val="00780881"/>
    <w:rsid w:val="007808E2"/>
    <w:rsid w:val="00780AA3"/>
    <w:rsid w:val="007824B2"/>
    <w:rsid w:val="00783F5D"/>
    <w:rsid w:val="00785040"/>
    <w:rsid w:val="00785A89"/>
    <w:rsid w:val="00787B90"/>
    <w:rsid w:val="0079105A"/>
    <w:rsid w:val="00791480"/>
    <w:rsid w:val="00791BBD"/>
    <w:rsid w:val="00792832"/>
    <w:rsid w:val="00794F64"/>
    <w:rsid w:val="00795CA0"/>
    <w:rsid w:val="007A0276"/>
    <w:rsid w:val="007A0E3E"/>
    <w:rsid w:val="007A28C0"/>
    <w:rsid w:val="007A3F2D"/>
    <w:rsid w:val="007A6392"/>
    <w:rsid w:val="007A7C9C"/>
    <w:rsid w:val="007A7F75"/>
    <w:rsid w:val="007B002E"/>
    <w:rsid w:val="007B02FE"/>
    <w:rsid w:val="007B194B"/>
    <w:rsid w:val="007B2EF5"/>
    <w:rsid w:val="007B3324"/>
    <w:rsid w:val="007B4397"/>
    <w:rsid w:val="007B576F"/>
    <w:rsid w:val="007B5A3D"/>
    <w:rsid w:val="007B7739"/>
    <w:rsid w:val="007C0866"/>
    <w:rsid w:val="007C3259"/>
    <w:rsid w:val="007C4AFC"/>
    <w:rsid w:val="007C4D77"/>
    <w:rsid w:val="007C7156"/>
    <w:rsid w:val="007D122E"/>
    <w:rsid w:val="007D1BD5"/>
    <w:rsid w:val="007D2690"/>
    <w:rsid w:val="007D55F1"/>
    <w:rsid w:val="007D6E45"/>
    <w:rsid w:val="007E0214"/>
    <w:rsid w:val="007E0CB8"/>
    <w:rsid w:val="007E1721"/>
    <w:rsid w:val="007E22EC"/>
    <w:rsid w:val="007E40DD"/>
    <w:rsid w:val="007E4E95"/>
    <w:rsid w:val="007E57BC"/>
    <w:rsid w:val="007E6E13"/>
    <w:rsid w:val="007E7B80"/>
    <w:rsid w:val="007F0820"/>
    <w:rsid w:val="007F08F8"/>
    <w:rsid w:val="007F20BD"/>
    <w:rsid w:val="007F420C"/>
    <w:rsid w:val="007F43FB"/>
    <w:rsid w:val="007F5DC2"/>
    <w:rsid w:val="007F755C"/>
    <w:rsid w:val="0080065B"/>
    <w:rsid w:val="00800FF9"/>
    <w:rsid w:val="00801D40"/>
    <w:rsid w:val="008020CC"/>
    <w:rsid w:val="00802F16"/>
    <w:rsid w:val="00803143"/>
    <w:rsid w:val="00804C1A"/>
    <w:rsid w:val="00806669"/>
    <w:rsid w:val="0080787D"/>
    <w:rsid w:val="00807C88"/>
    <w:rsid w:val="0081329C"/>
    <w:rsid w:val="008134F2"/>
    <w:rsid w:val="008146A1"/>
    <w:rsid w:val="008158F4"/>
    <w:rsid w:val="00817CC8"/>
    <w:rsid w:val="00820340"/>
    <w:rsid w:val="00823290"/>
    <w:rsid w:val="00824C8F"/>
    <w:rsid w:val="00825017"/>
    <w:rsid w:val="00826666"/>
    <w:rsid w:val="008266BB"/>
    <w:rsid w:val="00827275"/>
    <w:rsid w:val="008300E1"/>
    <w:rsid w:val="00830A3E"/>
    <w:rsid w:val="008325A6"/>
    <w:rsid w:val="00832F80"/>
    <w:rsid w:val="008330B8"/>
    <w:rsid w:val="008342AD"/>
    <w:rsid w:val="008405B0"/>
    <w:rsid w:val="0084403B"/>
    <w:rsid w:val="00846D5C"/>
    <w:rsid w:val="0085025F"/>
    <w:rsid w:val="00850426"/>
    <w:rsid w:val="008512A7"/>
    <w:rsid w:val="00851BE7"/>
    <w:rsid w:val="0085273B"/>
    <w:rsid w:val="00852C4C"/>
    <w:rsid w:val="00856BF7"/>
    <w:rsid w:val="008575B2"/>
    <w:rsid w:val="00857973"/>
    <w:rsid w:val="00860691"/>
    <w:rsid w:val="00861437"/>
    <w:rsid w:val="00861C4D"/>
    <w:rsid w:val="00864FB7"/>
    <w:rsid w:val="008664CA"/>
    <w:rsid w:val="00866907"/>
    <w:rsid w:val="00870540"/>
    <w:rsid w:val="008705FF"/>
    <w:rsid w:val="00871007"/>
    <w:rsid w:val="00871E3D"/>
    <w:rsid w:val="00873DF3"/>
    <w:rsid w:val="00873F4A"/>
    <w:rsid w:val="00874381"/>
    <w:rsid w:val="0087482E"/>
    <w:rsid w:val="00874C5C"/>
    <w:rsid w:val="008751F9"/>
    <w:rsid w:val="00876253"/>
    <w:rsid w:val="00877E46"/>
    <w:rsid w:val="00881A76"/>
    <w:rsid w:val="0088254C"/>
    <w:rsid w:val="00882FB6"/>
    <w:rsid w:val="00883D54"/>
    <w:rsid w:val="00886797"/>
    <w:rsid w:val="008867E3"/>
    <w:rsid w:val="00886CBF"/>
    <w:rsid w:val="00886DBA"/>
    <w:rsid w:val="00887002"/>
    <w:rsid w:val="008875C6"/>
    <w:rsid w:val="00890071"/>
    <w:rsid w:val="00890BE2"/>
    <w:rsid w:val="00890CEF"/>
    <w:rsid w:val="00890D6A"/>
    <w:rsid w:val="008919EF"/>
    <w:rsid w:val="00893943"/>
    <w:rsid w:val="008949C8"/>
    <w:rsid w:val="00896EB0"/>
    <w:rsid w:val="008A02BB"/>
    <w:rsid w:val="008A21A2"/>
    <w:rsid w:val="008A2A03"/>
    <w:rsid w:val="008A32A9"/>
    <w:rsid w:val="008A4AA3"/>
    <w:rsid w:val="008A5739"/>
    <w:rsid w:val="008A663E"/>
    <w:rsid w:val="008A6F80"/>
    <w:rsid w:val="008A7145"/>
    <w:rsid w:val="008B00F5"/>
    <w:rsid w:val="008B0FE2"/>
    <w:rsid w:val="008B101E"/>
    <w:rsid w:val="008B25E5"/>
    <w:rsid w:val="008B2BBC"/>
    <w:rsid w:val="008B4854"/>
    <w:rsid w:val="008B49D0"/>
    <w:rsid w:val="008B60E1"/>
    <w:rsid w:val="008B646F"/>
    <w:rsid w:val="008B6D4F"/>
    <w:rsid w:val="008B70CE"/>
    <w:rsid w:val="008B736F"/>
    <w:rsid w:val="008B7D26"/>
    <w:rsid w:val="008C1E09"/>
    <w:rsid w:val="008C2C82"/>
    <w:rsid w:val="008C3229"/>
    <w:rsid w:val="008C4A78"/>
    <w:rsid w:val="008C5767"/>
    <w:rsid w:val="008C75D6"/>
    <w:rsid w:val="008C78EA"/>
    <w:rsid w:val="008D0D41"/>
    <w:rsid w:val="008D0E11"/>
    <w:rsid w:val="008D11D9"/>
    <w:rsid w:val="008D11F5"/>
    <w:rsid w:val="008D1B83"/>
    <w:rsid w:val="008D1C37"/>
    <w:rsid w:val="008D26CA"/>
    <w:rsid w:val="008D2736"/>
    <w:rsid w:val="008D57AF"/>
    <w:rsid w:val="008D58FB"/>
    <w:rsid w:val="008D61E7"/>
    <w:rsid w:val="008E106B"/>
    <w:rsid w:val="008E2461"/>
    <w:rsid w:val="008E2A8D"/>
    <w:rsid w:val="008E309C"/>
    <w:rsid w:val="008E5F4A"/>
    <w:rsid w:val="008E746F"/>
    <w:rsid w:val="008E7B0E"/>
    <w:rsid w:val="008F0761"/>
    <w:rsid w:val="008F0D83"/>
    <w:rsid w:val="008F0FC9"/>
    <w:rsid w:val="008F21E3"/>
    <w:rsid w:val="008F2265"/>
    <w:rsid w:val="008F22F7"/>
    <w:rsid w:val="008F3214"/>
    <w:rsid w:val="008F3CE3"/>
    <w:rsid w:val="008F49D7"/>
    <w:rsid w:val="008F54E5"/>
    <w:rsid w:val="008F599F"/>
    <w:rsid w:val="008F60E8"/>
    <w:rsid w:val="008F71EC"/>
    <w:rsid w:val="008F742A"/>
    <w:rsid w:val="008F74F9"/>
    <w:rsid w:val="0090031A"/>
    <w:rsid w:val="0090167B"/>
    <w:rsid w:val="0090290B"/>
    <w:rsid w:val="00902E85"/>
    <w:rsid w:val="0090370F"/>
    <w:rsid w:val="00903B78"/>
    <w:rsid w:val="009048F2"/>
    <w:rsid w:val="00904BC6"/>
    <w:rsid w:val="00905528"/>
    <w:rsid w:val="00905A23"/>
    <w:rsid w:val="009061A0"/>
    <w:rsid w:val="00907FC9"/>
    <w:rsid w:val="00910174"/>
    <w:rsid w:val="00910F74"/>
    <w:rsid w:val="0091101E"/>
    <w:rsid w:val="00913436"/>
    <w:rsid w:val="009136E4"/>
    <w:rsid w:val="00914018"/>
    <w:rsid w:val="0091438E"/>
    <w:rsid w:val="00914A9E"/>
    <w:rsid w:val="009151AB"/>
    <w:rsid w:val="00915636"/>
    <w:rsid w:val="00916208"/>
    <w:rsid w:val="0091743A"/>
    <w:rsid w:val="00917570"/>
    <w:rsid w:val="00923CBD"/>
    <w:rsid w:val="00924007"/>
    <w:rsid w:val="00924537"/>
    <w:rsid w:val="0092474D"/>
    <w:rsid w:val="0092482A"/>
    <w:rsid w:val="00925D26"/>
    <w:rsid w:val="00925F94"/>
    <w:rsid w:val="0092725C"/>
    <w:rsid w:val="00930B18"/>
    <w:rsid w:val="00932BC5"/>
    <w:rsid w:val="00933868"/>
    <w:rsid w:val="0093505A"/>
    <w:rsid w:val="00937697"/>
    <w:rsid w:val="00937F09"/>
    <w:rsid w:val="00940839"/>
    <w:rsid w:val="00940E5E"/>
    <w:rsid w:val="00941231"/>
    <w:rsid w:val="0094157F"/>
    <w:rsid w:val="0094160B"/>
    <w:rsid w:val="009418F1"/>
    <w:rsid w:val="00941A88"/>
    <w:rsid w:val="00944DFC"/>
    <w:rsid w:val="00944F3F"/>
    <w:rsid w:val="009451F5"/>
    <w:rsid w:val="00947C8F"/>
    <w:rsid w:val="00950CE4"/>
    <w:rsid w:val="00951510"/>
    <w:rsid w:val="00952D24"/>
    <w:rsid w:val="0095372C"/>
    <w:rsid w:val="00954F7B"/>
    <w:rsid w:val="009555AF"/>
    <w:rsid w:val="0095603C"/>
    <w:rsid w:val="00956722"/>
    <w:rsid w:val="00960177"/>
    <w:rsid w:val="00960DB7"/>
    <w:rsid w:val="00960FCB"/>
    <w:rsid w:val="0096125F"/>
    <w:rsid w:val="00961A0D"/>
    <w:rsid w:val="009634AD"/>
    <w:rsid w:val="00963C3E"/>
    <w:rsid w:val="00964453"/>
    <w:rsid w:val="00970063"/>
    <w:rsid w:val="0097125A"/>
    <w:rsid w:val="00971DD3"/>
    <w:rsid w:val="009723A4"/>
    <w:rsid w:val="0097604E"/>
    <w:rsid w:val="0097642F"/>
    <w:rsid w:val="009779DB"/>
    <w:rsid w:val="00980285"/>
    <w:rsid w:val="009813C8"/>
    <w:rsid w:val="00981822"/>
    <w:rsid w:val="00981910"/>
    <w:rsid w:val="00982373"/>
    <w:rsid w:val="00984323"/>
    <w:rsid w:val="00984C8C"/>
    <w:rsid w:val="00990358"/>
    <w:rsid w:val="0099152E"/>
    <w:rsid w:val="009919BE"/>
    <w:rsid w:val="00991B99"/>
    <w:rsid w:val="00996BEC"/>
    <w:rsid w:val="009A02BB"/>
    <w:rsid w:val="009A5AFC"/>
    <w:rsid w:val="009A5B05"/>
    <w:rsid w:val="009B33C0"/>
    <w:rsid w:val="009B38B5"/>
    <w:rsid w:val="009B4F86"/>
    <w:rsid w:val="009B5264"/>
    <w:rsid w:val="009B5D6A"/>
    <w:rsid w:val="009B7192"/>
    <w:rsid w:val="009B7219"/>
    <w:rsid w:val="009B742D"/>
    <w:rsid w:val="009B7BF9"/>
    <w:rsid w:val="009C100A"/>
    <w:rsid w:val="009C31E9"/>
    <w:rsid w:val="009C4B53"/>
    <w:rsid w:val="009C5026"/>
    <w:rsid w:val="009C64AC"/>
    <w:rsid w:val="009C7581"/>
    <w:rsid w:val="009D1C43"/>
    <w:rsid w:val="009D2421"/>
    <w:rsid w:val="009D661E"/>
    <w:rsid w:val="009D7BF1"/>
    <w:rsid w:val="009E3ED0"/>
    <w:rsid w:val="009E4E7D"/>
    <w:rsid w:val="009E51BA"/>
    <w:rsid w:val="009E53C8"/>
    <w:rsid w:val="009E5718"/>
    <w:rsid w:val="009E576C"/>
    <w:rsid w:val="009E73C9"/>
    <w:rsid w:val="009F0294"/>
    <w:rsid w:val="009F098A"/>
    <w:rsid w:val="009F0A3D"/>
    <w:rsid w:val="009F1E72"/>
    <w:rsid w:val="009F2B96"/>
    <w:rsid w:val="009F4A83"/>
    <w:rsid w:val="009F4BA6"/>
    <w:rsid w:val="009F5CC2"/>
    <w:rsid w:val="009F5DCF"/>
    <w:rsid w:val="009F676D"/>
    <w:rsid w:val="00A005D7"/>
    <w:rsid w:val="00A009B8"/>
    <w:rsid w:val="00A01813"/>
    <w:rsid w:val="00A0186D"/>
    <w:rsid w:val="00A020F7"/>
    <w:rsid w:val="00A03DE4"/>
    <w:rsid w:val="00A03F7B"/>
    <w:rsid w:val="00A05F27"/>
    <w:rsid w:val="00A06B90"/>
    <w:rsid w:val="00A06D99"/>
    <w:rsid w:val="00A0726A"/>
    <w:rsid w:val="00A0788B"/>
    <w:rsid w:val="00A07BCD"/>
    <w:rsid w:val="00A10539"/>
    <w:rsid w:val="00A119EC"/>
    <w:rsid w:val="00A13295"/>
    <w:rsid w:val="00A14967"/>
    <w:rsid w:val="00A14EBC"/>
    <w:rsid w:val="00A168BD"/>
    <w:rsid w:val="00A178C9"/>
    <w:rsid w:val="00A203C1"/>
    <w:rsid w:val="00A22E75"/>
    <w:rsid w:val="00A23351"/>
    <w:rsid w:val="00A2417D"/>
    <w:rsid w:val="00A2418D"/>
    <w:rsid w:val="00A245F7"/>
    <w:rsid w:val="00A24B36"/>
    <w:rsid w:val="00A25097"/>
    <w:rsid w:val="00A26B6A"/>
    <w:rsid w:val="00A26FB0"/>
    <w:rsid w:val="00A3093D"/>
    <w:rsid w:val="00A324ED"/>
    <w:rsid w:val="00A32DF8"/>
    <w:rsid w:val="00A34B25"/>
    <w:rsid w:val="00A35FDD"/>
    <w:rsid w:val="00A3633A"/>
    <w:rsid w:val="00A367B4"/>
    <w:rsid w:val="00A36D74"/>
    <w:rsid w:val="00A403BD"/>
    <w:rsid w:val="00A42305"/>
    <w:rsid w:val="00A43AF9"/>
    <w:rsid w:val="00A450CD"/>
    <w:rsid w:val="00A4598E"/>
    <w:rsid w:val="00A45F28"/>
    <w:rsid w:val="00A465AF"/>
    <w:rsid w:val="00A46DD3"/>
    <w:rsid w:val="00A47399"/>
    <w:rsid w:val="00A47D4C"/>
    <w:rsid w:val="00A519EC"/>
    <w:rsid w:val="00A53010"/>
    <w:rsid w:val="00A531D9"/>
    <w:rsid w:val="00A539EE"/>
    <w:rsid w:val="00A53F6D"/>
    <w:rsid w:val="00A63671"/>
    <w:rsid w:val="00A63C79"/>
    <w:rsid w:val="00A642AF"/>
    <w:rsid w:val="00A64BA3"/>
    <w:rsid w:val="00A65157"/>
    <w:rsid w:val="00A65F86"/>
    <w:rsid w:val="00A70824"/>
    <w:rsid w:val="00A70F77"/>
    <w:rsid w:val="00A72E3D"/>
    <w:rsid w:val="00A73995"/>
    <w:rsid w:val="00A7472A"/>
    <w:rsid w:val="00A77084"/>
    <w:rsid w:val="00A77BE7"/>
    <w:rsid w:val="00A77CA6"/>
    <w:rsid w:val="00A818DB"/>
    <w:rsid w:val="00A819CF"/>
    <w:rsid w:val="00A81E53"/>
    <w:rsid w:val="00A82BB4"/>
    <w:rsid w:val="00A839E1"/>
    <w:rsid w:val="00A83DC3"/>
    <w:rsid w:val="00A85B92"/>
    <w:rsid w:val="00A86941"/>
    <w:rsid w:val="00A909F0"/>
    <w:rsid w:val="00A9165D"/>
    <w:rsid w:val="00A948B4"/>
    <w:rsid w:val="00A94C5E"/>
    <w:rsid w:val="00A96297"/>
    <w:rsid w:val="00A96AC7"/>
    <w:rsid w:val="00A96C1C"/>
    <w:rsid w:val="00A9736D"/>
    <w:rsid w:val="00A9741A"/>
    <w:rsid w:val="00AA0FCB"/>
    <w:rsid w:val="00AA1C0B"/>
    <w:rsid w:val="00AA255F"/>
    <w:rsid w:val="00AA35DD"/>
    <w:rsid w:val="00AA3B87"/>
    <w:rsid w:val="00AA5391"/>
    <w:rsid w:val="00AB0B30"/>
    <w:rsid w:val="00AB1F96"/>
    <w:rsid w:val="00AB2890"/>
    <w:rsid w:val="00AB31CF"/>
    <w:rsid w:val="00AB5C09"/>
    <w:rsid w:val="00AC0BE0"/>
    <w:rsid w:val="00AC17AC"/>
    <w:rsid w:val="00AC1AA2"/>
    <w:rsid w:val="00AC288C"/>
    <w:rsid w:val="00AC39D5"/>
    <w:rsid w:val="00AC3B6B"/>
    <w:rsid w:val="00AC3F3C"/>
    <w:rsid w:val="00AC43FB"/>
    <w:rsid w:val="00AC5584"/>
    <w:rsid w:val="00AC6D04"/>
    <w:rsid w:val="00AD1AC5"/>
    <w:rsid w:val="00AD3F42"/>
    <w:rsid w:val="00AD5753"/>
    <w:rsid w:val="00AD6BAA"/>
    <w:rsid w:val="00AD74B1"/>
    <w:rsid w:val="00AD75F9"/>
    <w:rsid w:val="00AE2058"/>
    <w:rsid w:val="00AE2D5F"/>
    <w:rsid w:val="00AE385A"/>
    <w:rsid w:val="00AE3E4B"/>
    <w:rsid w:val="00AE5583"/>
    <w:rsid w:val="00AE6607"/>
    <w:rsid w:val="00AF03B0"/>
    <w:rsid w:val="00AF404A"/>
    <w:rsid w:val="00AF435F"/>
    <w:rsid w:val="00AF464D"/>
    <w:rsid w:val="00AF4C3E"/>
    <w:rsid w:val="00B0293C"/>
    <w:rsid w:val="00B02D03"/>
    <w:rsid w:val="00B03CE6"/>
    <w:rsid w:val="00B053B0"/>
    <w:rsid w:val="00B05FD9"/>
    <w:rsid w:val="00B06132"/>
    <w:rsid w:val="00B06216"/>
    <w:rsid w:val="00B102EE"/>
    <w:rsid w:val="00B11ADE"/>
    <w:rsid w:val="00B1244D"/>
    <w:rsid w:val="00B13304"/>
    <w:rsid w:val="00B17D7A"/>
    <w:rsid w:val="00B20BE9"/>
    <w:rsid w:val="00B22714"/>
    <w:rsid w:val="00B247EF"/>
    <w:rsid w:val="00B2499F"/>
    <w:rsid w:val="00B24ED2"/>
    <w:rsid w:val="00B252AF"/>
    <w:rsid w:val="00B30561"/>
    <w:rsid w:val="00B30911"/>
    <w:rsid w:val="00B30BE6"/>
    <w:rsid w:val="00B31686"/>
    <w:rsid w:val="00B3247D"/>
    <w:rsid w:val="00B32930"/>
    <w:rsid w:val="00B361B4"/>
    <w:rsid w:val="00B37035"/>
    <w:rsid w:val="00B401DA"/>
    <w:rsid w:val="00B40460"/>
    <w:rsid w:val="00B41D18"/>
    <w:rsid w:val="00B42ACF"/>
    <w:rsid w:val="00B43088"/>
    <w:rsid w:val="00B43A33"/>
    <w:rsid w:val="00B442DE"/>
    <w:rsid w:val="00B44A68"/>
    <w:rsid w:val="00B44BFC"/>
    <w:rsid w:val="00B45823"/>
    <w:rsid w:val="00B460AE"/>
    <w:rsid w:val="00B46862"/>
    <w:rsid w:val="00B46B7A"/>
    <w:rsid w:val="00B51226"/>
    <w:rsid w:val="00B51651"/>
    <w:rsid w:val="00B52ACE"/>
    <w:rsid w:val="00B52D39"/>
    <w:rsid w:val="00B53FBE"/>
    <w:rsid w:val="00B5630E"/>
    <w:rsid w:val="00B566B4"/>
    <w:rsid w:val="00B600CC"/>
    <w:rsid w:val="00B60A8E"/>
    <w:rsid w:val="00B65A48"/>
    <w:rsid w:val="00B6712A"/>
    <w:rsid w:val="00B6712B"/>
    <w:rsid w:val="00B67936"/>
    <w:rsid w:val="00B67B0D"/>
    <w:rsid w:val="00B701E3"/>
    <w:rsid w:val="00B71AB4"/>
    <w:rsid w:val="00B71E59"/>
    <w:rsid w:val="00B72082"/>
    <w:rsid w:val="00B724DC"/>
    <w:rsid w:val="00B736D2"/>
    <w:rsid w:val="00B74047"/>
    <w:rsid w:val="00B74061"/>
    <w:rsid w:val="00B747BE"/>
    <w:rsid w:val="00B76B55"/>
    <w:rsid w:val="00B77C42"/>
    <w:rsid w:val="00B81A95"/>
    <w:rsid w:val="00B81B49"/>
    <w:rsid w:val="00B82101"/>
    <w:rsid w:val="00B8270E"/>
    <w:rsid w:val="00B860FF"/>
    <w:rsid w:val="00B87EF0"/>
    <w:rsid w:val="00B87FAE"/>
    <w:rsid w:val="00B91E26"/>
    <w:rsid w:val="00B92150"/>
    <w:rsid w:val="00B92E5E"/>
    <w:rsid w:val="00B9326D"/>
    <w:rsid w:val="00B93CE7"/>
    <w:rsid w:val="00B943E2"/>
    <w:rsid w:val="00B95F81"/>
    <w:rsid w:val="00B96177"/>
    <w:rsid w:val="00BA1A4C"/>
    <w:rsid w:val="00BA7FF6"/>
    <w:rsid w:val="00BB0E3E"/>
    <w:rsid w:val="00BB2172"/>
    <w:rsid w:val="00BB21D5"/>
    <w:rsid w:val="00BB26DF"/>
    <w:rsid w:val="00BB29A5"/>
    <w:rsid w:val="00BB53CD"/>
    <w:rsid w:val="00BB5420"/>
    <w:rsid w:val="00BB617D"/>
    <w:rsid w:val="00BB7635"/>
    <w:rsid w:val="00BB77BC"/>
    <w:rsid w:val="00BB7CE3"/>
    <w:rsid w:val="00BC003A"/>
    <w:rsid w:val="00BC1C01"/>
    <w:rsid w:val="00BC34ED"/>
    <w:rsid w:val="00BC5731"/>
    <w:rsid w:val="00BC5956"/>
    <w:rsid w:val="00BC5CF4"/>
    <w:rsid w:val="00BC6B84"/>
    <w:rsid w:val="00BC7AEC"/>
    <w:rsid w:val="00BD023B"/>
    <w:rsid w:val="00BD0BF3"/>
    <w:rsid w:val="00BD0ED0"/>
    <w:rsid w:val="00BD1170"/>
    <w:rsid w:val="00BD1D71"/>
    <w:rsid w:val="00BD21E9"/>
    <w:rsid w:val="00BD3737"/>
    <w:rsid w:val="00BD3C35"/>
    <w:rsid w:val="00BD42FA"/>
    <w:rsid w:val="00BD45F3"/>
    <w:rsid w:val="00BD6258"/>
    <w:rsid w:val="00BE1750"/>
    <w:rsid w:val="00BE1D91"/>
    <w:rsid w:val="00BE1E10"/>
    <w:rsid w:val="00BE269D"/>
    <w:rsid w:val="00BE4D9C"/>
    <w:rsid w:val="00BE4FA5"/>
    <w:rsid w:val="00BE5E0E"/>
    <w:rsid w:val="00BE5EAA"/>
    <w:rsid w:val="00BE6AA7"/>
    <w:rsid w:val="00BE7E98"/>
    <w:rsid w:val="00BF34CE"/>
    <w:rsid w:val="00BF365F"/>
    <w:rsid w:val="00BF3D39"/>
    <w:rsid w:val="00BF49D9"/>
    <w:rsid w:val="00BF677B"/>
    <w:rsid w:val="00C000AA"/>
    <w:rsid w:val="00C00137"/>
    <w:rsid w:val="00C00A76"/>
    <w:rsid w:val="00C00EFC"/>
    <w:rsid w:val="00C02AFF"/>
    <w:rsid w:val="00C05D18"/>
    <w:rsid w:val="00C06004"/>
    <w:rsid w:val="00C06F81"/>
    <w:rsid w:val="00C0724E"/>
    <w:rsid w:val="00C0786F"/>
    <w:rsid w:val="00C10E38"/>
    <w:rsid w:val="00C11ACA"/>
    <w:rsid w:val="00C1347C"/>
    <w:rsid w:val="00C13F85"/>
    <w:rsid w:val="00C14059"/>
    <w:rsid w:val="00C147F7"/>
    <w:rsid w:val="00C15684"/>
    <w:rsid w:val="00C15D9A"/>
    <w:rsid w:val="00C16D8D"/>
    <w:rsid w:val="00C173A7"/>
    <w:rsid w:val="00C17804"/>
    <w:rsid w:val="00C17A1D"/>
    <w:rsid w:val="00C2053A"/>
    <w:rsid w:val="00C213CF"/>
    <w:rsid w:val="00C22132"/>
    <w:rsid w:val="00C22573"/>
    <w:rsid w:val="00C230C5"/>
    <w:rsid w:val="00C231D1"/>
    <w:rsid w:val="00C23EE3"/>
    <w:rsid w:val="00C23EE4"/>
    <w:rsid w:val="00C24979"/>
    <w:rsid w:val="00C252BB"/>
    <w:rsid w:val="00C253C9"/>
    <w:rsid w:val="00C254C3"/>
    <w:rsid w:val="00C25B3F"/>
    <w:rsid w:val="00C26BDA"/>
    <w:rsid w:val="00C26D7B"/>
    <w:rsid w:val="00C278EF"/>
    <w:rsid w:val="00C27CD0"/>
    <w:rsid w:val="00C345EF"/>
    <w:rsid w:val="00C3555C"/>
    <w:rsid w:val="00C36231"/>
    <w:rsid w:val="00C36B04"/>
    <w:rsid w:val="00C36D9C"/>
    <w:rsid w:val="00C3782F"/>
    <w:rsid w:val="00C40B86"/>
    <w:rsid w:val="00C429B3"/>
    <w:rsid w:val="00C43103"/>
    <w:rsid w:val="00C44357"/>
    <w:rsid w:val="00C44805"/>
    <w:rsid w:val="00C451F1"/>
    <w:rsid w:val="00C4570F"/>
    <w:rsid w:val="00C47730"/>
    <w:rsid w:val="00C508AE"/>
    <w:rsid w:val="00C508B4"/>
    <w:rsid w:val="00C514E6"/>
    <w:rsid w:val="00C51DDE"/>
    <w:rsid w:val="00C52813"/>
    <w:rsid w:val="00C529CB"/>
    <w:rsid w:val="00C55A6C"/>
    <w:rsid w:val="00C5618A"/>
    <w:rsid w:val="00C5750E"/>
    <w:rsid w:val="00C57682"/>
    <w:rsid w:val="00C6003C"/>
    <w:rsid w:val="00C605D0"/>
    <w:rsid w:val="00C610A5"/>
    <w:rsid w:val="00C6261C"/>
    <w:rsid w:val="00C63475"/>
    <w:rsid w:val="00C6352D"/>
    <w:rsid w:val="00C63632"/>
    <w:rsid w:val="00C65AD2"/>
    <w:rsid w:val="00C66A84"/>
    <w:rsid w:val="00C67B5D"/>
    <w:rsid w:val="00C70639"/>
    <w:rsid w:val="00C727E0"/>
    <w:rsid w:val="00C77376"/>
    <w:rsid w:val="00C77409"/>
    <w:rsid w:val="00C809AC"/>
    <w:rsid w:val="00C8342A"/>
    <w:rsid w:val="00C86B04"/>
    <w:rsid w:val="00C875AE"/>
    <w:rsid w:val="00C93146"/>
    <w:rsid w:val="00C93880"/>
    <w:rsid w:val="00C94C4C"/>
    <w:rsid w:val="00CA0705"/>
    <w:rsid w:val="00CA139D"/>
    <w:rsid w:val="00CA229A"/>
    <w:rsid w:val="00CA353E"/>
    <w:rsid w:val="00CA436D"/>
    <w:rsid w:val="00CA5FF0"/>
    <w:rsid w:val="00CA7193"/>
    <w:rsid w:val="00CB2A4F"/>
    <w:rsid w:val="00CB390D"/>
    <w:rsid w:val="00CB3CAB"/>
    <w:rsid w:val="00CB4946"/>
    <w:rsid w:val="00CC21AD"/>
    <w:rsid w:val="00CC5AE6"/>
    <w:rsid w:val="00CC7E95"/>
    <w:rsid w:val="00CD08B7"/>
    <w:rsid w:val="00CD0B9D"/>
    <w:rsid w:val="00CD23E5"/>
    <w:rsid w:val="00CD2DB2"/>
    <w:rsid w:val="00CD78B9"/>
    <w:rsid w:val="00CD7DC6"/>
    <w:rsid w:val="00CE158D"/>
    <w:rsid w:val="00CE20FB"/>
    <w:rsid w:val="00CE2220"/>
    <w:rsid w:val="00CE3AD7"/>
    <w:rsid w:val="00CE40A5"/>
    <w:rsid w:val="00CE5BD4"/>
    <w:rsid w:val="00CE74F3"/>
    <w:rsid w:val="00CE783A"/>
    <w:rsid w:val="00CE7F57"/>
    <w:rsid w:val="00CF059E"/>
    <w:rsid w:val="00CF081B"/>
    <w:rsid w:val="00CF0FF8"/>
    <w:rsid w:val="00CF3324"/>
    <w:rsid w:val="00CF545F"/>
    <w:rsid w:val="00CF6047"/>
    <w:rsid w:val="00CF6C6F"/>
    <w:rsid w:val="00CF77FC"/>
    <w:rsid w:val="00D000A9"/>
    <w:rsid w:val="00D009C1"/>
    <w:rsid w:val="00D00F36"/>
    <w:rsid w:val="00D010DB"/>
    <w:rsid w:val="00D01170"/>
    <w:rsid w:val="00D0141F"/>
    <w:rsid w:val="00D01678"/>
    <w:rsid w:val="00D02E08"/>
    <w:rsid w:val="00D03BEF"/>
    <w:rsid w:val="00D04786"/>
    <w:rsid w:val="00D05149"/>
    <w:rsid w:val="00D0657A"/>
    <w:rsid w:val="00D069B3"/>
    <w:rsid w:val="00D06ADB"/>
    <w:rsid w:val="00D06CBC"/>
    <w:rsid w:val="00D07860"/>
    <w:rsid w:val="00D11010"/>
    <w:rsid w:val="00D125B2"/>
    <w:rsid w:val="00D129FE"/>
    <w:rsid w:val="00D14801"/>
    <w:rsid w:val="00D1519A"/>
    <w:rsid w:val="00D16D36"/>
    <w:rsid w:val="00D22690"/>
    <w:rsid w:val="00D239F3"/>
    <w:rsid w:val="00D246B4"/>
    <w:rsid w:val="00D26046"/>
    <w:rsid w:val="00D27B14"/>
    <w:rsid w:val="00D31925"/>
    <w:rsid w:val="00D322E8"/>
    <w:rsid w:val="00D32C15"/>
    <w:rsid w:val="00D32D68"/>
    <w:rsid w:val="00D3388F"/>
    <w:rsid w:val="00D35929"/>
    <w:rsid w:val="00D3734F"/>
    <w:rsid w:val="00D40C2D"/>
    <w:rsid w:val="00D40CF2"/>
    <w:rsid w:val="00D40E44"/>
    <w:rsid w:val="00D415C5"/>
    <w:rsid w:val="00D41757"/>
    <w:rsid w:val="00D424E7"/>
    <w:rsid w:val="00D42FEB"/>
    <w:rsid w:val="00D44D56"/>
    <w:rsid w:val="00D4674E"/>
    <w:rsid w:val="00D5289B"/>
    <w:rsid w:val="00D543DE"/>
    <w:rsid w:val="00D54BA5"/>
    <w:rsid w:val="00D57A03"/>
    <w:rsid w:val="00D6249D"/>
    <w:rsid w:val="00D62EC4"/>
    <w:rsid w:val="00D652A1"/>
    <w:rsid w:val="00D65E97"/>
    <w:rsid w:val="00D6647D"/>
    <w:rsid w:val="00D67256"/>
    <w:rsid w:val="00D67607"/>
    <w:rsid w:val="00D708AB"/>
    <w:rsid w:val="00D70AA8"/>
    <w:rsid w:val="00D70AB5"/>
    <w:rsid w:val="00D70C61"/>
    <w:rsid w:val="00D718B6"/>
    <w:rsid w:val="00D71A66"/>
    <w:rsid w:val="00D72460"/>
    <w:rsid w:val="00D7602A"/>
    <w:rsid w:val="00D812AE"/>
    <w:rsid w:val="00D81AA1"/>
    <w:rsid w:val="00D8303C"/>
    <w:rsid w:val="00D83B17"/>
    <w:rsid w:val="00D87225"/>
    <w:rsid w:val="00D8746E"/>
    <w:rsid w:val="00D87E16"/>
    <w:rsid w:val="00D90A14"/>
    <w:rsid w:val="00D915AE"/>
    <w:rsid w:val="00D92222"/>
    <w:rsid w:val="00D922D6"/>
    <w:rsid w:val="00D92DAF"/>
    <w:rsid w:val="00D93097"/>
    <w:rsid w:val="00D93198"/>
    <w:rsid w:val="00D94050"/>
    <w:rsid w:val="00D950E2"/>
    <w:rsid w:val="00D9535F"/>
    <w:rsid w:val="00D9702B"/>
    <w:rsid w:val="00D9788B"/>
    <w:rsid w:val="00D97D66"/>
    <w:rsid w:val="00DA04DD"/>
    <w:rsid w:val="00DA165C"/>
    <w:rsid w:val="00DA24DD"/>
    <w:rsid w:val="00DA2769"/>
    <w:rsid w:val="00DA3B51"/>
    <w:rsid w:val="00DA525C"/>
    <w:rsid w:val="00DA637F"/>
    <w:rsid w:val="00DA70BF"/>
    <w:rsid w:val="00DA79C2"/>
    <w:rsid w:val="00DA7C28"/>
    <w:rsid w:val="00DB0720"/>
    <w:rsid w:val="00DB1A66"/>
    <w:rsid w:val="00DB1AE9"/>
    <w:rsid w:val="00DB2273"/>
    <w:rsid w:val="00DB50B8"/>
    <w:rsid w:val="00DB51BF"/>
    <w:rsid w:val="00DB5645"/>
    <w:rsid w:val="00DC02B4"/>
    <w:rsid w:val="00DC0A3E"/>
    <w:rsid w:val="00DC0B4E"/>
    <w:rsid w:val="00DC48B1"/>
    <w:rsid w:val="00DC5963"/>
    <w:rsid w:val="00DC6AB1"/>
    <w:rsid w:val="00DD04BF"/>
    <w:rsid w:val="00DD057C"/>
    <w:rsid w:val="00DD0EB2"/>
    <w:rsid w:val="00DD17AB"/>
    <w:rsid w:val="00DD3C70"/>
    <w:rsid w:val="00DD429C"/>
    <w:rsid w:val="00DD5E4B"/>
    <w:rsid w:val="00DD63AD"/>
    <w:rsid w:val="00DD64CF"/>
    <w:rsid w:val="00DD692B"/>
    <w:rsid w:val="00DD6BA3"/>
    <w:rsid w:val="00DD79C5"/>
    <w:rsid w:val="00DD7C5B"/>
    <w:rsid w:val="00DE0042"/>
    <w:rsid w:val="00DE032E"/>
    <w:rsid w:val="00DE0539"/>
    <w:rsid w:val="00DE07DC"/>
    <w:rsid w:val="00DE0813"/>
    <w:rsid w:val="00DE08E4"/>
    <w:rsid w:val="00DE1D38"/>
    <w:rsid w:val="00DE2D9E"/>
    <w:rsid w:val="00DE3E5C"/>
    <w:rsid w:val="00DE473E"/>
    <w:rsid w:val="00DE57AD"/>
    <w:rsid w:val="00DE650E"/>
    <w:rsid w:val="00DE7AAE"/>
    <w:rsid w:val="00DF0676"/>
    <w:rsid w:val="00DF1EC7"/>
    <w:rsid w:val="00DF24D2"/>
    <w:rsid w:val="00DF25D2"/>
    <w:rsid w:val="00DF2F48"/>
    <w:rsid w:val="00DF40D7"/>
    <w:rsid w:val="00DF4B6F"/>
    <w:rsid w:val="00DF703B"/>
    <w:rsid w:val="00DF78D3"/>
    <w:rsid w:val="00DF7F5C"/>
    <w:rsid w:val="00E02AA8"/>
    <w:rsid w:val="00E03210"/>
    <w:rsid w:val="00E04EE1"/>
    <w:rsid w:val="00E112F2"/>
    <w:rsid w:val="00E11585"/>
    <w:rsid w:val="00E118C0"/>
    <w:rsid w:val="00E12155"/>
    <w:rsid w:val="00E121BC"/>
    <w:rsid w:val="00E12432"/>
    <w:rsid w:val="00E12534"/>
    <w:rsid w:val="00E126ED"/>
    <w:rsid w:val="00E12B09"/>
    <w:rsid w:val="00E12ED7"/>
    <w:rsid w:val="00E141F4"/>
    <w:rsid w:val="00E1561C"/>
    <w:rsid w:val="00E15916"/>
    <w:rsid w:val="00E17A7A"/>
    <w:rsid w:val="00E17E99"/>
    <w:rsid w:val="00E2022A"/>
    <w:rsid w:val="00E21582"/>
    <w:rsid w:val="00E223FE"/>
    <w:rsid w:val="00E243D3"/>
    <w:rsid w:val="00E24E13"/>
    <w:rsid w:val="00E25FEB"/>
    <w:rsid w:val="00E26788"/>
    <w:rsid w:val="00E3081E"/>
    <w:rsid w:val="00E31D92"/>
    <w:rsid w:val="00E33674"/>
    <w:rsid w:val="00E3396E"/>
    <w:rsid w:val="00E33F3E"/>
    <w:rsid w:val="00E359AA"/>
    <w:rsid w:val="00E3621D"/>
    <w:rsid w:val="00E36776"/>
    <w:rsid w:val="00E36F8B"/>
    <w:rsid w:val="00E37E10"/>
    <w:rsid w:val="00E41318"/>
    <w:rsid w:val="00E41D71"/>
    <w:rsid w:val="00E421C1"/>
    <w:rsid w:val="00E44D74"/>
    <w:rsid w:val="00E45BDE"/>
    <w:rsid w:val="00E46755"/>
    <w:rsid w:val="00E51CD9"/>
    <w:rsid w:val="00E5309B"/>
    <w:rsid w:val="00E549FB"/>
    <w:rsid w:val="00E55C94"/>
    <w:rsid w:val="00E5713B"/>
    <w:rsid w:val="00E62C68"/>
    <w:rsid w:val="00E62CF6"/>
    <w:rsid w:val="00E63E5F"/>
    <w:rsid w:val="00E6422F"/>
    <w:rsid w:val="00E64377"/>
    <w:rsid w:val="00E64449"/>
    <w:rsid w:val="00E65E9C"/>
    <w:rsid w:val="00E6606D"/>
    <w:rsid w:val="00E66396"/>
    <w:rsid w:val="00E671E7"/>
    <w:rsid w:val="00E67F52"/>
    <w:rsid w:val="00E70F4E"/>
    <w:rsid w:val="00E719ED"/>
    <w:rsid w:val="00E71D79"/>
    <w:rsid w:val="00E728C5"/>
    <w:rsid w:val="00E75C48"/>
    <w:rsid w:val="00E763A9"/>
    <w:rsid w:val="00E7651E"/>
    <w:rsid w:val="00E77324"/>
    <w:rsid w:val="00E8131A"/>
    <w:rsid w:val="00E81694"/>
    <w:rsid w:val="00E82CCD"/>
    <w:rsid w:val="00E847BD"/>
    <w:rsid w:val="00E86EC9"/>
    <w:rsid w:val="00E87810"/>
    <w:rsid w:val="00E90D08"/>
    <w:rsid w:val="00E92DD1"/>
    <w:rsid w:val="00E92E93"/>
    <w:rsid w:val="00E935F7"/>
    <w:rsid w:val="00E94317"/>
    <w:rsid w:val="00E9529C"/>
    <w:rsid w:val="00E952EE"/>
    <w:rsid w:val="00E9556D"/>
    <w:rsid w:val="00E957DD"/>
    <w:rsid w:val="00EA0386"/>
    <w:rsid w:val="00EA057E"/>
    <w:rsid w:val="00EA179F"/>
    <w:rsid w:val="00EA22D3"/>
    <w:rsid w:val="00EA29B1"/>
    <w:rsid w:val="00EA2A5A"/>
    <w:rsid w:val="00EA3674"/>
    <w:rsid w:val="00EA37A1"/>
    <w:rsid w:val="00EA4359"/>
    <w:rsid w:val="00EA4933"/>
    <w:rsid w:val="00EA643E"/>
    <w:rsid w:val="00EA654D"/>
    <w:rsid w:val="00EB030E"/>
    <w:rsid w:val="00EB0D0C"/>
    <w:rsid w:val="00EB2660"/>
    <w:rsid w:val="00EB2FC8"/>
    <w:rsid w:val="00EB344D"/>
    <w:rsid w:val="00EB3CBE"/>
    <w:rsid w:val="00EB72DA"/>
    <w:rsid w:val="00EB7857"/>
    <w:rsid w:val="00EC21A5"/>
    <w:rsid w:val="00EC2392"/>
    <w:rsid w:val="00EC320F"/>
    <w:rsid w:val="00EC5C8C"/>
    <w:rsid w:val="00EC6E6B"/>
    <w:rsid w:val="00ED1210"/>
    <w:rsid w:val="00ED2AA2"/>
    <w:rsid w:val="00ED3B11"/>
    <w:rsid w:val="00ED4916"/>
    <w:rsid w:val="00ED4C30"/>
    <w:rsid w:val="00ED57C6"/>
    <w:rsid w:val="00ED583F"/>
    <w:rsid w:val="00ED5DA5"/>
    <w:rsid w:val="00ED5EE7"/>
    <w:rsid w:val="00EE059C"/>
    <w:rsid w:val="00EE1E28"/>
    <w:rsid w:val="00EE362F"/>
    <w:rsid w:val="00EE73AD"/>
    <w:rsid w:val="00EE7BC5"/>
    <w:rsid w:val="00EF07FC"/>
    <w:rsid w:val="00EF18F3"/>
    <w:rsid w:val="00EF1DF5"/>
    <w:rsid w:val="00EF27C9"/>
    <w:rsid w:val="00EF29CC"/>
    <w:rsid w:val="00EF2D5A"/>
    <w:rsid w:val="00EF343F"/>
    <w:rsid w:val="00EF3D0C"/>
    <w:rsid w:val="00EF4EE6"/>
    <w:rsid w:val="00EF4FF1"/>
    <w:rsid w:val="00EF5F9C"/>
    <w:rsid w:val="00EF6DF8"/>
    <w:rsid w:val="00EF6F71"/>
    <w:rsid w:val="00EF70EF"/>
    <w:rsid w:val="00EF7C74"/>
    <w:rsid w:val="00F00968"/>
    <w:rsid w:val="00F011DC"/>
    <w:rsid w:val="00F01F52"/>
    <w:rsid w:val="00F020B9"/>
    <w:rsid w:val="00F02D32"/>
    <w:rsid w:val="00F055DD"/>
    <w:rsid w:val="00F06440"/>
    <w:rsid w:val="00F073A6"/>
    <w:rsid w:val="00F10376"/>
    <w:rsid w:val="00F1054E"/>
    <w:rsid w:val="00F11EBE"/>
    <w:rsid w:val="00F122EA"/>
    <w:rsid w:val="00F1254B"/>
    <w:rsid w:val="00F12552"/>
    <w:rsid w:val="00F12A79"/>
    <w:rsid w:val="00F1407C"/>
    <w:rsid w:val="00F14292"/>
    <w:rsid w:val="00F15648"/>
    <w:rsid w:val="00F15D85"/>
    <w:rsid w:val="00F20495"/>
    <w:rsid w:val="00F20C4A"/>
    <w:rsid w:val="00F25D25"/>
    <w:rsid w:val="00F26172"/>
    <w:rsid w:val="00F26320"/>
    <w:rsid w:val="00F2784C"/>
    <w:rsid w:val="00F3079F"/>
    <w:rsid w:val="00F311BB"/>
    <w:rsid w:val="00F31296"/>
    <w:rsid w:val="00F31487"/>
    <w:rsid w:val="00F31A65"/>
    <w:rsid w:val="00F322AF"/>
    <w:rsid w:val="00F3281F"/>
    <w:rsid w:val="00F33C4C"/>
    <w:rsid w:val="00F35BE0"/>
    <w:rsid w:val="00F401EB"/>
    <w:rsid w:val="00F420F8"/>
    <w:rsid w:val="00F43661"/>
    <w:rsid w:val="00F44FE9"/>
    <w:rsid w:val="00F475B7"/>
    <w:rsid w:val="00F47CF3"/>
    <w:rsid w:val="00F502BB"/>
    <w:rsid w:val="00F51326"/>
    <w:rsid w:val="00F532EE"/>
    <w:rsid w:val="00F5404D"/>
    <w:rsid w:val="00F61675"/>
    <w:rsid w:val="00F61C0A"/>
    <w:rsid w:val="00F62666"/>
    <w:rsid w:val="00F62964"/>
    <w:rsid w:val="00F65316"/>
    <w:rsid w:val="00F6544C"/>
    <w:rsid w:val="00F6644F"/>
    <w:rsid w:val="00F66451"/>
    <w:rsid w:val="00F67284"/>
    <w:rsid w:val="00F67BEF"/>
    <w:rsid w:val="00F703EF"/>
    <w:rsid w:val="00F720D8"/>
    <w:rsid w:val="00F73AF4"/>
    <w:rsid w:val="00F73C37"/>
    <w:rsid w:val="00F73C96"/>
    <w:rsid w:val="00F74243"/>
    <w:rsid w:val="00F74E00"/>
    <w:rsid w:val="00F80554"/>
    <w:rsid w:val="00F805CE"/>
    <w:rsid w:val="00F81FB4"/>
    <w:rsid w:val="00F82383"/>
    <w:rsid w:val="00F823B4"/>
    <w:rsid w:val="00F83238"/>
    <w:rsid w:val="00F84EA7"/>
    <w:rsid w:val="00F859F9"/>
    <w:rsid w:val="00F90158"/>
    <w:rsid w:val="00F903E2"/>
    <w:rsid w:val="00F92A7F"/>
    <w:rsid w:val="00F92FFC"/>
    <w:rsid w:val="00F94F53"/>
    <w:rsid w:val="00F95295"/>
    <w:rsid w:val="00F95964"/>
    <w:rsid w:val="00F95AB4"/>
    <w:rsid w:val="00F9674A"/>
    <w:rsid w:val="00F96C03"/>
    <w:rsid w:val="00FA2D6E"/>
    <w:rsid w:val="00FA2FDF"/>
    <w:rsid w:val="00FA3A00"/>
    <w:rsid w:val="00FA3AFC"/>
    <w:rsid w:val="00FA72BA"/>
    <w:rsid w:val="00FA7B4C"/>
    <w:rsid w:val="00FA7CA6"/>
    <w:rsid w:val="00FB183F"/>
    <w:rsid w:val="00FB1D14"/>
    <w:rsid w:val="00FB4EF0"/>
    <w:rsid w:val="00FB61FC"/>
    <w:rsid w:val="00FB7CB0"/>
    <w:rsid w:val="00FC0299"/>
    <w:rsid w:val="00FC0823"/>
    <w:rsid w:val="00FC12A3"/>
    <w:rsid w:val="00FC1E92"/>
    <w:rsid w:val="00FC2A06"/>
    <w:rsid w:val="00FC34CC"/>
    <w:rsid w:val="00FC6105"/>
    <w:rsid w:val="00FC6FB4"/>
    <w:rsid w:val="00FC753A"/>
    <w:rsid w:val="00FD20CF"/>
    <w:rsid w:val="00FD37F2"/>
    <w:rsid w:val="00FD419F"/>
    <w:rsid w:val="00FD41CB"/>
    <w:rsid w:val="00FD4AEB"/>
    <w:rsid w:val="00FD6274"/>
    <w:rsid w:val="00FE057B"/>
    <w:rsid w:val="00FE2841"/>
    <w:rsid w:val="00FE2E01"/>
    <w:rsid w:val="00FE4739"/>
    <w:rsid w:val="00FE5783"/>
    <w:rsid w:val="00FF17AE"/>
    <w:rsid w:val="00FF1C9F"/>
    <w:rsid w:val="00FF2433"/>
    <w:rsid w:val="00FF32F3"/>
    <w:rsid w:val="00FF3632"/>
    <w:rsid w:val="00FF4952"/>
    <w:rsid w:val="00FF4A3D"/>
    <w:rsid w:val="00FF54B1"/>
    <w:rsid w:val="00FF6353"/>
    <w:rsid w:val="00FF6B42"/>
    <w:rsid w:val="00FF78B2"/>
    <w:rsid w:val="00FF7F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3B3C474B"/>
  <w15:docId w15:val="{BD875DE6-A02C-4B19-A6CC-20EF56AE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E98"/>
    <w:pPr>
      <w:spacing w:line="240" w:lineRule="auto"/>
      <w:jc w:val="both"/>
    </w:pPr>
  </w:style>
  <w:style w:type="paragraph" w:styleId="Ttulo1">
    <w:name w:val="heading 1"/>
    <w:aliases w:val="Capitolo,Titre 1 VGX,H1,Titre 11,t1.T1.Titre 1,t1,t1.T1,H,GSA1,Titre 1:,T1,Ch...,Chapitre 1,Level 1,h1,1st level,Header 1,T11,T12,T111,T13,T112,T14,T113,T15,T114,T16,T115,(Shift Ctrl 1...,Heading 1 Colored,(Shift Ctrl 1),cat_titre,Titre point"/>
    <w:basedOn w:val="Normal"/>
    <w:next w:val="Normal"/>
    <w:link w:val="Ttulo1Car"/>
    <w:qFormat/>
    <w:rsid w:val="00E70F4E"/>
    <w:pPr>
      <w:keepLines/>
      <w:widowControl w:val="0"/>
      <w:pBdr>
        <w:bottom w:val="single" w:sz="4" w:space="1" w:color="auto"/>
      </w:pBdr>
      <w:spacing w:before="240" w:after="0"/>
      <w:jc w:val="center"/>
      <w:outlineLvl w:val="0"/>
    </w:pPr>
    <w:rPr>
      <w:rFonts w:eastAsiaTheme="majorEastAsia" w:cstheme="minorHAnsi"/>
      <w:b/>
      <w:color w:val="365F91" w:themeColor="accent1" w:themeShade="BF"/>
      <w:sz w:val="24"/>
    </w:rPr>
  </w:style>
  <w:style w:type="paragraph" w:styleId="Ttulo2">
    <w:name w:val="heading 2"/>
    <w:basedOn w:val="Ttulo1"/>
    <w:next w:val="Normal"/>
    <w:link w:val="Ttulo2Car"/>
    <w:uiPriority w:val="9"/>
    <w:unhideWhenUsed/>
    <w:qFormat/>
    <w:rsid w:val="00E70F4E"/>
    <w:pPr>
      <w:keepNext/>
      <w:spacing w:before="40"/>
      <w:jc w:val="left"/>
      <w:outlineLvl w:val="1"/>
    </w:pPr>
    <w:rPr>
      <w:rFonts w:asciiTheme="majorHAnsi" w:hAnsiTheme="majorHAnsi" w:cstheme="majorBidi"/>
      <w:szCs w:val="24"/>
    </w:rPr>
  </w:style>
  <w:style w:type="paragraph" w:styleId="Ttulo3">
    <w:name w:val="heading 3"/>
    <w:aliases w:val="Titre 3 VGX,título 3,H3,h3,HeadC,3,Org Heading 1,H31,H32,Sottoparagrafo,b,3 bullet,Bullet,SECOND,B1,b1,Second,bullet pt,subhead,1.,Títulobis,Títulobis1,Títulobis2,Títulobis3,Títulobis4,Títulobis11,Títulobis21,Títulobis31,Títulobis5,Títulobis12"/>
    <w:basedOn w:val="Normal"/>
    <w:next w:val="Normal"/>
    <w:link w:val="Ttulo3Car"/>
    <w:qFormat/>
    <w:rsid w:val="008330B8"/>
    <w:pPr>
      <w:keepNext/>
      <w:spacing w:before="240" w:after="60"/>
      <w:ind w:left="720" w:hanging="720"/>
      <w:outlineLvl w:val="2"/>
    </w:pPr>
    <w:rPr>
      <w:rFonts w:ascii="Arial" w:eastAsia="Times New Roman" w:hAnsi="Arial" w:cs="Arial"/>
      <w:b/>
      <w:bCs/>
      <w:sz w:val="26"/>
      <w:szCs w:val="26"/>
      <w:lang w:eastAsia="es-ES"/>
    </w:rPr>
  </w:style>
  <w:style w:type="paragraph" w:styleId="Ttulo4">
    <w:name w:val="heading 4"/>
    <w:aliases w:val="Titre 4 VGX,Heading 14,Heading 141,Heading 142,H4,Ref Heading 1,rh1,Heading sql,h4,4"/>
    <w:basedOn w:val="Normal"/>
    <w:next w:val="Normal"/>
    <w:link w:val="Ttulo4Car"/>
    <w:autoRedefine/>
    <w:qFormat/>
    <w:rsid w:val="008330B8"/>
    <w:pPr>
      <w:keepNext/>
      <w:spacing w:before="240" w:after="60"/>
      <w:ind w:left="864" w:hanging="864"/>
      <w:outlineLvl w:val="3"/>
    </w:pPr>
    <w:rPr>
      <w:rFonts w:ascii="Arial" w:eastAsia="Times New Roman" w:hAnsi="Arial" w:cs="Times New Roman"/>
      <w:bCs/>
      <w:szCs w:val="28"/>
      <w:u w:val="single"/>
      <w:lang w:eastAsia="es-ES"/>
    </w:rPr>
  </w:style>
  <w:style w:type="paragraph" w:styleId="Ttulo5">
    <w:name w:val="heading 5"/>
    <w:aliases w:val="dash,ds,dd,Roman list,Sub-sub-sub-paragraaf,h5,Second Subheading,H5,Normal Text,h51,Second Subheading1,h52,Second Subheading2,h511,Second Subheading11,h53,Second Subheading3,h512,Second Subheading12,h54,Second Subheading4,h513,5"/>
    <w:basedOn w:val="Normal"/>
    <w:next w:val="Normal"/>
    <w:link w:val="Ttulo5Car"/>
    <w:qFormat/>
    <w:rsid w:val="008330B8"/>
    <w:pPr>
      <w:spacing w:before="240" w:after="60"/>
      <w:ind w:left="1008" w:hanging="1008"/>
      <w:outlineLvl w:val="4"/>
    </w:pPr>
    <w:rPr>
      <w:rFonts w:ascii="Arial" w:eastAsia="Times New Roman" w:hAnsi="Arial" w:cs="Times New Roman"/>
      <w:b/>
      <w:bCs/>
      <w:i/>
      <w:iCs/>
      <w:sz w:val="26"/>
      <w:szCs w:val="26"/>
      <w:lang w:eastAsia="es-ES"/>
    </w:rPr>
  </w:style>
  <w:style w:type="paragraph" w:styleId="Ttulo6">
    <w:name w:val="heading 6"/>
    <w:aliases w:val="H6,Bullet list,h6,Third Subheading,T6,Level 6,Label1,PIM 6,6,Requirement,Heading6,Ref Heading 3,rh3,Ref Heading 31,rh31,H61,sub-dash,sd,Legal Level 1.,cnp,Caption number (page-wide),Margin Note"/>
    <w:basedOn w:val="Normal"/>
    <w:next w:val="Normal"/>
    <w:link w:val="Ttulo6Car"/>
    <w:qFormat/>
    <w:rsid w:val="008330B8"/>
    <w:pPr>
      <w:spacing w:before="240" w:after="60"/>
      <w:ind w:left="1152" w:hanging="1152"/>
      <w:outlineLvl w:val="5"/>
    </w:pPr>
    <w:rPr>
      <w:rFonts w:ascii="Arial" w:eastAsia="Times New Roman" w:hAnsi="Arial" w:cs="Times New Roman"/>
      <w:b/>
      <w:bCs/>
      <w:lang w:eastAsia="es-ES"/>
    </w:rPr>
  </w:style>
  <w:style w:type="paragraph" w:styleId="Ttulo7">
    <w:name w:val="heading 7"/>
    <w:aliases w:val="Legal Level 1.1.,Lev 7,7,PA Appendix Major,Enumerate,letter list,lettered list,Appendix Level 1,Appendix Level 11,Appendix Level 12,st,T7,DO NOT USE,PIM 7,ExhibitTitle,Objective,heading7,req3,Heading 7 (do not use),L7"/>
    <w:basedOn w:val="Normal"/>
    <w:next w:val="Normal"/>
    <w:link w:val="Ttulo7Car"/>
    <w:qFormat/>
    <w:rsid w:val="008330B8"/>
    <w:pPr>
      <w:spacing w:before="240" w:after="60"/>
      <w:ind w:left="1296" w:hanging="1296"/>
      <w:outlineLvl w:val="6"/>
    </w:pPr>
    <w:rPr>
      <w:rFonts w:ascii="Arial" w:eastAsia="Times New Roman" w:hAnsi="Arial" w:cs="Times New Roman"/>
      <w:szCs w:val="24"/>
      <w:lang w:eastAsia="es-ES"/>
    </w:rPr>
  </w:style>
  <w:style w:type="paragraph" w:styleId="Ttulo8">
    <w:name w:val="heading 8"/>
    <w:aliases w:val="(Appendici),Legal Level 1.1.1.,Lev 8,8,PA Appendix Minor,Subenumerate,tt,T8,8 DO NOT USE,FigureTitle,Condition,requirement,req2,req,Heading 8 (do not use),ctp,Caption text (page-wide),Center Bold"/>
    <w:basedOn w:val="Normal"/>
    <w:next w:val="Normal"/>
    <w:link w:val="Ttulo8Car"/>
    <w:qFormat/>
    <w:rsid w:val="008330B8"/>
    <w:pPr>
      <w:spacing w:before="240" w:after="60"/>
      <w:ind w:left="1440" w:hanging="1440"/>
      <w:outlineLvl w:val="7"/>
    </w:pPr>
    <w:rPr>
      <w:rFonts w:ascii="Arial" w:eastAsia="Times New Roman" w:hAnsi="Arial" w:cs="Times New Roman"/>
      <w:i/>
      <w:iCs/>
      <w:szCs w:val="24"/>
      <w:lang w:eastAsia="es-ES"/>
    </w:rPr>
  </w:style>
  <w:style w:type="paragraph" w:styleId="Ttulo9">
    <w:name w:val="heading 9"/>
    <w:aliases w:val="(Bibliografia),Heading 9.,9,App1,App Heading,Legal Level 1.1.1.1.,Doc Ref,Titre 10,ft,T9,- DO NOT USE,PIM 9,TableTitle,Cond'l Reqt.,rb,req bullet,req1,Appendix,Heading 9 (do not use),ctc,Caption text (column-wide)"/>
    <w:basedOn w:val="Normal"/>
    <w:next w:val="Normal"/>
    <w:link w:val="Ttulo9Car"/>
    <w:qFormat/>
    <w:rsid w:val="008330B8"/>
    <w:pPr>
      <w:spacing w:before="240" w:after="60"/>
      <w:ind w:left="1584" w:hanging="1584"/>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itolo Car,Titre 1 VGX Car,H1 Car,Titre 11 Car,t1.T1.Titre 1 Car,t1 Car,t1.T1 Car,H Car,GSA1 Car,Titre 1: Car,T1 Car,Ch... Car,Chapitre 1 Car,Level 1 Car,h1 Car,1st level Car,Header 1 Car,T11 Car,T12 Car,T111 Car,T13 Car,T112 Car,T14 Car"/>
    <w:basedOn w:val="Fuentedeprrafopredeter"/>
    <w:link w:val="Ttulo1"/>
    <w:rsid w:val="00E70F4E"/>
    <w:rPr>
      <w:rFonts w:eastAsiaTheme="majorEastAsia" w:cstheme="minorHAnsi"/>
      <w:b/>
      <w:color w:val="365F91" w:themeColor="accent1" w:themeShade="BF"/>
      <w:sz w:val="24"/>
    </w:rPr>
  </w:style>
  <w:style w:type="character" w:customStyle="1" w:styleId="Ttulo2Car">
    <w:name w:val="Título 2 Car"/>
    <w:basedOn w:val="Fuentedeprrafopredeter"/>
    <w:link w:val="Ttulo2"/>
    <w:uiPriority w:val="9"/>
    <w:rsid w:val="00E70F4E"/>
    <w:rPr>
      <w:rFonts w:asciiTheme="majorHAnsi" w:eastAsiaTheme="majorEastAsia" w:hAnsiTheme="majorHAnsi" w:cstheme="majorBidi"/>
      <w:b/>
      <w:color w:val="365F91" w:themeColor="accent1" w:themeShade="BF"/>
      <w:sz w:val="24"/>
      <w:szCs w:val="24"/>
    </w:rPr>
  </w:style>
  <w:style w:type="character" w:customStyle="1" w:styleId="Ttulo3Car">
    <w:name w:val="Título 3 Car"/>
    <w:aliases w:val="Titre 3 VGX Car,título 3 Car,H3 Car,h3 Car,HeadC Car,3 Car,Org Heading 1 Car,H31 Car,H32 Car,Sottoparagrafo Car,b Car,3 bullet Car,Bullet Car,SECOND Car,B1 Car,b1 Car,Second Car,bullet pt Car,subhead Car,1. Car,Títulobis Car,Títulobis1 Car"/>
    <w:basedOn w:val="Fuentedeprrafopredeter"/>
    <w:link w:val="Ttulo3"/>
    <w:rsid w:val="008330B8"/>
    <w:rPr>
      <w:rFonts w:ascii="Arial" w:eastAsia="Times New Roman" w:hAnsi="Arial" w:cs="Arial"/>
      <w:b/>
      <w:bCs/>
      <w:sz w:val="26"/>
      <w:szCs w:val="26"/>
      <w:lang w:eastAsia="es-ES"/>
    </w:rPr>
  </w:style>
  <w:style w:type="character" w:customStyle="1" w:styleId="Ttulo4Car">
    <w:name w:val="Título 4 Car"/>
    <w:aliases w:val="Titre 4 VGX Car,Heading 14 Car,Heading 141 Car,Heading 142 Car,H4 Car,Ref Heading 1 Car,rh1 Car,Heading sql Car,h4 Car,4 Car"/>
    <w:basedOn w:val="Fuentedeprrafopredeter"/>
    <w:link w:val="Ttulo4"/>
    <w:rsid w:val="008330B8"/>
    <w:rPr>
      <w:rFonts w:ascii="Arial" w:eastAsia="Times New Roman" w:hAnsi="Arial" w:cs="Times New Roman"/>
      <w:bCs/>
      <w:szCs w:val="28"/>
      <w:u w:val="single"/>
      <w:lang w:eastAsia="es-ES"/>
    </w:rPr>
  </w:style>
  <w:style w:type="character" w:customStyle="1" w:styleId="Ttulo5Car">
    <w:name w:val="Título 5 Car"/>
    <w:aliases w:val="dash Car,ds Car,dd Car,Roman list Car,Sub-sub-sub-paragraaf Car,h5 Car,Second Subheading Car,H5 Car,Normal Text Car,h51 Car,Second Subheading1 Car,h52 Car,Second Subheading2 Car,h511 Car,Second Subheading11 Car,h53 Car,h512 Car,h54 Car"/>
    <w:basedOn w:val="Fuentedeprrafopredeter"/>
    <w:link w:val="Ttulo5"/>
    <w:rsid w:val="008330B8"/>
    <w:rPr>
      <w:rFonts w:ascii="Arial" w:eastAsia="Times New Roman" w:hAnsi="Arial" w:cs="Times New Roman"/>
      <w:b/>
      <w:bCs/>
      <w:i/>
      <w:iCs/>
      <w:sz w:val="26"/>
      <w:szCs w:val="26"/>
      <w:lang w:eastAsia="es-ES"/>
    </w:rPr>
  </w:style>
  <w:style w:type="character" w:customStyle="1" w:styleId="Ttulo6Car">
    <w:name w:val="Título 6 Car"/>
    <w:aliases w:val="H6 Car,Bullet list Car,h6 Car,Third Subheading Car,T6 Car,Level 6 Car,Label1 Car,PIM 6 Car,6 Car,Requirement Car,Heading6 Car,Ref Heading 3 Car,rh3 Car,Ref Heading 31 Car,rh31 Car,H61 Car,sub-dash Car,sd Car,Legal Level 1. Car,cnp Car"/>
    <w:basedOn w:val="Fuentedeprrafopredeter"/>
    <w:link w:val="Ttulo6"/>
    <w:rsid w:val="008330B8"/>
    <w:rPr>
      <w:rFonts w:ascii="Arial" w:eastAsia="Times New Roman" w:hAnsi="Arial" w:cs="Times New Roman"/>
      <w:b/>
      <w:bCs/>
      <w:lang w:eastAsia="es-ES"/>
    </w:rPr>
  </w:style>
  <w:style w:type="character" w:customStyle="1" w:styleId="Ttulo7Car">
    <w:name w:val="Título 7 Car"/>
    <w:aliases w:val="Legal Level 1.1. Car,Lev 7 Car,7 Car,PA Appendix Major Car,Enumerate Car,letter list Car,lettered list Car,Appendix Level 1 Car,Appendix Level 11 Car,Appendix Level 12 Car,st Car,T7 Car,DO NOT USE Car,PIM 7 Car,ExhibitTitle Car,heading7 Car"/>
    <w:basedOn w:val="Fuentedeprrafopredeter"/>
    <w:link w:val="Ttulo7"/>
    <w:rsid w:val="008330B8"/>
    <w:rPr>
      <w:rFonts w:ascii="Arial" w:eastAsia="Times New Roman" w:hAnsi="Arial" w:cs="Times New Roman"/>
      <w:szCs w:val="24"/>
      <w:lang w:eastAsia="es-ES"/>
    </w:rPr>
  </w:style>
  <w:style w:type="character" w:customStyle="1" w:styleId="Ttulo8Car">
    <w:name w:val="Título 8 Car"/>
    <w:aliases w:val="(Appendici) Car,Legal Level 1.1.1. Car,Lev 8 Car,8 Car,PA Appendix Minor Car,Subenumerate Car,tt Car,T8 Car,8 DO NOT USE Car,FigureTitle Car,Condition Car,requirement Car,req2 Car,req Car,Heading 8 (do not use) Car,ctp Car,Center Bold Car"/>
    <w:basedOn w:val="Fuentedeprrafopredeter"/>
    <w:link w:val="Ttulo8"/>
    <w:rsid w:val="008330B8"/>
    <w:rPr>
      <w:rFonts w:ascii="Arial" w:eastAsia="Times New Roman" w:hAnsi="Arial" w:cs="Times New Roman"/>
      <w:i/>
      <w:iCs/>
      <w:szCs w:val="24"/>
      <w:lang w:eastAsia="es-ES"/>
    </w:rPr>
  </w:style>
  <w:style w:type="character" w:customStyle="1" w:styleId="Ttulo9Car">
    <w:name w:val="Título 9 Car"/>
    <w:aliases w:val="(Bibliografia) Car,Heading 9. Car,9 Car,App1 Car,App Heading Car,Legal Level 1.1.1.1. Car,Doc Ref Car,Titre 10 Car,ft Car,T9 Car,- DO NOT USE Car,PIM 9 Car,TableTitle Car,Cond'l Reqt. Car,rb Car,req bullet Car,req1 Car,Appendix Car,ctc Car"/>
    <w:basedOn w:val="Fuentedeprrafopredeter"/>
    <w:link w:val="Ttulo9"/>
    <w:rsid w:val="008330B8"/>
    <w:rPr>
      <w:rFonts w:ascii="Arial" w:eastAsia="Times New Roman" w:hAnsi="Arial" w:cs="Arial"/>
      <w:lang w:eastAsia="es-ES"/>
    </w:rPr>
  </w:style>
  <w:style w:type="table" w:styleId="Tablaconcuadrcula">
    <w:name w:val="Table Grid"/>
    <w:basedOn w:val="Tablanormal"/>
    <w:uiPriority w:val="59"/>
    <w:rsid w:val="00467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46B7A"/>
    <w:rPr>
      <w:color w:val="0000FF" w:themeColor="hyperlink"/>
      <w:u w:val="single"/>
    </w:rPr>
  </w:style>
  <w:style w:type="paragraph" w:styleId="Textonotapie">
    <w:name w:val="footnote text"/>
    <w:basedOn w:val="Normal"/>
    <w:link w:val="TextonotapieCar"/>
    <w:uiPriority w:val="99"/>
    <w:unhideWhenUsed/>
    <w:qFormat/>
    <w:rsid w:val="00F15648"/>
    <w:pPr>
      <w:spacing w:after="0"/>
    </w:pPr>
    <w:rPr>
      <w:i/>
      <w:sz w:val="20"/>
      <w:szCs w:val="20"/>
    </w:rPr>
  </w:style>
  <w:style w:type="character" w:customStyle="1" w:styleId="TextonotapieCar">
    <w:name w:val="Texto nota pie Car"/>
    <w:basedOn w:val="Fuentedeprrafopredeter"/>
    <w:link w:val="Textonotapie"/>
    <w:uiPriority w:val="99"/>
    <w:rsid w:val="00F15648"/>
    <w:rPr>
      <w:i/>
      <w:sz w:val="20"/>
      <w:szCs w:val="20"/>
    </w:rPr>
  </w:style>
  <w:style w:type="character" w:styleId="Refdenotaalpie">
    <w:name w:val="footnote reference"/>
    <w:basedOn w:val="Fuentedeprrafopredeter"/>
    <w:uiPriority w:val="99"/>
    <w:unhideWhenUsed/>
    <w:rsid w:val="005214E6"/>
    <w:rPr>
      <w:vertAlign w:val="superscript"/>
    </w:rPr>
  </w:style>
  <w:style w:type="character" w:customStyle="1" w:styleId="CaptuloDL1Car">
    <w:name w:val="Capítulo DL 1 Car"/>
    <w:basedOn w:val="Fuentedeprrafopredeter"/>
    <w:link w:val="CaptuloDL1"/>
    <w:locked/>
    <w:rsid w:val="00A2418D"/>
    <w:rPr>
      <w:rFonts w:ascii="Calibri" w:hAnsi="Calibri" w:cs="Calibri"/>
      <w:b/>
      <w:caps/>
      <w:sz w:val="24"/>
      <w:shd w:val="clear" w:color="auto" w:fill="DBE5F1" w:themeFill="accent1" w:themeFillTint="33"/>
      <w:lang w:val="es-ES_tradnl"/>
    </w:rPr>
  </w:style>
  <w:style w:type="paragraph" w:customStyle="1" w:styleId="CaptuloDL1">
    <w:name w:val="Capítulo DL 1"/>
    <w:basedOn w:val="Normal"/>
    <w:next w:val="Normal"/>
    <w:link w:val="CaptuloDL1Car"/>
    <w:qFormat/>
    <w:rsid w:val="00A2418D"/>
    <w:pPr>
      <w:shd w:val="clear" w:color="auto" w:fill="DBE5F1" w:themeFill="accent1" w:themeFillTint="33"/>
      <w:spacing w:before="240" w:after="240" w:line="300" w:lineRule="exact"/>
      <w:ind w:right="-1"/>
    </w:pPr>
    <w:rPr>
      <w:rFonts w:ascii="Calibri" w:hAnsi="Calibri" w:cs="Calibri"/>
      <w:b/>
      <w:caps/>
      <w:sz w:val="24"/>
      <w:lang w:val="es-ES_tradnl"/>
    </w:rPr>
  </w:style>
  <w:style w:type="paragraph" w:styleId="Encabezado">
    <w:name w:val="header"/>
    <w:basedOn w:val="Normal"/>
    <w:link w:val="EncabezadoCar"/>
    <w:uiPriority w:val="99"/>
    <w:unhideWhenUsed/>
    <w:rsid w:val="00EE1E28"/>
    <w:pPr>
      <w:tabs>
        <w:tab w:val="center" w:pos="4252"/>
        <w:tab w:val="right" w:pos="8504"/>
      </w:tabs>
      <w:spacing w:after="0"/>
    </w:pPr>
  </w:style>
  <w:style w:type="character" w:customStyle="1" w:styleId="EncabezadoCar">
    <w:name w:val="Encabezado Car"/>
    <w:basedOn w:val="Fuentedeprrafopredeter"/>
    <w:link w:val="Encabezado"/>
    <w:uiPriority w:val="99"/>
    <w:rsid w:val="00EE1E28"/>
  </w:style>
  <w:style w:type="paragraph" w:styleId="Piedepgina">
    <w:name w:val="footer"/>
    <w:basedOn w:val="Normal"/>
    <w:link w:val="PiedepginaCar"/>
    <w:uiPriority w:val="99"/>
    <w:unhideWhenUsed/>
    <w:rsid w:val="00EE1E28"/>
    <w:pPr>
      <w:tabs>
        <w:tab w:val="center" w:pos="4252"/>
        <w:tab w:val="right" w:pos="8504"/>
      </w:tabs>
      <w:spacing w:after="0"/>
    </w:pPr>
  </w:style>
  <w:style w:type="character" w:customStyle="1" w:styleId="PiedepginaCar">
    <w:name w:val="Pie de página Car"/>
    <w:basedOn w:val="Fuentedeprrafopredeter"/>
    <w:link w:val="Piedepgina"/>
    <w:uiPriority w:val="99"/>
    <w:rsid w:val="00EE1E28"/>
  </w:style>
  <w:style w:type="paragraph" w:styleId="Textodeglobo">
    <w:name w:val="Balloon Text"/>
    <w:basedOn w:val="Normal"/>
    <w:link w:val="TextodegloboCar"/>
    <w:uiPriority w:val="99"/>
    <w:semiHidden/>
    <w:unhideWhenUsed/>
    <w:rsid w:val="00F25D25"/>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5D25"/>
    <w:rPr>
      <w:rFonts w:ascii="Tahoma" w:hAnsi="Tahoma" w:cs="Tahoma"/>
      <w:sz w:val="16"/>
      <w:szCs w:val="16"/>
    </w:rPr>
  </w:style>
  <w:style w:type="paragraph" w:styleId="Prrafodelista">
    <w:name w:val="List Paragraph"/>
    <w:aliases w:val="Bullet List,FooterText,numbered,List Paragraph1,Paragraphe de liste1,Bulletr List Paragraph,列出段落,列出段落1,List Paragraph2,List Paragraph21,Listeafsnit1,Parágrafo da Lista1,リスト段落1,List Paragraph11,List,Liste 1,Párrafo Numerado"/>
    <w:basedOn w:val="Normal"/>
    <w:link w:val="PrrafodelistaCar"/>
    <w:uiPriority w:val="34"/>
    <w:qFormat/>
    <w:rsid w:val="005D122F"/>
    <w:pPr>
      <w:ind w:left="720"/>
      <w:contextualSpacing/>
    </w:pPr>
  </w:style>
  <w:style w:type="character" w:customStyle="1" w:styleId="PrrafodelistaCar">
    <w:name w:val="Párrafo de lista Car"/>
    <w:aliases w:val="Bullet List Car,FooterText Car,numbered Car,List Paragraph1 Car,Paragraphe de liste1 Car,Bulletr List Paragraph Car,列出段落 Car,列出段落1 Car,List Paragraph2 Car,List Paragraph21 Car,Listeafsnit1 Car,Parágrafo da Lista1 Car,リスト段落1 Car"/>
    <w:basedOn w:val="Fuentedeprrafopredeter"/>
    <w:link w:val="Prrafodelista"/>
    <w:uiPriority w:val="34"/>
    <w:rsid w:val="00EA4933"/>
  </w:style>
  <w:style w:type="paragraph" w:styleId="Textonotaalfinal">
    <w:name w:val="endnote text"/>
    <w:basedOn w:val="Normal"/>
    <w:link w:val="TextonotaalfinalCar"/>
    <w:uiPriority w:val="99"/>
    <w:unhideWhenUsed/>
    <w:rsid w:val="00E62CF6"/>
    <w:pPr>
      <w:spacing w:after="0"/>
    </w:pPr>
    <w:rPr>
      <w:sz w:val="20"/>
      <w:szCs w:val="20"/>
    </w:rPr>
  </w:style>
  <w:style w:type="character" w:customStyle="1" w:styleId="TextonotaalfinalCar">
    <w:name w:val="Texto nota al final Car"/>
    <w:basedOn w:val="Fuentedeprrafopredeter"/>
    <w:link w:val="Textonotaalfinal"/>
    <w:uiPriority w:val="99"/>
    <w:rsid w:val="00E62CF6"/>
    <w:rPr>
      <w:sz w:val="20"/>
      <w:szCs w:val="20"/>
    </w:rPr>
  </w:style>
  <w:style w:type="character" w:styleId="Refdenotaalfinal">
    <w:name w:val="endnote reference"/>
    <w:basedOn w:val="Fuentedeprrafopredeter"/>
    <w:uiPriority w:val="99"/>
    <w:semiHidden/>
    <w:unhideWhenUsed/>
    <w:rsid w:val="00E62CF6"/>
    <w:rPr>
      <w:vertAlign w:val="superscript"/>
    </w:rPr>
  </w:style>
  <w:style w:type="table" w:customStyle="1" w:styleId="Tablaconcuadrcula1">
    <w:name w:val="Tabla con cuadrícula1"/>
    <w:basedOn w:val="Tablanormal"/>
    <w:next w:val="Tablaconcuadrcula"/>
    <w:uiPriority w:val="59"/>
    <w:rsid w:val="007B7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uloDL2">
    <w:name w:val="Capítulo DL 2"/>
    <w:basedOn w:val="CaptuloDL1"/>
    <w:next w:val="Normal"/>
    <w:qFormat/>
    <w:rsid w:val="00121763"/>
    <w:rPr>
      <w:sz w:val="20"/>
    </w:rPr>
  </w:style>
  <w:style w:type="paragraph" w:styleId="TDC1">
    <w:name w:val="toc 1"/>
    <w:basedOn w:val="Normal"/>
    <w:next w:val="Normal"/>
    <w:autoRedefine/>
    <w:uiPriority w:val="39"/>
    <w:unhideWhenUsed/>
    <w:rsid w:val="00205CB8"/>
    <w:pPr>
      <w:tabs>
        <w:tab w:val="left" w:pos="660"/>
        <w:tab w:val="right" w:leader="dot" w:pos="8494"/>
      </w:tabs>
      <w:spacing w:after="100"/>
    </w:pPr>
    <w:rPr>
      <w:sz w:val="18"/>
    </w:rPr>
  </w:style>
  <w:style w:type="paragraph" w:styleId="TDC3">
    <w:name w:val="toc 3"/>
    <w:basedOn w:val="Normal"/>
    <w:next w:val="Normal"/>
    <w:autoRedefine/>
    <w:uiPriority w:val="39"/>
    <w:unhideWhenUsed/>
    <w:rsid w:val="00431514"/>
    <w:pPr>
      <w:spacing w:after="100" w:line="259" w:lineRule="auto"/>
      <w:ind w:left="440"/>
      <w:jc w:val="left"/>
    </w:pPr>
    <w:rPr>
      <w:rFonts w:eastAsiaTheme="minorEastAsia" w:cs="Times New Roman"/>
      <w:lang w:eastAsia="es-ES"/>
    </w:rPr>
  </w:style>
  <w:style w:type="paragraph" w:styleId="ndice1">
    <w:name w:val="index 1"/>
    <w:basedOn w:val="Normal"/>
    <w:next w:val="Normal"/>
    <w:autoRedefine/>
    <w:uiPriority w:val="99"/>
    <w:semiHidden/>
    <w:unhideWhenUsed/>
    <w:rsid w:val="00431514"/>
    <w:pPr>
      <w:spacing w:after="0"/>
      <w:ind w:left="220" w:hanging="220"/>
    </w:pPr>
  </w:style>
  <w:style w:type="character" w:styleId="Refdecomentario">
    <w:name w:val="annotation reference"/>
    <w:basedOn w:val="Fuentedeprrafopredeter"/>
    <w:uiPriority w:val="99"/>
    <w:unhideWhenUsed/>
    <w:rsid w:val="00FA72BA"/>
    <w:rPr>
      <w:sz w:val="16"/>
      <w:szCs w:val="16"/>
    </w:rPr>
  </w:style>
  <w:style w:type="paragraph" w:styleId="Textocomentario">
    <w:name w:val="annotation text"/>
    <w:aliases w:val="Texto entre capítulos"/>
    <w:basedOn w:val="Normal"/>
    <w:next w:val="Normal"/>
    <w:link w:val="TextocomentarioCar"/>
    <w:unhideWhenUsed/>
    <w:rsid w:val="00525FBB"/>
    <w:pPr>
      <w:spacing w:after="0"/>
    </w:pPr>
    <w:rPr>
      <w:sz w:val="16"/>
      <w:szCs w:val="20"/>
    </w:rPr>
  </w:style>
  <w:style w:type="character" w:customStyle="1" w:styleId="TextocomentarioCar">
    <w:name w:val="Texto comentario Car"/>
    <w:aliases w:val="Texto entre capítulos Car"/>
    <w:basedOn w:val="Fuentedeprrafopredeter"/>
    <w:link w:val="Textocomentario"/>
    <w:rsid w:val="00525FBB"/>
    <w:rPr>
      <w:sz w:val="16"/>
      <w:szCs w:val="20"/>
    </w:rPr>
  </w:style>
  <w:style w:type="paragraph" w:styleId="Asuntodelcomentario">
    <w:name w:val="annotation subject"/>
    <w:basedOn w:val="Textocomentario"/>
    <w:next w:val="Textocomentario"/>
    <w:link w:val="AsuntodelcomentarioCar"/>
    <w:uiPriority w:val="99"/>
    <w:semiHidden/>
    <w:unhideWhenUsed/>
    <w:rsid w:val="00FA72BA"/>
    <w:rPr>
      <w:b/>
      <w:bCs/>
    </w:rPr>
  </w:style>
  <w:style w:type="character" w:customStyle="1" w:styleId="AsuntodelcomentarioCar">
    <w:name w:val="Asunto del comentario Car"/>
    <w:basedOn w:val="TextocomentarioCar"/>
    <w:link w:val="Asuntodelcomentario"/>
    <w:uiPriority w:val="99"/>
    <w:semiHidden/>
    <w:rsid w:val="00FA72BA"/>
    <w:rPr>
      <w:b/>
      <w:bCs/>
      <w:sz w:val="20"/>
      <w:szCs w:val="20"/>
    </w:rPr>
  </w:style>
  <w:style w:type="paragraph" w:styleId="Revisin">
    <w:name w:val="Revision"/>
    <w:hidden/>
    <w:uiPriority w:val="99"/>
    <w:semiHidden/>
    <w:rsid w:val="00D40E44"/>
    <w:pPr>
      <w:spacing w:after="0" w:line="240" w:lineRule="auto"/>
    </w:pPr>
  </w:style>
  <w:style w:type="paragraph" w:styleId="TtuloTDC">
    <w:name w:val="TOC Heading"/>
    <w:basedOn w:val="Ttulo1"/>
    <w:next w:val="Normal"/>
    <w:uiPriority w:val="39"/>
    <w:unhideWhenUsed/>
    <w:qFormat/>
    <w:rsid w:val="0048679C"/>
    <w:pPr>
      <w:spacing w:line="259" w:lineRule="auto"/>
      <w:outlineLvl w:val="9"/>
    </w:pPr>
    <w:rPr>
      <w:lang w:eastAsia="es-ES"/>
    </w:rPr>
  </w:style>
  <w:style w:type="paragraph" w:styleId="TDC2">
    <w:name w:val="toc 2"/>
    <w:basedOn w:val="Normal"/>
    <w:next w:val="Normal"/>
    <w:autoRedefine/>
    <w:uiPriority w:val="39"/>
    <w:unhideWhenUsed/>
    <w:rsid w:val="006521CC"/>
    <w:pPr>
      <w:spacing w:after="100"/>
      <w:ind w:left="220"/>
    </w:pPr>
    <w:rPr>
      <w:sz w:val="18"/>
    </w:rPr>
  </w:style>
  <w:style w:type="table" w:customStyle="1" w:styleId="Tablaconcuadrcula2">
    <w:name w:val="Tabla con cuadrícula2"/>
    <w:basedOn w:val="Tablanormal"/>
    <w:next w:val="Tablaconcuadrcula"/>
    <w:uiPriority w:val="59"/>
    <w:rsid w:val="00A07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0A0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0"/>
    <w:qFormat/>
    <w:rsid w:val="008330B8"/>
    <w:pPr>
      <w:widowControl w:val="0"/>
      <w:spacing w:after="0"/>
      <w:jc w:val="center"/>
    </w:pPr>
    <w:rPr>
      <w:rFonts w:ascii="Arial" w:eastAsia="Times New Roman" w:hAnsi="Arial" w:cs="Times New Roman"/>
      <w:b/>
      <w:sz w:val="28"/>
      <w:szCs w:val="20"/>
      <w:lang w:val="es-ES_tradnl" w:eastAsia="es-ES"/>
    </w:rPr>
  </w:style>
  <w:style w:type="character" w:customStyle="1" w:styleId="TtuloCar">
    <w:name w:val="Título Car"/>
    <w:basedOn w:val="Fuentedeprrafopredeter"/>
    <w:link w:val="Ttulo"/>
    <w:uiPriority w:val="10"/>
    <w:rsid w:val="008330B8"/>
    <w:rPr>
      <w:rFonts w:ascii="Arial" w:eastAsia="Times New Roman" w:hAnsi="Arial" w:cs="Times New Roman"/>
      <w:b/>
      <w:sz w:val="28"/>
      <w:szCs w:val="20"/>
      <w:lang w:val="es-ES_tradnl" w:eastAsia="es-ES"/>
    </w:rPr>
  </w:style>
  <w:style w:type="paragraph" w:customStyle="1" w:styleId="TableTitle">
    <w:name w:val="Table Title"/>
    <w:basedOn w:val="Normal"/>
    <w:rsid w:val="007B5A3D"/>
    <w:pPr>
      <w:suppressAutoHyphens/>
      <w:spacing w:before="60" w:after="60"/>
    </w:pPr>
    <w:rPr>
      <w:rFonts w:ascii="Arial" w:eastAsia="Times New Roman" w:hAnsi="Arial" w:cs="Arial"/>
      <w:b/>
      <w:bCs/>
      <w:kern w:val="2"/>
      <w:sz w:val="19"/>
      <w:szCs w:val="19"/>
      <w:lang w:val="en-GB" w:eastAsia="ar-SA"/>
    </w:rPr>
  </w:style>
  <w:style w:type="paragraph" w:customStyle="1" w:styleId="TableText">
    <w:name w:val="Table Text"/>
    <w:basedOn w:val="Normal"/>
    <w:rsid w:val="007B5A3D"/>
    <w:pPr>
      <w:suppressAutoHyphens/>
      <w:spacing w:before="60" w:after="60"/>
    </w:pPr>
    <w:rPr>
      <w:rFonts w:ascii="Arial" w:eastAsia="Times New Roman" w:hAnsi="Arial" w:cs="Arial"/>
      <w:kern w:val="2"/>
      <w:sz w:val="19"/>
      <w:szCs w:val="19"/>
      <w:lang w:val="en-GB" w:eastAsia="ar-SA"/>
    </w:rPr>
  </w:style>
  <w:style w:type="paragraph" w:customStyle="1" w:styleId="CM1">
    <w:name w:val="CM1"/>
    <w:basedOn w:val="Normal"/>
    <w:next w:val="Normal"/>
    <w:uiPriority w:val="99"/>
    <w:rsid w:val="00C26D7B"/>
    <w:pPr>
      <w:autoSpaceDE w:val="0"/>
      <w:autoSpaceDN w:val="0"/>
      <w:adjustRightInd w:val="0"/>
      <w:spacing w:after="0"/>
    </w:pPr>
    <w:rPr>
      <w:rFonts w:ascii="EUAlbertina" w:eastAsia="Times New Roman" w:hAnsi="EUAlbertina" w:cs="Times New Roman"/>
      <w:sz w:val="24"/>
      <w:szCs w:val="24"/>
      <w:lang w:eastAsia="es-ES"/>
    </w:rPr>
  </w:style>
  <w:style w:type="character" w:styleId="Textodelmarcadordeposicin">
    <w:name w:val="Placeholder Text"/>
    <w:basedOn w:val="Fuentedeprrafopredeter"/>
    <w:uiPriority w:val="99"/>
    <w:semiHidden/>
    <w:rsid w:val="006B7322"/>
    <w:rPr>
      <w:color w:val="808080"/>
    </w:rPr>
  </w:style>
  <w:style w:type="paragraph" w:styleId="Listaconvietas">
    <w:name w:val="List Bullet"/>
    <w:basedOn w:val="Normal"/>
    <w:uiPriority w:val="99"/>
    <w:unhideWhenUsed/>
    <w:rsid w:val="00660E41"/>
    <w:pPr>
      <w:numPr>
        <w:numId w:val="8"/>
      </w:numPr>
      <w:contextualSpacing/>
    </w:pPr>
  </w:style>
  <w:style w:type="paragraph" w:customStyle="1" w:styleId="Instrucciones">
    <w:name w:val="Instrucciones"/>
    <w:basedOn w:val="Normal"/>
    <w:qFormat/>
    <w:rsid w:val="000E580B"/>
    <w:rPr>
      <w:rFonts w:cstheme="minorHAnsi"/>
      <w:i/>
      <w:color w:val="0070C0"/>
    </w:rPr>
  </w:style>
  <w:style w:type="numbering" w:customStyle="1" w:styleId="ADENDAPARALOSCONTRATOSAPOYADOSPORELPRESUPUESTODELAUE">
    <w:name w:val="ADENDA PARA LOS CONTRATOS APOYADOS POR EL PRESUPUESTO DE LA UE"/>
    <w:uiPriority w:val="99"/>
    <w:rsid w:val="00141DFA"/>
    <w:pPr>
      <w:numPr>
        <w:numId w:val="22"/>
      </w:numPr>
    </w:pPr>
  </w:style>
  <w:style w:type="character" w:customStyle="1" w:styleId="Estilo1Car">
    <w:name w:val="Estilo1 Car"/>
    <w:basedOn w:val="Fuentedeprrafopredeter"/>
    <w:link w:val="Estilo1"/>
    <w:locked/>
    <w:rsid w:val="00E41D71"/>
    <w:rPr>
      <w:rFonts w:ascii="Calibri" w:hAnsi="Calibri" w:cs="Calibri"/>
      <w:b/>
      <w:shd w:val="clear" w:color="auto" w:fill="DBE5F1" w:themeFill="accent1" w:themeFillTint="33"/>
      <w:lang w:val="es-ES_tradnl"/>
    </w:rPr>
  </w:style>
  <w:style w:type="paragraph" w:customStyle="1" w:styleId="Estilo1">
    <w:name w:val="Estilo1"/>
    <w:basedOn w:val="Normal"/>
    <w:link w:val="Estilo1Car"/>
    <w:qFormat/>
    <w:rsid w:val="00E41D71"/>
    <w:pPr>
      <w:pBdr>
        <w:top w:val="single" w:sz="4" w:space="1" w:color="auto"/>
        <w:left w:val="single" w:sz="4" w:space="4" w:color="auto"/>
        <w:bottom w:val="single" w:sz="4" w:space="1" w:color="auto"/>
        <w:right w:val="single" w:sz="4" w:space="4" w:color="auto"/>
      </w:pBdr>
      <w:shd w:val="clear" w:color="auto" w:fill="DBE5F1" w:themeFill="accent1" w:themeFillTint="33"/>
      <w:spacing w:before="240" w:after="120" w:line="300" w:lineRule="exact"/>
      <w:ind w:right="249"/>
    </w:pPr>
    <w:rPr>
      <w:rFonts w:ascii="Calibri" w:hAnsi="Calibri" w:cs="Calibri"/>
      <w:b/>
      <w:lang w:val="es-ES_tradnl"/>
    </w:rPr>
  </w:style>
  <w:style w:type="paragraph" w:customStyle="1" w:styleId="Default">
    <w:name w:val="Default"/>
    <w:rsid w:val="00E41D7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5517">
      <w:bodyDiv w:val="1"/>
      <w:marLeft w:val="0"/>
      <w:marRight w:val="0"/>
      <w:marTop w:val="0"/>
      <w:marBottom w:val="0"/>
      <w:divBdr>
        <w:top w:val="none" w:sz="0" w:space="0" w:color="auto"/>
        <w:left w:val="none" w:sz="0" w:space="0" w:color="auto"/>
        <w:bottom w:val="none" w:sz="0" w:space="0" w:color="auto"/>
        <w:right w:val="none" w:sz="0" w:space="0" w:color="auto"/>
      </w:divBdr>
    </w:div>
    <w:div w:id="53284892">
      <w:bodyDiv w:val="1"/>
      <w:marLeft w:val="0"/>
      <w:marRight w:val="0"/>
      <w:marTop w:val="0"/>
      <w:marBottom w:val="0"/>
      <w:divBdr>
        <w:top w:val="none" w:sz="0" w:space="0" w:color="auto"/>
        <w:left w:val="none" w:sz="0" w:space="0" w:color="auto"/>
        <w:bottom w:val="none" w:sz="0" w:space="0" w:color="auto"/>
        <w:right w:val="none" w:sz="0" w:space="0" w:color="auto"/>
      </w:divBdr>
    </w:div>
    <w:div w:id="111747311">
      <w:bodyDiv w:val="1"/>
      <w:marLeft w:val="0"/>
      <w:marRight w:val="0"/>
      <w:marTop w:val="0"/>
      <w:marBottom w:val="0"/>
      <w:divBdr>
        <w:top w:val="none" w:sz="0" w:space="0" w:color="auto"/>
        <w:left w:val="none" w:sz="0" w:space="0" w:color="auto"/>
        <w:bottom w:val="none" w:sz="0" w:space="0" w:color="auto"/>
        <w:right w:val="none" w:sz="0" w:space="0" w:color="auto"/>
      </w:divBdr>
    </w:div>
    <w:div w:id="164250644">
      <w:bodyDiv w:val="1"/>
      <w:marLeft w:val="0"/>
      <w:marRight w:val="0"/>
      <w:marTop w:val="0"/>
      <w:marBottom w:val="0"/>
      <w:divBdr>
        <w:top w:val="none" w:sz="0" w:space="0" w:color="auto"/>
        <w:left w:val="none" w:sz="0" w:space="0" w:color="auto"/>
        <w:bottom w:val="none" w:sz="0" w:space="0" w:color="auto"/>
        <w:right w:val="none" w:sz="0" w:space="0" w:color="auto"/>
      </w:divBdr>
    </w:div>
    <w:div w:id="164634187">
      <w:bodyDiv w:val="1"/>
      <w:marLeft w:val="0"/>
      <w:marRight w:val="0"/>
      <w:marTop w:val="0"/>
      <w:marBottom w:val="0"/>
      <w:divBdr>
        <w:top w:val="none" w:sz="0" w:space="0" w:color="auto"/>
        <w:left w:val="none" w:sz="0" w:space="0" w:color="auto"/>
        <w:bottom w:val="none" w:sz="0" w:space="0" w:color="auto"/>
        <w:right w:val="none" w:sz="0" w:space="0" w:color="auto"/>
      </w:divBdr>
    </w:div>
    <w:div w:id="272906317">
      <w:bodyDiv w:val="1"/>
      <w:marLeft w:val="0"/>
      <w:marRight w:val="0"/>
      <w:marTop w:val="0"/>
      <w:marBottom w:val="0"/>
      <w:divBdr>
        <w:top w:val="none" w:sz="0" w:space="0" w:color="auto"/>
        <w:left w:val="none" w:sz="0" w:space="0" w:color="auto"/>
        <w:bottom w:val="none" w:sz="0" w:space="0" w:color="auto"/>
        <w:right w:val="none" w:sz="0" w:space="0" w:color="auto"/>
      </w:divBdr>
    </w:div>
    <w:div w:id="351225575">
      <w:bodyDiv w:val="1"/>
      <w:marLeft w:val="0"/>
      <w:marRight w:val="0"/>
      <w:marTop w:val="0"/>
      <w:marBottom w:val="0"/>
      <w:divBdr>
        <w:top w:val="none" w:sz="0" w:space="0" w:color="auto"/>
        <w:left w:val="none" w:sz="0" w:space="0" w:color="auto"/>
        <w:bottom w:val="none" w:sz="0" w:space="0" w:color="auto"/>
        <w:right w:val="none" w:sz="0" w:space="0" w:color="auto"/>
      </w:divBdr>
    </w:div>
    <w:div w:id="397753713">
      <w:bodyDiv w:val="1"/>
      <w:marLeft w:val="0"/>
      <w:marRight w:val="0"/>
      <w:marTop w:val="0"/>
      <w:marBottom w:val="0"/>
      <w:divBdr>
        <w:top w:val="none" w:sz="0" w:space="0" w:color="auto"/>
        <w:left w:val="none" w:sz="0" w:space="0" w:color="auto"/>
        <w:bottom w:val="none" w:sz="0" w:space="0" w:color="auto"/>
        <w:right w:val="none" w:sz="0" w:space="0" w:color="auto"/>
      </w:divBdr>
    </w:div>
    <w:div w:id="409815343">
      <w:bodyDiv w:val="1"/>
      <w:marLeft w:val="0"/>
      <w:marRight w:val="0"/>
      <w:marTop w:val="0"/>
      <w:marBottom w:val="0"/>
      <w:divBdr>
        <w:top w:val="none" w:sz="0" w:space="0" w:color="auto"/>
        <w:left w:val="none" w:sz="0" w:space="0" w:color="auto"/>
        <w:bottom w:val="none" w:sz="0" w:space="0" w:color="auto"/>
        <w:right w:val="none" w:sz="0" w:space="0" w:color="auto"/>
      </w:divBdr>
    </w:div>
    <w:div w:id="419525467">
      <w:bodyDiv w:val="1"/>
      <w:marLeft w:val="0"/>
      <w:marRight w:val="0"/>
      <w:marTop w:val="0"/>
      <w:marBottom w:val="0"/>
      <w:divBdr>
        <w:top w:val="none" w:sz="0" w:space="0" w:color="auto"/>
        <w:left w:val="none" w:sz="0" w:space="0" w:color="auto"/>
        <w:bottom w:val="none" w:sz="0" w:space="0" w:color="auto"/>
        <w:right w:val="none" w:sz="0" w:space="0" w:color="auto"/>
      </w:divBdr>
    </w:div>
    <w:div w:id="536047565">
      <w:bodyDiv w:val="1"/>
      <w:marLeft w:val="0"/>
      <w:marRight w:val="0"/>
      <w:marTop w:val="0"/>
      <w:marBottom w:val="0"/>
      <w:divBdr>
        <w:top w:val="none" w:sz="0" w:space="0" w:color="auto"/>
        <w:left w:val="none" w:sz="0" w:space="0" w:color="auto"/>
        <w:bottom w:val="none" w:sz="0" w:space="0" w:color="auto"/>
        <w:right w:val="none" w:sz="0" w:space="0" w:color="auto"/>
      </w:divBdr>
    </w:div>
    <w:div w:id="577982210">
      <w:bodyDiv w:val="1"/>
      <w:marLeft w:val="0"/>
      <w:marRight w:val="0"/>
      <w:marTop w:val="0"/>
      <w:marBottom w:val="0"/>
      <w:divBdr>
        <w:top w:val="none" w:sz="0" w:space="0" w:color="auto"/>
        <w:left w:val="none" w:sz="0" w:space="0" w:color="auto"/>
        <w:bottom w:val="none" w:sz="0" w:space="0" w:color="auto"/>
        <w:right w:val="none" w:sz="0" w:space="0" w:color="auto"/>
      </w:divBdr>
    </w:div>
    <w:div w:id="602953940">
      <w:bodyDiv w:val="1"/>
      <w:marLeft w:val="0"/>
      <w:marRight w:val="0"/>
      <w:marTop w:val="0"/>
      <w:marBottom w:val="0"/>
      <w:divBdr>
        <w:top w:val="none" w:sz="0" w:space="0" w:color="auto"/>
        <w:left w:val="none" w:sz="0" w:space="0" w:color="auto"/>
        <w:bottom w:val="none" w:sz="0" w:space="0" w:color="auto"/>
        <w:right w:val="none" w:sz="0" w:space="0" w:color="auto"/>
      </w:divBdr>
    </w:div>
    <w:div w:id="678968465">
      <w:bodyDiv w:val="1"/>
      <w:marLeft w:val="0"/>
      <w:marRight w:val="0"/>
      <w:marTop w:val="0"/>
      <w:marBottom w:val="0"/>
      <w:divBdr>
        <w:top w:val="none" w:sz="0" w:space="0" w:color="auto"/>
        <w:left w:val="none" w:sz="0" w:space="0" w:color="auto"/>
        <w:bottom w:val="none" w:sz="0" w:space="0" w:color="auto"/>
        <w:right w:val="none" w:sz="0" w:space="0" w:color="auto"/>
      </w:divBdr>
    </w:div>
    <w:div w:id="740756008">
      <w:bodyDiv w:val="1"/>
      <w:marLeft w:val="0"/>
      <w:marRight w:val="0"/>
      <w:marTop w:val="0"/>
      <w:marBottom w:val="0"/>
      <w:divBdr>
        <w:top w:val="none" w:sz="0" w:space="0" w:color="auto"/>
        <w:left w:val="none" w:sz="0" w:space="0" w:color="auto"/>
        <w:bottom w:val="none" w:sz="0" w:space="0" w:color="auto"/>
        <w:right w:val="none" w:sz="0" w:space="0" w:color="auto"/>
      </w:divBdr>
    </w:div>
    <w:div w:id="1005867777">
      <w:bodyDiv w:val="1"/>
      <w:marLeft w:val="0"/>
      <w:marRight w:val="0"/>
      <w:marTop w:val="0"/>
      <w:marBottom w:val="0"/>
      <w:divBdr>
        <w:top w:val="none" w:sz="0" w:space="0" w:color="auto"/>
        <w:left w:val="none" w:sz="0" w:space="0" w:color="auto"/>
        <w:bottom w:val="none" w:sz="0" w:space="0" w:color="auto"/>
        <w:right w:val="none" w:sz="0" w:space="0" w:color="auto"/>
      </w:divBdr>
    </w:div>
    <w:div w:id="1121455718">
      <w:bodyDiv w:val="1"/>
      <w:marLeft w:val="0"/>
      <w:marRight w:val="0"/>
      <w:marTop w:val="0"/>
      <w:marBottom w:val="0"/>
      <w:divBdr>
        <w:top w:val="none" w:sz="0" w:space="0" w:color="auto"/>
        <w:left w:val="none" w:sz="0" w:space="0" w:color="auto"/>
        <w:bottom w:val="none" w:sz="0" w:space="0" w:color="auto"/>
        <w:right w:val="none" w:sz="0" w:space="0" w:color="auto"/>
      </w:divBdr>
    </w:div>
    <w:div w:id="1125612426">
      <w:bodyDiv w:val="1"/>
      <w:marLeft w:val="0"/>
      <w:marRight w:val="0"/>
      <w:marTop w:val="0"/>
      <w:marBottom w:val="0"/>
      <w:divBdr>
        <w:top w:val="none" w:sz="0" w:space="0" w:color="auto"/>
        <w:left w:val="none" w:sz="0" w:space="0" w:color="auto"/>
        <w:bottom w:val="none" w:sz="0" w:space="0" w:color="auto"/>
        <w:right w:val="none" w:sz="0" w:space="0" w:color="auto"/>
      </w:divBdr>
    </w:div>
    <w:div w:id="1144196323">
      <w:bodyDiv w:val="1"/>
      <w:marLeft w:val="0"/>
      <w:marRight w:val="0"/>
      <w:marTop w:val="0"/>
      <w:marBottom w:val="0"/>
      <w:divBdr>
        <w:top w:val="none" w:sz="0" w:space="0" w:color="auto"/>
        <w:left w:val="none" w:sz="0" w:space="0" w:color="auto"/>
        <w:bottom w:val="none" w:sz="0" w:space="0" w:color="auto"/>
        <w:right w:val="none" w:sz="0" w:space="0" w:color="auto"/>
      </w:divBdr>
    </w:div>
    <w:div w:id="1191144674">
      <w:bodyDiv w:val="1"/>
      <w:marLeft w:val="0"/>
      <w:marRight w:val="0"/>
      <w:marTop w:val="0"/>
      <w:marBottom w:val="0"/>
      <w:divBdr>
        <w:top w:val="none" w:sz="0" w:space="0" w:color="auto"/>
        <w:left w:val="none" w:sz="0" w:space="0" w:color="auto"/>
        <w:bottom w:val="none" w:sz="0" w:space="0" w:color="auto"/>
        <w:right w:val="none" w:sz="0" w:space="0" w:color="auto"/>
      </w:divBdr>
    </w:div>
    <w:div w:id="1255671412">
      <w:bodyDiv w:val="1"/>
      <w:marLeft w:val="0"/>
      <w:marRight w:val="0"/>
      <w:marTop w:val="0"/>
      <w:marBottom w:val="0"/>
      <w:divBdr>
        <w:top w:val="none" w:sz="0" w:space="0" w:color="auto"/>
        <w:left w:val="none" w:sz="0" w:space="0" w:color="auto"/>
        <w:bottom w:val="none" w:sz="0" w:space="0" w:color="auto"/>
        <w:right w:val="none" w:sz="0" w:space="0" w:color="auto"/>
      </w:divBdr>
    </w:div>
    <w:div w:id="1279147202">
      <w:bodyDiv w:val="1"/>
      <w:marLeft w:val="0"/>
      <w:marRight w:val="0"/>
      <w:marTop w:val="0"/>
      <w:marBottom w:val="0"/>
      <w:divBdr>
        <w:top w:val="none" w:sz="0" w:space="0" w:color="auto"/>
        <w:left w:val="none" w:sz="0" w:space="0" w:color="auto"/>
        <w:bottom w:val="none" w:sz="0" w:space="0" w:color="auto"/>
        <w:right w:val="none" w:sz="0" w:space="0" w:color="auto"/>
      </w:divBdr>
    </w:div>
    <w:div w:id="1288469386">
      <w:bodyDiv w:val="1"/>
      <w:marLeft w:val="0"/>
      <w:marRight w:val="0"/>
      <w:marTop w:val="0"/>
      <w:marBottom w:val="0"/>
      <w:divBdr>
        <w:top w:val="none" w:sz="0" w:space="0" w:color="auto"/>
        <w:left w:val="none" w:sz="0" w:space="0" w:color="auto"/>
        <w:bottom w:val="none" w:sz="0" w:space="0" w:color="auto"/>
        <w:right w:val="none" w:sz="0" w:space="0" w:color="auto"/>
      </w:divBdr>
    </w:div>
    <w:div w:id="1370375895">
      <w:bodyDiv w:val="1"/>
      <w:marLeft w:val="0"/>
      <w:marRight w:val="0"/>
      <w:marTop w:val="0"/>
      <w:marBottom w:val="0"/>
      <w:divBdr>
        <w:top w:val="none" w:sz="0" w:space="0" w:color="auto"/>
        <w:left w:val="none" w:sz="0" w:space="0" w:color="auto"/>
        <w:bottom w:val="none" w:sz="0" w:space="0" w:color="auto"/>
        <w:right w:val="none" w:sz="0" w:space="0" w:color="auto"/>
      </w:divBdr>
    </w:div>
    <w:div w:id="1515411604">
      <w:bodyDiv w:val="1"/>
      <w:marLeft w:val="0"/>
      <w:marRight w:val="0"/>
      <w:marTop w:val="0"/>
      <w:marBottom w:val="0"/>
      <w:divBdr>
        <w:top w:val="none" w:sz="0" w:space="0" w:color="auto"/>
        <w:left w:val="none" w:sz="0" w:space="0" w:color="auto"/>
        <w:bottom w:val="none" w:sz="0" w:space="0" w:color="auto"/>
        <w:right w:val="none" w:sz="0" w:space="0" w:color="auto"/>
      </w:divBdr>
    </w:div>
    <w:div w:id="1594974815">
      <w:bodyDiv w:val="1"/>
      <w:marLeft w:val="0"/>
      <w:marRight w:val="0"/>
      <w:marTop w:val="0"/>
      <w:marBottom w:val="0"/>
      <w:divBdr>
        <w:top w:val="none" w:sz="0" w:space="0" w:color="auto"/>
        <w:left w:val="none" w:sz="0" w:space="0" w:color="auto"/>
        <w:bottom w:val="none" w:sz="0" w:space="0" w:color="auto"/>
        <w:right w:val="none" w:sz="0" w:space="0" w:color="auto"/>
      </w:divBdr>
    </w:div>
    <w:div w:id="1758551330">
      <w:bodyDiv w:val="1"/>
      <w:marLeft w:val="0"/>
      <w:marRight w:val="0"/>
      <w:marTop w:val="0"/>
      <w:marBottom w:val="0"/>
      <w:divBdr>
        <w:top w:val="none" w:sz="0" w:space="0" w:color="auto"/>
        <w:left w:val="none" w:sz="0" w:space="0" w:color="auto"/>
        <w:bottom w:val="none" w:sz="0" w:space="0" w:color="auto"/>
        <w:right w:val="none" w:sz="0" w:space="0" w:color="auto"/>
      </w:divBdr>
    </w:div>
    <w:div w:id="1810202015">
      <w:bodyDiv w:val="1"/>
      <w:marLeft w:val="0"/>
      <w:marRight w:val="0"/>
      <w:marTop w:val="0"/>
      <w:marBottom w:val="0"/>
      <w:divBdr>
        <w:top w:val="none" w:sz="0" w:space="0" w:color="auto"/>
        <w:left w:val="none" w:sz="0" w:space="0" w:color="auto"/>
        <w:bottom w:val="none" w:sz="0" w:space="0" w:color="auto"/>
        <w:right w:val="none" w:sz="0" w:space="0" w:color="auto"/>
      </w:divBdr>
    </w:div>
    <w:div w:id="1812864659">
      <w:bodyDiv w:val="1"/>
      <w:marLeft w:val="0"/>
      <w:marRight w:val="0"/>
      <w:marTop w:val="0"/>
      <w:marBottom w:val="0"/>
      <w:divBdr>
        <w:top w:val="none" w:sz="0" w:space="0" w:color="auto"/>
        <w:left w:val="none" w:sz="0" w:space="0" w:color="auto"/>
        <w:bottom w:val="none" w:sz="0" w:space="0" w:color="auto"/>
        <w:right w:val="none" w:sz="0" w:space="0" w:color="auto"/>
      </w:divBdr>
    </w:div>
    <w:div w:id="1813132813">
      <w:bodyDiv w:val="1"/>
      <w:marLeft w:val="0"/>
      <w:marRight w:val="0"/>
      <w:marTop w:val="0"/>
      <w:marBottom w:val="0"/>
      <w:divBdr>
        <w:top w:val="none" w:sz="0" w:space="0" w:color="auto"/>
        <w:left w:val="none" w:sz="0" w:space="0" w:color="auto"/>
        <w:bottom w:val="none" w:sz="0" w:space="0" w:color="auto"/>
        <w:right w:val="none" w:sz="0" w:space="0" w:color="auto"/>
      </w:divBdr>
    </w:div>
    <w:div w:id="1816798334">
      <w:bodyDiv w:val="1"/>
      <w:marLeft w:val="0"/>
      <w:marRight w:val="0"/>
      <w:marTop w:val="0"/>
      <w:marBottom w:val="0"/>
      <w:divBdr>
        <w:top w:val="none" w:sz="0" w:space="0" w:color="auto"/>
        <w:left w:val="none" w:sz="0" w:space="0" w:color="auto"/>
        <w:bottom w:val="none" w:sz="0" w:space="0" w:color="auto"/>
        <w:right w:val="none" w:sz="0" w:space="0" w:color="auto"/>
      </w:divBdr>
    </w:div>
    <w:div w:id="2024898126">
      <w:bodyDiv w:val="1"/>
      <w:marLeft w:val="0"/>
      <w:marRight w:val="0"/>
      <w:marTop w:val="0"/>
      <w:marBottom w:val="0"/>
      <w:divBdr>
        <w:top w:val="none" w:sz="0" w:space="0" w:color="auto"/>
        <w:left w:val="none" w:sz="0" w:space="0" w:color="auto"/>
        <w:bottom w:val="none" w:sz="0" w:space="0" w:color="auto"/>
        <w:right w:val="none" w:sz="0" w:space="0" w:color="auto"/>
      </w:divBdr>
    </w:div>
    <w:div w:id="2066877207">
      <w:bodyDiv w:val="1"/>
      <w:marLeft w:val="0"/>
      <w:marRight w:val="0"/>
      <w:marTop w:val="0"/>
      <w:marBottom w:val="0"/>
      <w:divBdr>
        <w:top w:val="none" w:sz="0" w:space="0" w:color="auto"/>
        <w:left w:val="none" w:sz="0" w:space="0" w:color="auto"/>
        <w:bottom w:val="none" w:sz="0" w:space="0" w:color="auto"/>
        <w:right w:val="none" w:sz="0" w:space="0" w:color="auto"/>
      </w:divBdr>
    </w:div>
    <w:div w:id="2080665667">
      <w:bodyDiv w:val="1"/>
      <w:marLeft w:val="0"/>
      <w:marRight w:val="0"/>
      <w:marTop w:val="0"/>
      <w:marBottom w:val="0"/>
      <w:divBdr>
        <w:top w:val="none" w:sz="0" w:space="0" w:color="auto"/>
        <w:left w:val="none" w:sz="0" w:space="0" w:color="auto"/>
        <w:bottom w:val="none" w:sz="0" w:space="0" w:color="auto"/>
        <w:right w:val="none" w:sz="0" w:space="0" w:color="auto"/>
      </w:divBdr>
    </w:div>
    <w:div w:id="2090887312">
      <w:bodyDiv w:val="1"/>
      <w:marLeft w:val="0"/>
      <w:marRight w:val="0"/>
      <w:marTop w:val="0"/>
      <w:marBottom w:val="0"/>
      <w:divBdr>
        <w:top w:val="none" w:sz="0" w:space="0" w:color="auto"/>
        <w:left w:val="none" w:sz="0" w:space="0" w:color="auto"/>
        <w:bottom w:val="none" w:sz="0" w:space="0" w:color="auto"/>
        <w:right w:val="none" w:sz="0" w:space="0" w:color="auto"/>
      </w:divBdr>
    </w:div>
    <w:div w:id="213752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sede.agenciatributaria.gob.es/Sede/tramitacion/G322.shtml" TargetMode="External"/><Relationship Id="rId1" Type="http://schemas.openxmlformats.org/officeDocument/2006/relationships/hyperlink" Target="https://contrataciondelestado.es/wps/portal/guiasAyu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F7386-23A0-480C-ACBF-849152E63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14350</Words>
  <Characters>78931</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MEH</Company>
  <LinksUpToDate>false</LinksUpToDate>
  <CharactersWithSpaces>93095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Pablo</dc:creator>
  <cp:lastModifiedBy>Álvarez García, Sandra</cp:lastModifiedBy>
  <cp:revision>6</cp:revision>
  <cp:lastPrinted>2022-04-28T10:19:00Z</cp:lastPrinted>
  <dcterms:created xsi:type="dcterms:W3CDTF">2025-04-30T12:06:00Z</dcterms:created>
  <dcterms:modified xsi:type="dcterms:W3CDTF">2025-10-28T10:53:00Z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1438985924</vt:i4>
  </property>
</Properties>
</file>