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8872" w14:textId="5D466F52" w:rsidR="00EB2FC8" w:rsidRPr="00DF525A" w:rsidRDefault="00C40B71" w:rsidP="00544900">
      <w:pPr>
        <w:jc w:val="both"/>
        <w:rPr>
          <w:rFonts w:ascii="Calibri Light" w:hAnsi="Calibri Light" w:cs="Calibri Light"/>
          <w:color w:val="FF0000"/>
        </w:rPr>
      </w:pPr>
      <w:r>
        <w:rPr>
          <w:b/>
          <w:u w:val="single"/>
        </w:rPr>
        <w:t xml:space="preserve"> </w:t>
      </w:r>
      <w:r w:rsidR="00262B5A" w:rsidRPr="00DF525A">
        <w:rPr>
          <w:b/>
          <w:u w:val="single"/>
        </w:rPr>
        <w:t>DOCUMENTO DE LICITACIÓN</w:t>
      </w:r>
      <w:r w:rsidR="00851BE7" w:rsidRPr="00DF525A">
        <w:rPr>
          <w:b/>
          <w:u w:val="single"/>
        </w:rPr>
        <w:t xml:space="preserve"> </w:t>
      </w:r>
      <w:r w:rsidR="00F10DF8" w:rsidRPr="00DF525A">
        <w:rPr>
          <w:b/>
          <w:u w:val="single"/>
        </w:rPr>
        <w:t>DEL CONTRATO BA</w:t>
      </w:r>
      <w:r w:rsidR="00795DAB" w:rsidRPr="00DF525A">
        <w:rPr>
          <w:b/>
          <w:u w:val="single"/>
        </w:rPr>
        <w:t>SADO EN EL ACUERDO MARCO 50/2023</w:t>
      </w:r>
      <w:r w:rsidR="00F10DF8" w:rsidRPr="00DF525A">
        <w:rPr>
          <w:b/>
          <w:u w:val="single"/>
        </w:rPr>
        <w:t xml:space="preserve"> PARA LA PRESTACIÓN DE LOS SERVICIOS DE COMPRA DE ESPACIOS EN MEDIOS DE COMUNICACIÓN Y DEMÁS SOPORTES PUBLICITARIOS PARA LA DIFUSIÓN DE LA CAMPAÑA DE PUBLICIDAD INSTITUCIONAL DENOMINADA</w:t>
      </w:r>
      <w:r w:rsidR="00F10DF8" w:rsidRPr="00DF525A">
        <w:t xml:space="preserve"> </w:t>
      </w:r>
      <w:r w:rsidR="00BC37C5" w:rsidRPr="00DF525A">
        <w:rPr>
          <w:i/>
        </w:rPr>
        <w:t>“</w:t>
      </w:r>
      <w:r w:rsidR="00B5378C" w:rsidRPr="00DF525A">
        <w:rPr>
          <w:i/>
          <w:color w:val="0070C0"/>
        </w:rPr>
        <w:t xml:space="preserve">[introducir el título de la campaña </w:t>
      </w:r>
      <w:r w:rsidR="00795DAB" w:rsidRPr="00DF525A">
        <w:rPr>
          <w:i/>
          <w:color w:val="0070C0"/>
        </w:rPr>
        <w:t xml:space="preserve">literal recogido en </w:t>
      </w:r>
      <w:r w:rsidR="00B5378C" w:rsidRPr="00DF525A">
        <w:rPr>
          <w:i/>
          <w:color w:val="0070C0"/>
        </w:rPr>
        <w:t>el Plan anual de Publicidad y Comunicación Institucional del año correspondiente o el Acuerdo de Consejo de Ministros que apruebe su celebración en caso de ser sobrevenida]</w:t>
      </w:r>
      <w:r w:rsidR="00456096" w:rsidRPr="00DF525A">
        <w:rPr>
          <w:i/>
        </w:rPr>
        <w:t>”</w:t>
      </w:r>
      <w:r w:rsidR="0007443A" w:rsidRPr="00DF525A">
        <w:rPr>
          <w:i/>
        </w:rPr>
        <w:t xml:space="preserve"> </w:t>
      </w:r>
      <w:r w:rsidR="00BD35CB" w:rsidRPr="00DF525A">
        <w:rPr>
          <w:i/>
        </w:rPr>
        <w:t xml:space="preserve">    </w:t>
      </w:r>
      <w:r w:rsidR="00BC584A" w:rsidRPr="00DF525A">
        <w:rPr>
          <w:i/>
        </w:rPr>
        <w:t xml:space="preserve">   </w:t>
      </w:r>
    </w:p>
    <w:p w14:paraId="263336C4" w14:textId="7F7EDB2A" w:rsidR="00795DAB" w:rsidRPr="00DF525A" w:rsidRDefault="00795DAB" w:rsidP="00795DAB">
      <w:pPr>
        <w:pStyle w:val="Encabezado"/>
        <w:numPr>
          <w:ilvl w:val="0"/>
          <w:numId w:val="5"/>
        </w:numPr>
        <w:jc w:val="both"/>
        <w:rPr>
          <w:b/>
          <w:i/>
          <w:color w:val="0070C0"/>
        </w:rPr>
      </w:pPr>
      <w:r w:rsidRPr="00DF525A">
        <w:rPr>
          <w:i/>
          <w:color w:val="0070C0"/>
        </w:rPr>
        <w:t>Se comprobará en el portal de Contratación Centralizada si existe una versión más actualizada al presente modelo</w:t>
      </w:r>
      <w:r w:rsidRPr="00DF525A">
        <w:rPr>
          <w:b/>
          <w:i/>
          <w:color w:val="0070C0"/>
        </w:rPr>
        <w:t xml:space="preserve"> (</w:t>
      </w:r>
      <w:hyperlink r:id="rId8" w:history="1">
        <w:r w:rsidRPr="00DF525A">
          <w:rPr>
            <w:rStyle w:val="Hipervnculo"/>
            <w:b/>
            <w:i/>
            <w:color w:val="0070C0"/>
          </w:rPr>
          <w:t>https://contratacioncentralizada.gob.es</w:t>
        </w:r>
      </w:hyperlink>
      <w:r w:rsidRPr="00DF525A">
        <w:rPr>
          <w:b/>
          <w:i/>
          <w:color w:val="0070C0"/>
        </w:rPr>
        <w:t>).</w:t>
      </w:r>
    </w:p>
    <w:p w14:paraId="00062C19" w14:textId="08D70ECA" w:rsidR="002E26FE" w:rsidRPr="00DF525A" w:rsidRDefault="002E26FE" w:rsidP="002E26FE">
      <w:pPr>
        <w:pStyle w:val="Prrafodelista"/>
        <w:numPr>
          <w:ilvl w:val="0"/>
          <w:numId w:val="5"/>
        </w:numPr>
        <w:jc w:val="both"/>
        <w:rPr>
          <w:b/>
          <w:i/>
          <w:color w:val="0070C0"/>
        </w:rPr>
      </w:pPr>
      <w:r w:rsidRPr="00DF525A">
        <w:rPr>
          <w:i/>
          <w:color w:val="0070C0"/>
        </w:rPr>
        <w:t xml:space="preserve">Se cumplimentará </w:t>
      </w:r>
      <w:r w:rsidR="008D1F51" w:rsidRPr="00DF525A">
        <w:rPr>
          <w:i/>
          <w:color w:val="0070C0"/>
        </w:rPr>
        <w:t xml:space="preserve">en </w:t>
      </w:r>
      <w:r w:rsidR="008D1F51" w:rsidRPr="00DF525A">
        <w:rPr>
          <w:b/>
          <w:i/>
          <w:color w:val="0070C0"/>
        </w:rPr>
        <w:t xml:space="preserve">color negro </w:t>
      </w:r>
      <w:r w:rsidRPr="00DF525A">
        <w:rPr>
          <w:b/>
          <w:i/>
          <w:color w:val="0070C0"/>
        </w:rPr>
        <w:t xml:space="preserve">este modelo </w:t>
      </w:r>
      <w:r w:rsidRPr="00DF525A">
        <w:rPr>
          <w:b/>
          <w:i/>
          <w:color w:val="0070C0"/>
          <w:u w:val="single"/>
        </w:rPr>
        <w:t>suprimiendo</w:t>
      </w:r>
      <w:r w:rsidR="006066C1" w:rsidRPr="00DF525A">
        <w:rPr>
          <w:b/>
          <w:i/>
          <w:color w:val="0070C0"/>
          <w:u w:val="single"/>
        </w:rPr>
        <w:t xml:space="preserve"> o rellenando</w:t>
      </w:r>
      <w:r w:rsidR="00195642" w:rsidRPr="00DF525A">
        <w:rPr>
          <w:b/>
          <w:i/>
          <w:color w:val="0070C0"/>
        </w:rPr>
        <w:t xml:space="preserve"> </w:t>
      </w:r>
      <w:r w:rsidR="006066C1" w:rsidRPr="00DF525A">
        <w:rPr>
          <w:b/>
          <w:i/>
          <w:color w:val="0070C0"/>
        </w:rPr>
        <w:t xml:space="preserve">todos </w:t>
      </w:r>
      <w:r w:rsidR="00195642" w:rsidRPr="00DF525A">
        <w:rPr>
          <w:b/>
          <w:i/>
          <w:color w:val="0070C0"/>
        </w:rPr>
        <w:t>lo</w:t>
      </w:r>
      <w:r w:rsidR="00360029" w:rsidRPr="00DF525A">
        <w:rPr>
          <w:b/>
          <w:i/>
          <w:color w:val="0070C0"/>
        </w:rPr>
        <w:t>s</w:t>
      </w:r>
      <w:r w:rsidR="00195642" w:rsidRPr="00DF525A">
        <w:rPr>
          <w:b/>
          <w:i/>
          <w:color w:val="0070C0"/>
        </w:rPr>
        <w:t xml:space="preserve"> textos en azul</w:t>
      </w:r>
      <w:r w:rsidR="00247F36" w:rsidRPr="00DF525A">
        <w:rPr>
          <w:b/>
          <w:i/>
          <w:color w:val="0070C0"/>
        </w:rPr>
        <w:t xml:space="preserve"> y manteniendo</w:t>
      </w:r>
      <w:r w:rsidR="001750EB" w:rsidRPr="00DF525A">
        <w:rPr>
          <w:b/>
          <w:i/>
          <w:color w:val="0070C0"/>
        </w:rPr>
        <w:t xml:space="preserve"> los textos en negro</w:t>
      </w:r>
      <w:r w:rsidRPr="00DF525A">
        <w:rPr>
          <w:b/>
          <w:i/>
          <w:color w:val="0070C0"/>
        </w:rPr>
        <w:t>.</w:t>
      </w:r>
      <w:r w:rsidR="00A66D89" w:rsidRPr="00DF525A">
        <w:rPr>
          <w:b/>
          <w:i/>
          <w:color w:val="0070C0"/>
        </w:rPr>
        <w:t xml:space="preserve"> </w:t>
      </w:r>
    </w:p>
    <w:p w14:paraId="07D674C8" w14:textId="77777777" w:rsidR="002E26FE" w:rsidRPr="00DF525A" w:rsidRDefault="003756D7" w:rsidP="002E26FE">
      <w:pPr>
        <w:pStyle w:val="Prrafodelista"/>
        <w:numPr>
          <w:ilvl w:val="0"/>
          <w:numId w:val="5"/>
        </w:numPr>
        <w:jc w:val="both"/>
        <w:rPr>
          <w:i/>
          <w:color w:val="0070C0"/>
        </w:rPr>
      </w:pPr>
      <w:r w:rsidRPr="00DF525A">
        <w:rPr>
          <w:i/>
          <w:color w:val="0070C0"/>
        </w:rPr>
        <w:t>En las cuestiones de SÍ o N</w:t>
      </w:r>
      <w:r w:rsidR="0043185D" w:rsidRPr="00DF525A">
        <w:rPr>
          <w:i/>
          <w:color w:val="0070C0"/>
        </w:rPr>
        <w:t>O</w:t>
      </w:r>
      <w:r w:rsidRPr="00DF525A">
        <w:rPr>
          <w:i/>
          <w:color w:val="0070C0"/>
        </w:rPr>
        <w:t xml:space="preserve"> marque lo que proceda con una X</w:t>
      </w:r>
      <w:r w:rsidR="002E26FE" w:rsidRPr="00DF525A">
        <w:rPr>
          <w:i/>
          <w:color w:val="0070C0"/>
        </w:rPr>
        <w:t>.</w:t>
      </w:r>
      <w:r w:rsidR="00A55053" w:rsidRPr="00DF525A">
        <w:rPr>
          <w:i/>
          <w:color w:val="0070C0"/>
        </w:rPr>
        <w:t xml:space="preserve"> </w:t>
      </w:r>
    </w:p>
    <w:p w14:paraId="669CE983" w14:textId="2A7BA024" w:rsidR="008D1F51" w:rsidRPr="00DF525A" w:rsidRDefault="002E26FE" w:rsidP="00AE1911">
      <w:pPr>
        <w:pStyle w:val="Prrafodelista"/>
        <w:numPr>
          <w:ilvl w:val="0"/>
          <w:numId w:val="5"/>
        </w:numPr>
        <w:jc w:val="both"/>
        <w:rPr>
          <w:i/>
          <w:color w:val="0070C0"/>
        </w:rPr>
      </w:pPr>
      <w:r w:rsidRPr="00DF525A">
        <w:rPr>
          <w:i/>
          <w:color w:val="0070C0"/>
        </w:rPr>
        <w:t>Se sustituirán las referencias a XXXXX por</w:t>
      </w:r>
      <w:r w:rsidR="00A55053" w:rsidRPr="00DF525A">
        <w:rPr>
          <w:i/>
          <w:color w:val="0070C0"/>
        </w:rPr>
        <w:t xml:space="preserve"> lo que proceda</w:t>
      </w:r>
      <w:r w:rsidRPr="00DF525A">
        <w:rPr>
          <w:i/>
          <w:color w:val="0070C0"/>
        </w:rPr>
        <w:t xml:space="preserve"> en cada caso.</w:t>
      </w:r>
    </w:p>
    <w:p w14:paraId="63BB4B49" w14:textId="3E18EFD4" w:rsidR="00411D7E" w:rsidRPr="00DF525A" w:rsidRDefault="00795DAB" w:rsidP="00AE1911">
      <w:pPr>
        <w:pStyle w:val="Prrafodelista"/>
        <w:numPr>
          <w:ilvl w:val="0"/>
          <w:numId w:val="5"/>
        </w:numPr>
        <w:jc w:val="both"/>
        <w:rPr>
          <w:b/>
          <w:i/>
          <w:color w:val="0070C0"/>
        </w:rPr>
      </w:pPr>
      <w:r w:rsidRPr="00DF525A">
        <w:rPr>
          <w:b/>
          <w:i/>
          <w:color w:val="0070C0"/>
        </w:rPr>
        <w:t>Se e</w:t>
      </w:r>
      <w:r w:rsidR="00411D7E" w:rsidRPr="00DF525A">
        <w:rPr>
          <w:b/>
          <w:i/>
          <w:color w:val="0070C0"/>
        </w:rPr>
        <w:t>liminar</w:t>
      </w:r>
      <w:r w:rsidRPr="00DF525A">
        <w:rPr>
          <w:b/>
          <w:i/>
          <w:color w:val="0070C0"/>
        </w:rPr>
        <w:t>á</w:t>
      </w:r>
      <w:r w:rsidR="00411D7E" w:rsidRPr="00DF525A">
        <w:rPr>
          <w:b/>
          <w:i/>
          <w:color w:val="0070C0"/>
        </w:rPr>
        <w:t xml:space="preserve"> el emblema de la Unión Europea en caso de no estar financiado con el PRTR o </w:t>
      </w:r>
      <w:r w:rsidRPr="00DF525A">
        <w:rPr>
          <w:b/>
          <w:i/>
          <w:color w:val="0070C0"/>
        </w:rPr>
        <w:t xml:space="preserve">se </w:t>
      </w:r>
      <w:r w:rsidR="00411D7E" w:rsidRPr="00DF525A">
        <w:rPr>
          <w:b/>
          <w:i/>
          <w:color w:val="0070C0"/>
        </w:rPr>
        <w:t>adaptar</w:t>
      </w:r>
      <w:r w:rsidRPr="00DF525A">
        <w:rPr>
          <w:b/>
          <w:i/>
          <w:color w:val="0070C0"/>
        </w:rPr>
        <w:t>á</w:t>
      </w:r>
      <w:r w:rsidR="00411D7E" w:rsidRPr="00DF525A">
        <w:rPr>
          <w:b/>
          <w:i/>
          <w:color w:val="0070C0"/>
        </w:rPr>
        <w:t xml:space="preserve"> en caso de estar financiado por otro fondo.</w:t>
      </w:r>
    </w:p>
    <w:p w14:paraId="555650BB" w14:textId="77777777" w:rsidR="002E26FE" w:rsidRPr="00DF525A" w:rsidRDefault="002E26FE" w:rsidP="002E26FE">
      <w:pPr>
        <w:pStyle w:val="Prrafodelista"/>
        <w:jc w:val="both"/>
        <w:rPr>
          <w:b/>
          <w:i/>
          <w:color w:val="0070C0"/>
        </w:rPr>
      </w:pPr>
    </w:p>
    <w:p w14:paraId="6B63FDA2" w14:textId="44C7927A" w:rsidR="009A521E" w:rsidRPr="00DF525A" w:rsidRDefault="009A521E" w:rsidP="002E26FE">
      <w:pPr>
        <w:pStyle w:val="Prrafodelista"/>
        <w:jc w:val="both"/>
        <w:rPr>
          <w:i/>
          <w:color w:val="0070C0"/>
        </w:rPr>
      </w:pPr>
    </w:p>
    <w:p w14:paraId="374B2198" w14:textId="77777777" w:rsidR="000B3695" w:rsidRPr="00DF525A" w:rsidRDefault="000B3695" w:rsidP="002E26FE">
      <w:pPr>
        <w:pStyle w:val="Prrafodelista"/>
        <w:jc w:val="both"/>
        <w:rPr>
          <w:i/>
          <w:color w:val="0070C0"/>
        </w:rPr>
      </w:pPr>
    </w:p>
    <w:p w14:paraId="2D7D5B74" w14:textId="77777777" w:rsidR="00E20F1C" w:rsidRPr="00DF525A" w:rsidRDefault="00984D7C" w:rsidP="00E20F1C">
      <w:pPr>
        <w:pStyle w:val="Prrafodelista"/>
        <w:ind w:left="0"/>
        <w:jc w:val="center"/>
        <w:rPr>
          <w:b/>
          <w:u w:val="single"/>
        </w:rPr>
      </w:pPr>
      <w:r w:rsidRPr="00DF525A">
        <w:rPr>
          <w:b/>
          <w:u w:val="single"/>
        </w:rPr>
        <w:t>INDICE</w:t>
      </w:r>
    </w:p>
    <w:sdt>
      <w:sdtPr>
        <w:rPr>
          <w:rFonts w:asciiTheme="minorHAnsi" w:eastAsiaTheme="minorHAnsi" w:hAnsiTheme="minorHAnsi" w:cstheme="minorBidi"/>
          <w:color w:val="auto"/>
          <w:sz w:val="22"/>
          <w:szCs w:val="22"/>
          <w:lang w:eastAsia="en-US"/>
        </w:rPr>
        <w:id w:val="36861797"/>
        <w:docPartObj>
          <w:docPartGallery w:val="Table of Contents"/>
          <w:docPartUnique/>
        </w:docPartObj>
      </w:sdtPr>
      <w:sdtEndPr>
        <w:rPr>
          <w:b/>
          <w:bCs/>
        </w:rPr>
      </w:sdtEndPr>
      <w:sdtContent>
        <w:p w14:paraId="195D1708" w14:textId="00C8B793" w:rsidR="00E20F1C" w:rsidRPr="00DF525A" w:rsidRDefault="00E20F1C" w:rsidP="00861723">
          <w:pPr>
            <w:pStyle w:val="TtuloTDC"/>
            <w:ind w:left="-284" w:firstLine="284"/>
          </w:pPr>
        </w:p>
        <w:p w14:paraId="237AFC35" w14:textId="5F34EEDE" w:rsidR="000912FC" w:rsidRDefault="00E20F1C">
          <w:pPr>
            <w:pStyle w:val="TDC1"/>
            <w:tabs>
              <w:tab w:val="left" w:pos="440"/>
            </w:tabs>
            <w:rPr>
              <w:rFonts w:eastAsiaTheme="minorEastAsia"/>
              <w:kern w:val="2"/>
              <w:sz w:val="24"/>
              <w:szCs w:val="24"/>
              <w:lang w:eastAsia="es-ES"/>
              <w14:ligatures w14:val="standardContextual"/>
            </w:rPr>
          </w:pPr>
          <w:r w:rsidRPr="00DF525A">
            <w:rPr>
              <w:sz w:val="20"/>
              <w:szCs w:val="20"/>
            </w:rPr>
            <w:fldChar w:fldCharType="begin"/>
          </w:r>
          <w:r w:rsidRPr="00DF525A">
            <w:rPr>
              <w:sz w:val="20"/>
              <w:szCs w:val="20"/>
            </w:rPr>
            <w:instrText xml:space="preserve"> TOC \o "1-3" \h \z \u </w:instrText>
          </w:r>
          <w:r w:rsidRPr="00DF525A">
            <w:rPr>
              <w:sz w:val="20"/>
              <w:szCs w:val="20"/>
            </w:rPr>
            <w:fldChar w:fldCharType="separate"/>
          </w:r>
          <w:hyperlink w:anchor="_Toc199161443" w:history="1">
            <w:r w:rsidR="000912FC" w:rsidRPr="00621700">
              <w:rPr>
                <w:rStyle w:val="Hipervnculo"/>
              </w:rPr>
              <w:t>A)</w:t>
            </w:r>
            <w:r w:rsidR="000912FC">
              <w:rPr>
                <w:rFonts w:eastAsiaTheme="minorEastAsia"/>
                <w:kern w:val="2"/>
                <w:sz w:val="24"/>
                <w:szCs w:val="24"/>
                <w:lang w:eastAsia="es-ES"/>
                <w14:ligatures w14:val="standardContextual"/>
              </w:rPr>
              <w:tab/>
            </w:r>
            <w:r w:rsidR="000912FC" w:rsidRPr="00621700">
              <w:rPr>
                <w:rStyle w:val="Hipervnculo"/>
              </w:rPr>
              <w:t>ASPECTOS GENERALES DEL CONTRATO BASADO</w:t>
            </w:r>
            <w:r w:rsidR="000912FC">
              <w:rPr>
                <w:webHidden/>
              </w:rPr>
              <w:tab/>
            </w:r>
            <w:r w:rsidR="000912FC">
              <w:rPr>
                <w:webHidden/>
              </w:rPr>
              <w:fldChar w:fldCharType="begin"/>
            </w:r>
            <w:r w:rsidR="000912FC">
              <w:rPr>
                <w:webHidden/>
              </w:rPr>
              <w:instrText xml:space="preserve"> PAGEREF _Toc199161443 \h </w:instrText>
            </w:r>
            <w:r w:rsidR="000912FC">
              <w:rPr>
                <w:webHidden/>
              </w:rPr>
            </w:r>
            <w:r w:rsidR="000912FC">
              <w:rPr>
                <w:webHidden/>
              </w:rPr>
              <w:fldChar w:fldCharType="separate"/>
            </w:r>
            <w:r w:rsidR="000912FC">
              <w:rPr>
                <w:webHidden/>
              </w:rPr>
              <w:t>3</w:t>
            </w:r>
            <w:r w:rsidR="000912FC">
              <w:rPr>
                <w:webHidden/>
              </w:rPr>
              <w:fldChar w:fldCharType="end"/>
            </w:r>
          </w:hyperlink>
        </w:p>
        <w:p w14:paraId="402A30F4" w14:textId="0E2C4EDC" w:rsidR="000912FC" w:rsidRDefault="000912FC">
          <w:pPr>
            <w:pStyle w:val="TDC1"/>
            <w:rPr>
              <w:rFonts w:eastAsiaTheme="minorEastAsia"/>
              <w:kern w:val="2"/>
              <w:sz w:val="24"/>
              <w:szCs w:val="24"/>
              <w:lang w:eastAsia="es-ES"/>
              <w14:ligatures w14:val="standardContextual"/>
            </w:rPr>
          </w:pPr>
          <w:hyperlink w:anchor="_Toc199161444" w:history="1">
            <w:r w:rsidRPr="00621700">
              <w:rPr>
                <w:rStyle w:val="Hipervnculo"/>
              </w:rPr>
              <w:t>1.- TÍTULO Y DESCRIPCIÓN DEL OBJETO DEL CONTRATO</w:t>
            </w:r>
            <w:r>
              <w:rPr>
                <w:webHidden/>
              </w:rPr>
              <w:tab/>
            </w:r>
            <w:r>
              <w:rPr>
                <w:webHidden/>
              </w:rPr>
              <w:fldChar w:fldCharType="begin"/>
            </w:r>
            <w:r>
              <w:rPr>
                <w:webHidden/>
              </w:rPr>
              <w:instrText xml:space="preserve"> PAGEREF _Toc199161444 \h </w:instrText>
            </w:r>
            <w:r>
              <w:rPr>
                <w:webHidden/>
              </w:rPr>
            </w:r>
            <w:r>
              <w:rPr>
                <w:webHidden/>
              </w:rPr>
              <w:fldChar w:fldCharType="separate"/>
            </w:r>
            <w:r>
              <w:rPr>
                <w:webHidden/>
              </w:rPr>
              <w:t>3</w:t>
            </w:r>
            <w:r>
              <w:rPr>
                <w:webHidden/>
              </w:rPr>
              <w:fldChar w:fldCharType="end"/>
            </w:r>
          </w:hyperlink>
        </w:p>
        <w:p w14:paraId="2DA4E738" w14:textId="68CBB510" w:rsidR="000912FC" w:rsidRDefault="000912FC">
          <w:pPr>
            <w:pStyle w:val="TDC1"/>
            <w:rPr>
              <w:rFonts w:eastAsiaTheme="minorEastAsia"/>
              <w:kern w:val="2"/>
              <w:sz w:val="24"/>
              <w:szCs w:val="24"/>
              <w:lang w:eastAsia="es-ES"/>
              <w14:ligatures w14:val="standardContextual"/>
            </w:rPr>
          </w:pPr>
          <w:hyperlink w:anchor="_Toc199161445" w:history="1">
            <w:r w:rsidRPr="00621700">
              <w:rPr>
                <w:rStyle w:val="Hipervnculo"/>
              </w:rPr>
              <w:t>2.- ÓRGANO DE CONTRATACIÓN</w:t>
            </w:r>
            <w:r>
              <w:rPr>
                <w:webHidden/>
              </w:rPr>
              <w:tab/>
            </w:r>
            <w:r>
              <w:rPr>
                <w:webHidden/>
              </w:rPr>
              <w:fldChar w:fldCharType="begin"/>
            </w:r>
            <w:r>
              <w:rPr>
                <w:webHidden/>
              </w:rPr>
              <w:instrText xml:space="preserve"> PAGEREF _Toc199161445 \h </w:instrText>
            </w:r>
            <w:r>
              <w:rPr>
                <w:webHidden/>
              </w:rPr>
            </w:r>
            <w:r>
              <w:rPr>
                <w:webHidden/>
              </w:rPr>
              <w:fldChar w:fldCharType="separate"/>
            </w:r>
            <w:r>
              <w:rPr>
                <w:webHidden/>
              </w:rPr>
              <w:t>3</w:t>
            </w:r>
            <w:r>
              <w:rPr>
                <w:webHidden/>
              </w:rPr>
              <w:fldChar w:fldCharType="end"/>
            </w:r>
          </w:hyperlink>
        </w:p>
        <w:p w14:paraId="2A471C5F" w14:textId="4D40A41A" w:rsidR="000912FC" w:rsidRDefault="000912FC" w:rsidP="000912FC">
          <w:pPr>
            <w:pStyle w:val="TDC1"/>
            <w:tabs>
              <w:tab w:val="clear" w:pos="8494"/>
              <w:tab w:val="right" w:leader="dot" w:pos="8789"/>
            </w:tabs>
            <w:rPr>
              <w:rFonts w:eastAsiaTheme="minorEastAsia"/>
              <w:kern w:val="2"/>
              <w:sz w:val="24"/>
              <w:szCs w:val="24"/>
              <w:lang w:eastAsia="es-ES"/>
              <w14:ligatures w14:val="standardContextual"/>
            </w:rPr>
          </w:pPr>
          <w:hyperlink w:anchor="_Toc199161446" w:history="1">
            <w:r w:rsidRPr="00621700">
              <w:rPr>
                <w:rStyle w:val="Hipervnculo"/>
              </w:rPr>
              <w:t>3.- ORGANISMO DESTINATARIO, RESPONSABLE DEL CONTRATO Y DATOS DE CONTACTO</w:t>
            </w:r>
            <w:r>
              <w:rPr>
                <w:webHidden/>
              </w:rPr>
              <w:t>……….</w:t>
            </w:r>
            <w:r>
              <w:rPr>
                <w:webHidden/>
              </w:rPr>
              <w:fldChar w:fldCharType="begin"/>
            </w:r>
            <w:r>
              <w:rPr>
                <w:webHidden/>
              </w:rPr>
              <w:instrText xml:space="preserve"> PAGEREF _Toc199161446 \h </w:instrText>
            </w:r>
            <w:r>
              <w:rPr>
                <w:webHidden/>
              </w:rPr>
            </w:r>
            <w:r>
              <w:rPr>
                <w:webHidden/>
              </w:rPr>
              <w:fldChar w:fldCharType="separate"/>
            </w:r>
            <w:r>
              <w:rPr>
                <w:webHidden/>
              </w:rPr>
              <w:t>3</w:t>
            </w:r>
            <w:r>
              <w:rPr>
                <w:webHidden/>
              </w:rPr>
              <w:fldChar w:fldCharType="end"/>
            </w:r>
          </w:hyperlink>
        </w:p>
        <w:p w14:paraId="051837DD" w14:textId="7C1167B5" w:rsidR="000912FC" w:rsidRDefault="000912FC">
          <w:pPr>
            <w:pStyle w:val="TDC1"/>
            <w:rPr>
              <w:rFonts w:eastAsiaTheme="minorEastAsia"/>
              <w:kern w:val="2"/>
              <w:sz w:val="24"/>
              <w:szCs w:val="24"/>
              <w:lang w:eastAsia="es-ES"/>
              <w14:ligatures w14:val="standardContextual"/>
            </w:rPr>
          </w:pPr>
          <w:hyperlink w:anchor="_Toc199161447" w:history="1">
            <w:r w:rsidRPr="00621700">
              <w:rPr>
                <w:rStyle w:val="Hipervnculo"/>
              </w:rPr>
              <w:t>4.- LOTE OBJETO DE LICITACIÓN</w:t>
            </w:r>
            <w:r>
              <w:rPr>
                <w:webHidden/>
              </w:rPr>
              <w:tab/>
            </w:r>
            <w:r>
              <w:rPr>
                <w:webHidden/>
              </w:rPr>
              <w:fldChar w:fldCharType="begin"/>
            </w:r>
            <w:r>
              <w:rPr>
                <w:webHidden/>
              </w:rPr>
              <w:instrText xml:space="preserve"> PAGEREF _Toc199161447 \h </w:instrText>
            </w:r>
            <w:r>
              <w:rPr>
                <w:webHidden/>
              </w:rPr>
            </w:r>
            <w:r>
              <w:rPr>
                <w:webHidden/>
              </w:rPr>
              <w:fldChar w:fldCharType="separate"/>
            </w:r>
            <w:r>
              <w:rPr>
                <w:webHidden/>
              </w:rPr>
              <w:t>4</w:t>
            </w:r>
            <w:r>
              <w:rPr>
                <w:webHidden/>
              </w:rPr>
              <w:fldChar w:fldCharType="end"/>
            </w:r>
          </w:hyperlink>
        </w:p>
        <w:p w14:paraId="0D23DA7A" w14:textId="317A9462" w:rsidR="000912FC" w:rsidRDefault="000912FC">
          <w:pPr>
            <w:pStyle w:val="TDC1"/>
            <w:rPr>
              <w:rFonts w:eastAsiaTheme="minorEastAsia"/>
              <w:kern w:val="2"/>
              <w:sz w:val="24"/>
              <w:szCs w:val="24"/>
              <w:lang w:eastAsia="es-ES"/>
              <w14:ligatures w14:val="standardContextual"/>
            </w:rPr>
          </w:pPr>
          <w:hyperlink w:anchor="_Toc199161448" w:history="1">
            <w:r w:rsidRPr="00621700">
              <w:rPr>
                <w:rStyle w:val="Hipervnculo"/>
              </w:rPr>
              <w:t>5.- PLAZO DE EJECUCIÓN DEL CONTRATO</w:t>
            </w:r>
            <w:r>
              <w:rPr>
                <w:webHidden/>
              </w:rPr>
              <w:tab/>
            </w:r>
            <w:r>
              <w:rPr>
                <w:webHidden/>
              </w:rPr>
              <w:fldChar w:fldCharType="begin"/>
            </w:r>
            <w:r>
              <w:rPr>
                <w:webHidden/>
              </w:rPr>
              <w:instrText xml:space="preserve"> PAGEREF _Toc199161448 \h </w:instrText>
            </w:r>
            <w:r>
              <w:rPr>
                <w:webHidden/>
              </w:rPr>
            </w:r>
            <w:r>
              <w:rPr>
                <w:webHidden/>
              </w:rPr>
              <w:fldChar w:fldCharType="separate"/>
            </w:r>
            <w:r>
              <w:rPr>
                <w:webHidden/>
              </w:rPr>
              <w:t>4</w:t>
            </w:r>
            <w:r>
              <w:rPr>
                <w:webHidden/>
              </w:rPr>
              <w:fldChar w:fldCharType="end"/>
            </w:r>
          </w:hyperlink>
        </w:p>
        <w:p w14:paraId="33812ED9" w14:textId="68D557F5" w:rsidR="000912FC" w:rsidRDefault="000912FC">
          <w:pPr>
            <w:pStyle w:val="TDC1"/>
            <w:rPr>
              <w:rFonts w:eastAsiaTheme="minorEastAsia"/>
              <w:kern w:val="2"/>
              <w:sz w:val="24"/>
              <w:szCs w:val="24"/>
              <w:lang w:eastAsia="es-ES"/>
              <w14:ligatures w14:val="standardContextual"/>
            </w:rPr>
          </w:pPr>
          <w:hyperlink w:anchor="_Toc199161449" w:history="1">
            <w:r w:rsidRPr="00621700">
              <w:rPr>
                <w:rStyle w:val="Hipervnculo"/>
              </w:rPr>
              <w:t>6.- VALOR ESTIMADO DEL CONTRATO, PRESUPUESTO BASE DE LICITACIÓN Y ANUALIDADES</w:t>
            </w:r>
            <w:r>
              <w:rPr>
                <w:webHidden/>
              </w:rPr>
              <w:tab/>
            </w:r>
            <w:r>
              <w:rPr>
                <w:webHidden/>
              </w:rPr>
              <w:fldChar w:fldCharType="begin"/>
            </w:r>
            <w:r>
              <w:rPr>
                <w:webHidden/>
              </w:rPr>
              <w:instrText xml:space="preserve"> PAGEREF _Toc199161449 \h </w:instrText>
            </w:r>
            <w:r>
              <w:rPr>
                <w:webHidden/>
              </w:rPr>
            </w:r>
            <w:r>
              <w:rPr>
                <w:webHidden/>
              </w:rPr>
              <w:fldChar w:fldCharType="separate"/>
            </w:r>
            <w:r>
              <w:rPr>
                <w:webHidden/>
              </w:rPr>
              <w:t>4</w:t>
            </w:r>
            <w:r>
              <w:rPr>
                <w:webHidden/>
              </w:rPr>
              <w:fldChar w:fldCharType="end"/>
            </w:r>
          </w:hyperlink>
        </w:p>
        <w:p w14:paraId="7DEEFAF8" w14:textId="6592464F" w:rsidR="000912FC" w:rsidRDefault="000912FC" w:rsidP="000912FC">
          <w:pPr>
            <w:pStyle w:val="TDC3"/>
            <w:rPr>
              <w:rFonts w:cstheme="minorBidi"/>
              <w:noProof/>
              <w:kern w:val="2"/>
              <w:sz w:val="24"/>
              <w:szCs w:val="24"/>
              <w14:ligatures w14:val="standardContextual"/>
            </w:rPr>
          </w:pPr>
          <w:hyperlink w:anchor="_Toc199161450" w:history="1">
            <w:r w:rsidRPr="00621700">
              <w:rPr>
                <w:rStyle w:val="Hipervnculo"/>
                <w:noProof/>
              </w:rPr>
              <w:t>6.1.-PRESUPUESTO BASE DE LICITACIÓN Y VALOR ESTIMADO</w:t>
            </w:r>
            <w:r>
              <w:rPr>
                <w:noProof/>
                <w:webHidden/>
              </w:rPr>
              <w:tab/>
            </w:r>
            <w:r>
              <w:rPr>
                <w:noProof/>
                <w:webHidden/>
              </w:rPr>
              <w:fldChar w:fldCharType="begin"/>
            </w:r>
            <w:r>
              <w:rPr>
                <w:noProof/>
                <w:webHidden/>
              </w:rPr>
              <w:instrText xml:space="preserve"> PAGEREF _Toc199161450 \h </w:instrText>
            </w:r>
            <w:r>
              <w:rPr>
                <w:noProof/>
                <w:webHidden/>
              </w:rPr>
            </w:r>
            <w:r>
              <w:rPr>
                <w:noProof/>
                <w:webHidden/>
              </w:rPr>
              <w:fldChar w:fldCharType="separate"/>
            </w:r>
            <w:r>
              <w:rPr>
                <w:noProof/>
                <w:webHidden/>
              </w:rPr>
              <w:t>4</w:t>
            </w:r>
            <w:r>
              <w:rPr>
                <w:noProof/>
                <w:webHidden/>
              </w:rPr>
              <w:fldChar w:fldCharType="end"/>
            </w:r>
          </w:hyperlink>
        </w:p>
        <w:p w14:paraId="541EE884" w14:textId="4EED1C55" w:rsidR="000912FC" w:rsidRDefault="000912FC" w:rsidP="000912FC">
          <w:pPr>
            <w:pStyle w:val="TDC3"/>
            <w:rPr>
              <w:rFonts w:cstheme="minorBidi"/>
              <w:noProof/>
              <w:kern w:val="2"/>
              <w:sz w:val="24"/>
              <w:szCs w:val="24"/>
              <w14:ligatures w14:val="standardContextual"/>
            </w:rPr>
          </w:pPr>
          <w:hyperlink w:anchor="_Toc199161451" w:history="1">
            <w:r w:rsidRPr="00621700">
              <w:rPr>
                <w:rStyle w:val="Hipervnculo"/>
                <w:noProof/>
              </w:rPr>
              <w:t>6.2.- MODIFICACIONES DEL CONTRATO BASADO Y PRÓRROGA</w:t>
            </w:r>
            <w:r>
              <w:rPr>
                <w:noProof/>
                <w:webHidden/>
              </w:rPr>
              <w:tab/>
            </w:r>
            <w:r>
              <w:rPr>
                <w:noProof/>
                <w:webHidden/>
              </w:rPr>
              <w:fldChar w:fldCharType="begin"/>
            </w:r>
            <w:r>
              <w:rPr>
                <w:noProof/>
                <w:webHidden/>
              </w:rPr>
              <w:instrText xml:space="preserve"> PAGEREF _Toc199161451 \h </w:instrText>
            </w:r>
            <w:r>
              <w:rPr>
                <w:noProof/>
                <w:webHidden/>
              </w:rPr>
            </w:r>
            <w:r>
              <w:rPr>
                <w:noProof/>
                <w:webHidden/>
              </w:rPr>
              <w:fldChar w:fldCharType="separate"/>
            </w:r>
            <w:r>
              <w:rPr>
                <w:noProof/>
                <w:webHidden/>
              </w:rPr>
              <w:t>5</w:t>
            </w:r>
            <w:r>
              <w:rPr>
                <w:noProof/>
                <w:webHidden/>
              </w:rPr>
              <w:fldChar w:fldCharType="end"/>
            </w:r>
          </w:hyperlink>
        </w:p>
        <w:p w14:paraId="40CAE380" w14:textId="043751DA" w:rsidR="000912FC" w:rsidRDefault="000912FC" w:rsidP="000912FC">
          <w:pPr>
            <w:pStyle w:val="TDC3"/>
            <w:rPr>
              <w:rFonts w:cstheme="minorBidi"/>
              <w:noProof/>
              <w:kern w:val="2"/>
              <w:sz w:val="24"/>
              <w:szCs w:val="24"/>
              <w14:ligatures w14:val="standardContextual"/>
            </w:rPr>
          </w:pPr>
          <w:hyperlink w:anchor="_Toc199161452" w:history="1">
            <w:r w:rsidRPr="00621700">
              <w:rPr>
                <w:rStyle w:val="Hipervnculo"/>
                <w:noProof/>
              </w:rPr>
              <w:t>6.3.- APLICACIÓN PRESUPUESTARIA Y ANUALIDADES</w:t>
            </w:r>
            <w:r>
              <w:rPr>
                <w:noProof/>
                <w:webHidden/>
              </w:rPr>
              <w:tab/>
            </w:r>
            <w:r>
              <w:rPr>
                <w:noProof/>
                <w:webHidden/>
              </w:rPr>
              <w:fldChar w:fldCharType="begin"/>
            </w:r>
            <w:r>
              <w:rPr>
                <w:noProof/>
                <w:webHidden/>
              </w:rPr>
              <w:instrText xml:space="preserve"> PAGEREF _Toc199161452 \h </w:instrText>
            </w:r>
            <w:r>
              <w:rPr>
                <w:noProof/>
                <w:webHidden/>
              </w:rPr>
            </w:r>
            <w:r>
              <w:rPr>
                <w:noProof/>
                <w:webHidden/>
              </w:rPr>
              <w:fldChar w:fldCharType="separate"/>
            </w:r>
            <w:r>
              <w:rPr>
                <w:noProof/>
                <w:webHidden/>
              </w:rPr>
              <w:t>5</w:t>
            </w:r>
            <w:r>
              <w:rPr>
                <w:noProof/>
                <w:webHidden/>
              </w:rPr>
              <w:fldChar w:fldCharType="end"/>
            </w:r>
          </w:hyperlink>
        </w:p>
        <w:p w14:paraId="42866D48" w14:textId="728071CD" w:rsidR="000912FC" w:rsidRDefault="000912FC" w:rsidP="000912FC">
          <w:pPr>
            <w:pStyle w:val="TDC3"/>
            <w:rPr>
              <w:rFonts w:cstheme="minorBidi"/>
              <w:noProof/>
              <w:kern w:val="2"/>
              <w:sz w:val="24"/>
              <w:szCs w:val="24"/>
              <w14:ligatures w14:val="standardContextual"/>
            </w:rPr>
          </w:pPr>
          <w:hyperlink w:anchor="_Toc199161453" w:history="1">
            <w:r w:rsidRPr="00621700">
              <w:rPr>
                <w:rStyle w:val="Hipervnculo"/>
                <w:noProof/>
              </w:rPr>
              <w:t>6.4.- TRAMITACIÓN DEL EXPEDIENTE (a efectos presupuestarios)</w:t>
            </w:r>
            <w:r>
              <w:rPr>
                <w:noProof/>
                <w:webHidden/>
              </w:rPr>
              <w:tab/>
            </w:r>
            <w:r>
              <w:rPr>
                <w:noProof/>
                <w:webHidden/>
              </w:rPr>
              <w:fldChar w:fldCharType="begin"/>
            </w:r>
            <w:r>
              <w:rPr>
                <w:noProof/>
                <w:webHidden/>
              </w:rPr>
              <w:instrText xml:space="preserve"> PAGEREF _Toc199161453 \h </w:instrText>
            </w:r>
            <w:r>
              <w:rPr>
                <w:noProof/>
                <w:webHidden/>
              </w:rPr>
            </w:r>
            <w:r>
              <w:rPr>
                <w:noProof/>
                <w:webHidden/>
              </w:rPr>
              <w:fldChar w:fldCharType="separate"/>
            </w:r>
            <w:r>
              <w:rPr>
                <w:noProof/>
                <w:webHidden/>
              </w:rPr>
              <w:t>6</w:t>
            </w:r>
            <w:r>
              <w:rPr>
                <w:noProof/>
                <w:webHidden/>
              </w:rPr>
              <w:fldChar w:fldCharType="end"/>
            </w:r>
          </w:hyperlink>
        </w:p>
        <w:p w14:paraId="3A1B3D72" w14:textId="48B8C7FB" w:rsidR="000912FC" w:rsidRDefault="000912FC" w:rsidP="000912FC">
          <w:pPr>
            <w:pStyle w:val="TDC3"/>
            <w:rPr>
              <w:rFonts w:cstheme="minorBidi"/>
              <w:noProof/>
              <w:kern w:val="2"/>
              <w:sz w:val="24"/>
              <w:szCs w:val="24"/>
              <w14:ligatures w14:val="standardContextual"/>
            </w:rPr>
          </w:pPr>
          <w:hyperlink w:anchor="_Toc199161454" w:history="1">
            <w:r w:rsidRPr="00621700">
              <w:rPr>
                <w:rStyle w:val="Hipervnculo"/>
                <w:noProof/>
              </w:rPr>
              <w:t>6.5.- CONTRATO FINANCIADO CON CARGO AL PRESUPUESTO DE LA UNIÓN EUROPEA</w:t>
            </w:r>
            <w:r>
              <w:rPr>
                <w:noProof/>
                <w:webHidden/>
              </w:rPr>
              <w:tab/>
            </w:r>
            <w:r>
              <w:rPr>
                <w:noProof/>
                <w:webHidden/>
              </w:rPr>
              <w:fldChar w:fldCharType="begin"/>
            </w:r>
            <w:r>
              <w:rPr>
                <w:noProof/>
                <w:webHidden/>
              </w:rPr>
              <w:instrText xml:space="preserve"> PAGEREF _Toc199161454 \h </w:instrText>
            </w:r>
            <w:r>
              <w:rPr>
                <w:noProof/>
                <w:webHidden/>
              </w:rPr>
            </w:r>
            <w:r>
              <w:rPr>
                <w:noProof/>
                <w:webHidden/>
              </w:rPr>
              <w:fldChar w:fldCharType="separate"/>
            </w:r>
            <w:r>
              <w:rPr>
                <w:noProof/>
                <w:webHidden/>
              </w:rPr>
              <w:t>6</w:t>
            </w:r>
            <w:r>
              <w:rPr>
                <w:noProof/>
                <w:webHidden/>
              </w:rPr>
              <w:fldChar w:fldCharType="end"/>
            </w:r>
          </w:hyperlink>
        </w:p>
        <w:p w14:paraId="42111388" w14:textId="06AC5FBC" w:rsidR="000912FC" w:rsidRDefault="000912FC">
          <w:pPr>
            <w:pStyle w:val="TDC1"/>
            <w:rPr>
              <w:rFonts w:eastAsiaTheme="minorEastAsia"/>
              <w:kern w:val="2"/>
              <w:sz w:val="24"/>
              <w:szCs w:val="24"/>
              <w:lang w:eastAsia="es-ES"/>
              <w14:ligatures w14:val="standardContextual"/>
            </w:rPr>
          </w:pPr>
          <w:hyperlink w:anchor="_Toc199161455" w:history="1">
            <w:r w:rsidRPr="00621700">
              <w:rPr>
                <w:rStyle w:val="Hipervnculo"/>
              </w:rPr>
              <w:t>7.- PRESENTACIÓN DE LAS OFERTAS – LICITACIÓN ELECTRÓNICA</w:t>
            </w:r>
            <w:r>
              <w:rPr>
                <w:webHidden/>
              </w:rPr>
              <w:tab/>
            </w:r>
            <w:r>
              <w:rPr>
                <w:webHidden/>
              </w:rPr>
              <w:fldChar w:fldCharType="begin"/>
            </w:r>
            <w:r>
              <w:rPr>
                <w:webHidden/>
              </w:rPr>
              <w:instrText xml:space="preserve"> PAGEREF _Toc199161455 \h </w:instrText>
            </w:r>
            <w:r>
              <w:rPr>
                <w:webHidden/>
              </w:rPr>
            </w:r>
            <w:r>
              <w:rPr>
                <w:webHidden/>
              </w:rPr>
              <w:fldChar w:fldCharType="separate"/>
            </w:r>
            <w:r>
              <w:rPr>
                <w:webHidden/>
              </w:rPr>
              <w:t>6</w:t>
            </w:r>
            <w:r>
              <w:rPr>
                <w:webHidden/>
              </w:rPr>
              <w:fldChar w:fldCharType="end"/>
            </w:r>
          </w:hyperlink>
        </w:p>
        <w:p w14:paraId="24272F6F" w14:textId="670992D4" w:rsidR="000912FC" w:rsidRDefault="000912FC">
          <w:pPr>
            <w:pStyle w:val="TDC1"/>
            <w:rPr>
              <w:rFonts w:eastAsiaTheme="minorEastAsia"/>
              <w:kern w:val="2"/>
              <w:sz w:val="24"/>
              <w:szCs w:val="24"/>
              <w:lang w:eastAsia="es-ES"/>
              <w14:ligatures w14:val="standardContextual"/>
            </w:rPr>
          </w:pPr>
          <w:hyperlink w:anchor="_Toc199161456" w:history="1">
            <w:r w:rsidRPr="00621700">
              <w:rPr>
                <w:rStyle w:val="Hipervnculo"/>
              </w:rPr>
              <w:t>8.- CONTENIDO DE LAS OFERTAS</w:t>
            </w:r>
            <w:r>
              <w:rPr>
                <w:webHidden/>
              </w:rPr>
              <w:tab/>
            </w:r>
            <w:r>
              <w:rPr>
                <w:webHidden/>
              </w:rPr>
              <w:fldChar w:fldCharType="begin"/>
            </w:r>
            <w:r>
              <w:rPr>
                <w:webHidden/>
              </w:rPr>
              <w:instrText xml:space="preserve"> PAGEREF _Toc199161456 \h </w:instrText>
            </w:r>
            <w:r>
              <w:rPr>
                <w:webHidden/>
              </w:rPr>
            </w:r>
            <w:r>
              <w:rPr>
                <w:webHidden/>
              </w:rPr>
              <w:fldChar w:fldCharType="separate"/>
            </w:r>
            <w:r>
              <w:rPr>
                <w:webHidden/>
              </w:rPr>
              <w:t>7</w:t>
            </w:r>
            <w:r>
              <w:rPr>
                <w:webHidden/>
              </w:rPr>
              <w:fldChar w:fldCharType="end"/>
            </w:r>
          </w:hyperlink>
        </w:p>
        <w:p w14:paraId="0E5385CD" w14:textId="4DC8B75E" w:rsidR="000912FC" w:rsidRDefault="000912FC">
          <w:pPr>
            <w:pStyle w:val="TDC1"/>
            <w:rPr>
              <w:rFonts w:eastAsiaTheme="minorEastAsia"/>
              <w:kern w:val="2"/>
              <w:sz w:val="24"/>
              <w:szCs w:val="24"/>
              <w:lang w:eastAsia="es-ES"/>
              <w14:ligatures w14:val="standardContextual"/>
            </w:rPr>
          </w:pPr>
          <w:hyperlink w:anchor="_Toc199161457" w:history="1">
            <w:r w:rsidRPr="00621700">
              <w:rPr>
                <w:rStyle w:val="Hipervnculo"/>
              </w:rPr>
              <w:t>9.- APERTURA DE LAS OFERTAS</w:t>
            </w:r>
            <w:r>
              <w:rPr>
                <w:webHidden/>
              </w:rPr>
              <w:tab/>
            </w:r>
            <w:r>
              <w:rPr>
                <w:webHidden/>
              </w:rPr>
              <w:fldChar w:fldCharType="begin"/>
            </w:r>
            <w:r>
              <w:rPr>
                <w:webHidden/>
              </w:rPr>
              <w:instrText xml:space="preserve"> PAGEREF _Toc199161457 \h </w:instrText>
            </w:r>
            <w:r>
              <w:rPr>
                <w:webHidden/>
              </w:rPr>
            </w:r>
            <w:r>
              <w:rPr>
                <w:webHidden/>
              </w:rPr>
              <w:fldChar w:fldCharType="separate"/>
            </w:r>
            <w:r>
              <w:rPr>
                <w:webHidden/>
              </w:rPr>
              <w:t>7</w:t>
            </w:r>
            <w:r>
              <w:rPr>
                <w:webHidden/>
              </w:rPr>
              <w:fldChar w:fldCharType="end"/>
            </w:r>
          </w:hyperlink>
        </w:p>
        <w:p w14:paraId="3540C019" w14:textId="156D1690" w:rsidR="000912FC" w:rsidRDefault="000912FC">
          <w:pPr>
            <w:pStyle w:val="TDC1"/>
            <w:rPr>
              <w:rFonts w:eastAsiaTheme="minorEastAsia"/>
              <w:kern w:val="2"/>
              <w:sz w:val="24"/>
              <w:szCs w:val="24"/>
              <w:lang w:eastAsia="es-ES"/>
              <w14:ligatures w14:val="standardContextual"/>
            </w:rPr>
          </w:pPr>
          <w:hyperlink w:anchor="_Toc199161458" w:history="1">
            <w:r w:rsidRPr="00621700">
              <w:rPr>
                <w:rStyle w:val="Hipervnculo"/>
              </w:rPr>
              <w:t>10.- CRITERIOS DE ADJUDICACIÓN</w:t>
            </w:r>
            <w:r>
              <w:rPr>
                <w:webHidden/>
              </w:rPr>
              <w:tab/>
            </w:r>
            <w:r>
              <w:rPr>
                <w:webHidden/>
              </w:rPr>
              <w:fldChar w:fldCharType="begin"/>
            </w:r>
            <w:r>
              <w:rPr>
                <w:webHidden/>
              </w:rPr>
              <w:instrText xml:space="preserve"> PAGEREF _Toc199161458 \h </w:instrText>
            </w:r>
            <w:r>
              <w:rPr>
                <w:webHidden/>
              </w:rPr>
            </w:r>
            <w:r>
              <w:rPr>
                <w:webHidden/>
              </w:rPr>
              <w:fldChar w:fldCharType="separate"/>
            </w:r>
            <w:r>
              <w:rPr>
                <w:webHidden/>
              </w:rPr>
              <w:t>8</w:t>
            </w:r>
            <w:r>
              <w:rPr>
                <w:webHidden/>
              </w:rPr>
              <w:fldChar w:fldCharType="end"/>
            </w:r>
          </w:hyperlink>
        </w:p>
        <w:p w14:paraId="10164285" w14:textId="2EE0ADAA" w:rsidR="000912FC" w:rsidRDefault="000912FC">
          <w:pPr>
            <w:pStyle w:val="TDC1"/>
            <w:rPr>
              <w:rFonts w:eastAsiaTheme="minorEastAsia"/>
              <w:kern w:val="2"/>
              <w:sz w:val="24"/>
              <w:szCs w:val="24"/>
              <w:lang w:eastAsia="es-ES"/>
              <w14:ligatures w14:val="standardContextual"/>
            </w:rPr>
          </w:pPr>
          <w:hyperlink w:anchor="_Toc199161459" w:history="1">
            <w:r w:rsidRPr="00621700">
              <w:rPr>
                <w:rStyle w:val="Hipervnculo"/>
              </w:rPr>
              <w:t>11.- OFERTAS CON VALORES ANORMALMENTE BAJOS O DESPROPORCIONADOS</w:t>
            </w:r>
            <w:r>
              <w:rPr>
                <w:webHidden/>
              </w:rPr>
              <w:tab/>
            </w:r>
            <w:r>
              <w:rPr>
                <w:webHidden/>
              </w:rPr>
              <w:fldChar w:fldCharType="begin"/>
            </w:r>
            <w:r>
              <w:rPr>
                <w:webHidden/>
              </w:rPr>
              <w:instrText xml:space="preserve"> PAGEREF _Toc199161459 \h </w:instrText>
            </w:r>
            <w:r>
              <w:rPr>
                <w:webHidden/>
              </w:rPr>
            </w:r>
            <w:r>
              <w:rPr>
                <w:webHidden/>
              </w:rPr>
              <w:fldChar w:fldCharType="separate"/>
            </w:r>
            <w:r>
              <w:rPr>
                <w:webHidden/>
              </w:rPr>
              <w:t>12</w:t>
            </w:r>
            <w:r>
              <w:rPr>
                <w:webHidden/>
              </w:rPr>
              <w:fldChar w:fldCharType="end"/>
            </w:r>
          </w:hyperlink>
        </w:p>
        <w:p w14:paraId="4102AE13" w14:textId="573768F8" w:rsidR="000912FC" w:rsidRDefault="000912FC">
          <w:pPr>
            <w:pStyle w:val="TDC1"/>
            <w:rPr>
              <w:rFonts w:eastAsiaTheme="minorEastAsia"/>
              <w:kern w:val="2"/>
              <w:sz w:val="24"/>
              <w:szCs w:val="24"/>
              <w:lang w:eastAsia="es-ES"/>
              <w14:ligatures w14:val="standardContextual"/>
            </w:rPr>
          </w:pPr>
          <w:hyperlink w:anchor="_Toc199161460" w:history="1">
            <w:r w:rsidRPr="00621700">
              <w:rPr>
                <w:rStyle w:val="Hipervnculo"/>
              </w:rPr>
              <w:t>12.- CONDICIONES DE EJECUCIÓN</w:t>
            </w:r>
            <w:r>
              <w:rPr>
                <w:webHidden/>
              </w:rPr>
              <w:tab/>
            </w:r>
            <w:r>
              <w:rPr>
                <w:webHidden/>
              </w:rPr>
              <w:fldChar w:fldCharType="begin"/>
            </w:r>
            <w:r>
              <w:rPr>
                <w:webHidden/>
              </w:rPr>
              <w:instrText xml:space="preserve"> PAGEREF _Toc199161460 \h </w:instrText>
            </w:r>
            <w:r>
              <w:rPr>
                <w:webHidden/>
              </w:rPr>
            </w:r>
            <w:r>
              <w:rPr>
                <w:webHidden/>
              </w:rPr>
              <w:fldChar w:fldCharType="separate"/>
            </w:r>
            <w:r>
              <w:rPr>
                <w:webHidden/>
              </w:rPr>
              <w:t>13</w:t>
            </w:r>
            <w:r>
              <w:rPr>
                <w:webHidden/>
              </w:rPr>
              <w:fldChar w:fldCharType="end"/>
            </w:r>
          </w:hyperlink>
        </w:p>
        <w:p w14:paraId="1EDCECDD" w14:textId="36FDE7C5" w:rsidR="000912FC" w:rsidRDefault="000912FC">
          <w:pPr>
            <w:pStyle w:val="TDC1"/>
            <w:rPr>
              <w:rFonts w:eastAsiaTheme="minorEastAsia"/>
              <w:kern w:val="2"/>
              <w:sz w:val="24"/>
              <w:szCs w:val="24"/>
              <w:lang w:eastAsia="es-ES"/>
              <w14:ligatures w14:val="standardContextual"/>
            </w:rPr>
          </w:pPr>
          <w:hyperlink w:anchor="_Toc199161461" w:history="1">
            <w:r w:rsidRPr="00621700">
              <w:rPr>
                <w:rStyle w:val="Hipervnculo"/>
              </w:rPr>
              <w:t>13.- CONDICIONES ESPECIALES DE EJECUCIÓN</w:t>
            </w:r>
            <w:r>
              <w:rPr>
                <w:webHidden/>
              </w:rPr>
              <w:tab/>
            </w:r>
            <w:r>
              <w:rPr>
                <w:webHidden/>
              </w:rPr>
              <w:fldChar w:fldCharType="begin"/>
            </w:r>
            <w:r>
              <w:rPr>
                <w:webHidden/>
              </w:rPr>
              <w:instrText xml:space="preserve"> PAGEREF _Toc199161461 \h </w:instrText>
            </w:r>
            <w:r>
              <w:rPr>
                <w:webHidden/>
              </w:rPr>
            </w:r>
            <w:r>
              <w:rPr>
                <w:webHidden/>
              </w:rPr>
              <w:fldChar w:fldCharType="separate"/>
            </w:r>
            <w:r>
              <w:rPr>
                <w:webHidden/>
              </w:rPr>
              <w:t>13</w:t>
            </w:r>
            <w:r>
              <w:rPr>
                <w:webHidden/>
              </w:rPr>
              <w:fldChar w:fldCharType="end"/>
            </w:r>
          </w:hyperlink>
        </w:p>
        <w:p w14:paraId="1C77AB96" w14:textId="12F701AA" w:rsidR="000912FC" w:rsidRDefault="000912FC">
          <w:pPr>
            <w:pStyle w:val="TDC1"/>
            <w:rPr>
              <w:rFonts w:eastAsiaTheme="minorEastAsia"/>
              <w:kern w:val="2"/>
              <w:sz w:val="24"/>
              <w:szCs w:val="24"/>
              <w:lang w:eastAsia="es-ES"/>
              <w14:ligatures w14:val="standardContextual"/>
            </w:rPr>
          </w:pPr>
          <w:hyperlink w:anchor="_Toc199161462" w:history="1">
            <w:r w:rsidRPr="00621700">
              <w:rPr>
                <w:rStyle w:val="Hipervnculo"/>
              </w:rPr>
              <w:t>14.- RECEPCIÓN DEL SERVICIO Y PAGO</w:t>
            </w:r>
            <w:r>
              <w:rPr>
                <w:webHidden/>
              </w:rPr>
              <w:tab/>
            </w:r>
            <w:r>
              <w:rPr>
                <w:webHidden/>
              </w:rPr>
              <w:fldChar w:fldCharType="begin"/>
            </w:r>
            <w:r>
              <w:rPr>
                <w:webHidden/>
              </w:rPr>
              <w:instrText xml:space="preserve"> PAGEREF _Toc199161462 \h </w:instrText>
            </w:r>
            <w:r>
              <w:rPr>
                <w:webHidden/>
              </w:rPr>
            </w:r>
            <w:r>
              <w:rPr>
                <w:webHidden/>
              </w:rPr>
              <w:fldChar w:fldCharType="separate"/>
            </w:r>
            <w:r>
              <w:rPr>
                <w:webHidden/>
              </w:rPr>
              <w:t>14</w:t>
            </w:r>
            <w:r>
              <w:rPr>
                <w:webHidden/>
              </w:rPr>
              <w:fldChar w:fldCharType="end"/>
            </w:r>
          </w:hyperlink>
        </w:p>
        <w:p w14:paraId="35FE500A" w14:textId="0625C291" w:rsidR="000912FC" w:rsidRDefault="000912FC">
          <w:pPr>
            <w:pStyle w:val="TDC1"/>
            <w:rPr>
              <w:rFonts w:eastAsiaTheme="minorEastAsia"/>
              <w:kern w:val="2"/>
              <w:sz w:val="24"/>
              <w:szCs w:val="24"/>
              <w:lang w:eastAsia="es-ES"/>
              <w14:ligatures w14:val="standardContextual"/>
            </w:rPr>
          </w:pPr>
          <w:hyperlink w:anchor="_Toc199161463" w:history="1">
            <w:r w:rsidRPr="00621700">
              <w:rPr>
                <w:rStyle w:val="Hipervnculo"/>
              </w:rPr>
              <w:t>15.- PENALIDADES</w:t>
            </w:r>
            <w:r>
              <w:rPr>
                <w:webHidden/>
              </w:rPr>
              <w:tab/>
            </w:r>
            <w:r>
              <w:rPr>
                <w:webHidden/>
              </w:rPr>
              <w:fldChar w:fldCharType="begin"/>
            </w:r>
            <w:r>
              <w:rPr>
                <w:webHidden/>
              </w:rPr>
              <w:instrText xml:space="preserve"> PAGEREF _Toc199161463 \h </w:instrText>
            </w:r>
            <w:r>
              <w:rPr>
                <w:webHidden/>
              </w:rPr>
            </w:r>
            <w:r>
              <w:rPr>
                <w:webHidden/>
              </w:rPr>
              <w:fldChar w:fldCharType="separate"/>
            </w:r>
            <w:r>
              <w:rPr>
                <w:webHidden/>
              </w:rPr>
              <w:t>14</w:t>
            </w:r>
            <w:r>
              <w:rPr>
                <w:webHidden/>
              </w:rPr>
              <w:fldChar w:fldCharType="end"/>
            </w:r>
          </w:hyperlink>
        </w:p>
        <w:p w14:paraId="78517276" w14:textId="40D46456" w:rsidR="000912FC" w:rsidRDefault="000912FC">
          <w:pPr>
            <w:pStyle w:val="TDC1"/>
            <w:rPr>
              <w:rFonts w:eastAsiaTheme="minorEastAsia"/>
              <w:kern w:val="2"/>
              <w:sz w:val="24"/>
              <w:szCs w:val="24"/>
              <w:lang w:eastAsia="es-ES"/>
              <w14:ligatures w14:val="standardContextual"/>
            </w:rPr>
          </w:pPr>
          <w:hyperlink w:anchor="_Toc199161464" w:history="1">
            <w:r w:rsidRPr="00621700">
              <w:rPr>
                <w:rStyle w:val="Hipervnculo"/>
              </w:rPr>
              <w:t>16.- PROTECCIÓN DE DATOS PERSONALES</w:t>
            </w:r>
            <w:r>
              <w:rPr>
                <w:webHidden/>
              </w:rPr>
              <w:tab/>
            </w:r>
            <w:r>
              <w:rPr>
                <w:webHidden/>
              </w:rPr>
              <w:fldChar w:fldCharType="begin"/>
            </w:r>
            <w:r>
              <w:rPr>
                <w:webHidden/>
              </w:rPr>
              <w:instrText xml:space="preserve"> PAGEREF _Toc199161464 \h </w:instrText>
            </w:r>
            <w:r>
              <w:rPr>
                <w:webHidden/>
              </w:rPr>
            </w:r>
            <w:r>
              <w:rPr>
                <w:webHidden/>
              </w:rPr>
              <w:fldChar w:fldCharType="separate"/>
            </w:r>
            <w:r>
              <w:rPr>
                <w:webHidden/>
              </w:rPr>
              <w:t>15</w:t>
            </w:r>
            <w:r>
              <w:rPr>
                <w:webHidden/>
              </w:rPr>
              <w:fldChar w:fldCharType="end"/>
            </w:r>
          </w:hyperlink>
        </w:p>
        <w:p w14:paraId="67A1091C" w14:textId="27FEFF88" w:rsidR="000912FC" w:rsidRDefault="000912FC">
          <w:pPr>
            <w:pStyle w:val="TDC1"/>
            <w:tabs>
              <w:tab w:val="left" w:pos="440"/>
            </w:tabs>
            <w:rPr>
              <w:rFonts w:eastAsiaTheme="minorEastAsia"/>
              <w:kern w:val="2"/>
              <w:sz w:val="24"/>
              <w:szCs w:val="24"/>
              <w:lang w:eastAsia="es-ES"/>
              <w14:ligatures w14:val="standardContextual"/>
            </w:rPr>
          </w:pPr>
          <w:hyperlink w:anchor="_Toc199161465" w:history="1">
            <w:r w:rsidRPr="00621700">
              <w:rPr>
                <w:rStyle w:val="Hipervnculo"/>
              </w:rPr>
              <w:t>B)</w:t>
            </w:r>
            <w:r>
              <w:rPr>
                <w:rFonts w:eastAsiaTheme="minorEastAsia"/>
                <w:kern w:val="2"/>
                <w:sz w:val="24"/>
                <w:szCs w:val="24"/>
                <w:lang w:eastAsia="es-ES"/>
                <w14:ligatures w14:val="standardContextual"/>
              </w:rPr>
              <w:tab/>
            </w:r>
            <w:r w:rsidRPr="00621700">
              <w:rPr>
                <w:rStyle w:val="Hipervnculo"/>
              </w:rPr>
              <w:t>ASPECTOS PARTICULARES DE LA CAMPAÑA</w:t>
            </w:r>
            <w:r>
              <w:rPr>
                <w:webHidden/>
              </w:rPr>
              <w:tab/>
            </w:r>
            <w:r>
              <w:rPr>
                <w:webHidden/>
              </w:rPr>
              <w:fldChar w:fldCharType="begin"/>
            </w:r>
            <w:r>
              <w:rPr>
                <w:webHidden/>
              </w:rPr>
              <w:instrText xml:space="preserve"> PAGEREF _Toc199161465 \h </w:instrText>
            </w:r>
            <w:r>
              <w:rPr>
                <w:webHidden/>
              </w:rPr>
            </w:r>
            <w:r>
              <w:rPr>
                <w:webHidden/>
              </w:rPr>
              <w:fldChar w:fldCharType="separate"/>
            </w:r>
            <w:r>
              <w:rPr>
                <w:webHidden/>
              </w:rPr>
              <w:t>15</w:t>
            </w:r>
            <w:r>
              <w:rPr>
                <w:webHidden/>
              </w:rPr>
              <w:fldChar w:fldCharType="end"/>
            </w:r>
          </w:hyperlink>
        </w:p>
        <w:p w14:paraId="27E754E9" w14:textId="4128E34C" w:rsidR="000912FC" w:rsidRDefault="000912FC">
          <w:pPr>
            <w:pStyle w:val="TDC1"/>
            <w:rPr>
              <w:rFonts w:eastAsiaTheme="minorEastAsia"/>
              <w:kern w:val="2"/>
              <w:sz w:val="24"/>
              <w:szCs w:val="24"/>
              <w:lang w:eastAsia="es-ES"/>
              <w14:ligatures w14:val="standardContextual"/>
            </w:rPr>
          </w:pPr>
          <w:hyperlink w:anchor="_Toc199161466" w:history="1">
            <w:r w:rsidRPr="00621700">
              <w:rPr>
                <w:rStyle w:val="Hipervnculo"/>
              </w:rPr>
              <w:t>1.- DENOMINACIÓN Y DESCRIPCIÓN DE LA CAMPAÑA</w:t>
            </w:r>
            <w:r>
              <w:rPr>
                <w:webHidden/>
              </w:rPr>
              <w:tab/>
            </w:r>
            <w:r>
              <w:rPr>
                <w:webHidden/>
              </w:rPr>
              <w:fldChar w:fldCharType="begin"/>
            </w:r>
            <w:r>
              <w:rPr>
                <w:webHidden/>
              </w:rPr>
              <w:instrText xml:space="preserve"> PAGEREF _Toc199161466 \h </w:instrText>
            </w:r>
            <w:r>
              <w:rPr>
                <w:webHidden/>
              </w:rPr>
            </w:r>
            <w:r>
              <w:rPr>
                <w:webHidden/>
              </w:rPr>
              <w:fldChar w:fldCharType="separate"/>
            </w:r>
            <w:r>
              <w:rPr>
                <w:webHidden/>
              </w:rPr>
              <w:t>15</w:t>
            </w:r>
            <w:r>
              <w:rPr>
                <w:webHidden/>
              </w:rPr>
              <w:fldChar w:fldCharType="end"/>
            </w:r>
          </w:hyperlink>
        </w:p>
        <w:p w14:paraId="70B12B09" w14:textId="33FF5FD7" w:rsidR="000912FC" w:rsidRDefault="000912FC">
          <w:pPr>
            <w:pStyle w:val="TDC1"/>
            <w:rPr>
              <w:rFonts w:eastAsiaTheme="minorEastAsia"/>
              <w:kern w:val="2"/>
              <w:sz w:val="24"/>
              <w:szCs w:val="24"/>
              <w:lang w:eastAsia="es-ES"/>
              <w14:ligatures w14:val="standardContextual"/>
            </w:rPr>
          </w:pPr>
          <w:hyperlink w:anchor="_Toc199161467" w:history="1">
            <w:r w:rsidRPr="00621700">
              <w:rPr>
                <w:rStyle w:val="Hipervnculo"/>
              </w:rPr>
              <w:t>2.- MEDIOS Y SOPORTES PREVISTOS PARA LA DIFUSIÓN DE LA CAMPAÑA</w:t>
            </w:r>
            <w:r>
              <w:rPr>
                <w:webHidden/>
              </w:rPr>
              <w:tab/>
            </w:r>
            <w:r>
              <w:rPr>
                <w:webHidden/>
              </w:rPr>
              <w:fldChar w:fldCharType="begin"/>
            </w:r>
            <w:r>
              <w:rPr>
                <w:webHidden/>
              </w:rPr>
              <w:instrText xml:space="preserve"> PAGEREF _Toc199161467 \h </w:instrText>
            </w:r>
            <w:r>
              <w:rPr>
                <w:webHidden/>
              </w:rPr>
            </w:r>
            <w:r>
              <w:rPr>
                <w:webHidden/>
              </w:rPr>
              <w:fldChar w:fldCharType="separate"/>
            </w:r>
            <w:r>
              <w:rPr>
                <w:webHidden/>
              </w:rPr>
              <w:t>16</w:t>
            </w:r>
            <w:r>
              <w:rPr>
                <w:webHidden/>
              </w:rPr>
              <w:fldChar w:fldCharType="end"/>
            </w:r>
          </w:hyperlink>
        </w:p>
        <w:p w14:paraId="57CCE18B" w14:textId="14B84031" w:rsidR="000912FC" w:rsidRDefault="000912FC">
          <w:pPr>
            <w:pStyle w:val="TDC1"/>
            <w:rPr>
              <w:rFonts w:eastAsiaTheme="minorEastAsia"/>
              <w:kern w:val="2"/>
              <w:sz w:val="24"/>
              <w:szCs w:val="24"/>
              <w:lang w:eastAsia="es-ES"/>
              <w14:ligatures w14:val="standardContextual"/>
            </w:rPr>
          </w:pPr>
          <w:hyperlink w:anchor="_Toc199161468" w:history="1">
            <w:r w:rsidRPr="00621700">
              <w:rPr>
                <w:rStyle w:val="Hipervnculo"/>
              </w:rPr>
              <w:t>3.- FORMATOS DISPONIBLES Y OTRAS CARACTERISTICAS</w:t>
            </w:r>
            <w:r>
              <w:rPr>
                <w:webHidden/>
              </w:rPr>
              <w:tab/>
            </w:r>
            <w:r>
              <w:rPr>
                <w:webHidden/>
              </w:rPr>
              <w:fldChar w:fldCharType="begin"/>
            </w:r>
            <w:r>
              <w:rPr>
                <w:webHidden/>
              </w:rPr>
              <w:instrText xml:space="preserve"> PAGEREF _Toc199161468 \h </w:instrText>
            </w:r>
            <w:r>
              <w:rPr>
                <w:webHidden/>
              </w:rPr>
            </w:r>
            <w:r>
              <w:rPr>
                <w:webHidden/>
              </w:rPr>
              <w:fldChar w:fldCharType="separate"/>
            </w:r>
            <w:r>
              <w:rPr>
                <w:webHidden/>
              </w:rPr>
              <w:t>18</w:t>
            </w:r>
            <w:r>
              <w:rPr>
                <w:webHidden/>
              </w:rPr>
              <w:fldChar w:fldCharType="end"/>
            </w:r>
          </w:hyperlink>
        </w:p>
        <w:p w14:paraId="69F57346" w14:textId="17F2FA38" w:rsidR="000912FC" w:rsidRDefault="000912FC">
          <w:pPr>
            <w:pStyle w:val="TDC1"/>
            <w:tabs>
              <w:tab w:val="left" w:pos="720"/>
            </w:tabs>
            <w:rPr>
              <w:rFonts w:eastAsiaTheme="minorEastAsia"/>
              <w:kern w:val="2"/>
              <w:sz w:val="24"/>
              <w:szCs w:val="24"/>
              <w:lang w:eastAsia="es-ES"/>
              <w14:ligatures w14:val="standardContextual"/>
            </w:rPr>
          </w:pPr>
          <w:hyperlink w:anchor="_Toc199161469" w:history="1">
            <w:r w:rsidRPr="00621700">
              <w:rPr>
                <w:rStyle w:val="Hipervnculo"/>
              </w:rPr>
              <w:t>C)</w:t>
            </w:r>
            <w:r>
              <w:rPr>
                <w:rFonts w:eastAsiaTheme="minorEastAsia"/>
                <w:kern w:val="2"/>
                <w:sz w:val="24"/>
                <w:szCs w:val="24"/>
                <w:lang w:eastAsia="es-ES"/>
                <w14:ligatures w14:val="standardContextual"/>
              </w:rPr>
              <w:tab/>
            </w:r>
            <w:r w:rsidRPr="00621700">
              <w:rPr>
                <w:rStyle w:val="Hipervnculo"/>
              </w:rPr>
              <w:t>ASPECTOS TÉCNICOS DE LA PRESTACIÓN DE LOS SERVICIOS</w:t>
            </w:r>
            <w:r>
              <w:rPr>
                <w:webHidden/>
              </w:rPr>
              <w:tab/>
            </w:r>
            <w:r>
              <w:rPr>
                <w:webHidden/>
              </w:rPr>
              <w:fldChar w:fldCharType="begin"/>
            </w:r>
            <w:r>
              <w:rPr>
                <w:webHidden/>
              </w:rPr>
              <w:instrText xml:space="preserve"> PAGEREF _Toc199161469 \h </w:instrText>
            </w:r>
            <w:r>
              <w:rPr>
                <w:webHidden/>
              </w:rPr>
            </w:r>
            <w:r>
              <w:rPr>
                <w:webHidden/>
              </w:rPr>
              <w:fldChar w:fldCharType="separate"/>
            </w:r>
            <w:r>
              <w:rPr>
                <w:webHidden/>
              </w:rPr>
              <w:t>19</w:t>
            </w:r>
            <w:r>
              <w:rPr>
                <w:webHidden/>
              </w:rPr>
              <w:fldChar w:fldCharType="end"/>
            </w:r>
          </w:hyperlink>
        </w:p>
        <w:p w14:paraId="08544636" w14:textId="0F87AF05" w:rsidR="000912FC" w:rsidRDefault="000912FC">
          <w:pPr>
            <w:pStyle w:val="TDC1"/>
            <w:rPr>
              <w:rFonts w:eastAsiaTheme="minorEastAsia"/>
              <w:kern w:val="2"/>
              <w:sz w:val="24"/>
              <w:szCs w:val="24"/>
              <w:lang w:eastAsia="es-ES"/>
              <w14:ligatures w14:val="standardContextual"/>
            </w:rPr>
          </w:pPr>
          <w:hyperlink w:anchor="_Toc199161470" w:history="1">
            <w:r w:rsidRPr="00621700">
              <w:rPr>
                <w:rStyle w:val="Hipervnculo"/>
              </w:rPr>
              <w:t>1.- PROPUESTA DE PLAN DE MEDIOS</w:t>
            </w:r>
            <w:r>
              <w:rPr>
                <w:webHidden/>
              </w:rPr>
              <w:tab/>
            </w:r>
            <w:r>
              <w:rPr>
                <w:webHidden/>
              </w:rPr>
              <w:fldChar w:fldCharType="begin"/>
            </w:r>
            <w:r>
              <w:rPr>
                <w:webHidden/>
              </w:rPr>
              <w:instrText xml:space="preserve"> PAGEREF _Toc199161470 \h </w:instrText>
            </w:r>
            <w:r>
              <w:rPr>
                <w:webHidden/>
              </w:rPr>
            </w:r>
            <w:r>
              <w:rPr>
                <w:webHidden/>
              </w:rPr>
              <w:fldChar w:fldCharType="separate"/>
            </w:r>
            <w:r>
              <w:rPr>
                <w:webHidden/>
              </w:rPr>
              <w:t>19</w:t>
            </w:r>
            <w:r>
              <w:rPr>
                <w:webHidden/>
              </w:rPr>
              <w:fldChar w:fldCharType="end"/>
            </w:r>
          </w:hyperlink>
        </w:p>
        <w:p w14:paraId="241629CF" w14:textId="009EBAFA" w:rsidR="000912FC" w:rsidRDefault="000912FC">
          <w:pPr>
            <w:pStyle w:val="TDC1"/>
            <w:rPr>
              <w:rFonts w:eastAsiaTheme="minorEastAsia"/>
              <w:kern w:val="2"/>
              <w:sz w:val="24"/>
              <w:szCs w:val="24"/>
              <w:lang w:eastAsia="es-ES"/>
              <w14:ligatures w14:val="standardContextual"/>
            </w:rPr>
          </w:pPr>
          <w:hyperlink w:anchor="_Toc199161471" w:history="1">
            <w:r w:rsidRPr="00621700">
              <w:rPr>
                <w:rStyle w:val="Hipervnculo"/>
              </w:rPr>
              <w:t>2.- EQUIPO DE TRABAJO</w:t>
            </w:r>
            <w:r>
              <w:rPr>
                <w:webHidden/>
              </w:rPr>
              <w:tab/>
            </w:r>
            <w:r>
              <w:rPr>
                <w:webHidden/>
              </w:rPr>
              <w:fldChar w:fldCharType="begin"/>
            </w:r>
            <w:r>
              <w:rPr>
                <w:webHidden/>
              </w:rPr>
              <w:instrText xml:space="preserve"> PAGEREF _Toc199161471 \h </w:instrText>
            </w:r>
            <w:r>
              <w:rPr>
                <w:webHidden/>
              </w:rPr>
            </w:r>
            <w:r>
              <w:rPr>
                <w:webHidden/>
              </w:rPr>
              <w:fldChar w:fldCharType="separate"/>
            </w:r>
            <w:r>
              <w:rPr>
                <w:webHidden/>
              </w:rPr>
              <w:t>21</w:t>
            </w:r>
            <w:r>
              <w:rPr>
                <w:webHidden/>
              </w:rPr>
              <w:fldChar w:fldCharType="end"/>
            </w:r>
          </w:hyperlink>
        </w:p>
        <w:p w14:paraId="014EB9C7" w14:textId="0F3235F9" w:rsidR="000912FC" w:rsidRDefault="000912FC">
          <w:pPr>
            <w:pStyle w:val="TDC1"/>
            <w:rPr>
              <w:rFonts w:eastAsiaTheme="minorEastAsia"/>
              <w:kern w:val="2"/>
              <w:sz w:val="24"/>
              <w:szCs w:val="24"/>
              <w:lang w:eastAsia="es-ES"/>
              <w14:ligatures w14:val="standardContextual"/>
            </w:rPr>
          </w:pPr>
          <w:hyperlink w:anchor="_Toc199161472" w:history="1">
            <w:r w:rsidRPr="00621700">
              <w:rPr>
                <w:rStyle w:val="Hipervnculo"/>
              </w:rPr>
              <w:t>3.- INFORMES DE SEGUIMIENTO DE EJECUCIÓN DEL CONTRATO, ASESORAMIENTO Y APOYO TÉCNICO</w:t>
            </w:r>
            <w:r>
              <w:rPr>
                <w:webHidden/>
              </w:rPr>
              <w:tab/>
            </w:r>
            <w:r>
              <w:rPr>
                <w:webHidden/>
              </w:rPr>
              <w:fldChar w:fldCharType="begin"/>
            </w:r>
            <w:r>
              <w:rPr>
                <w:webHidden/>
              </w:rPr>
              <w:instrText xml:space="preserve"> PAGEREF _Toc199161472 \h </w:instrText>
            </w:r>
            <w:r>
              <w:rPr>
                <w:webHidden/>
              </w:rPr>
            </w:r>
            <w:r>
              <w:rPr>
                <w:webHidden/>
              </w:rPr>
              <w:fldChar w:fldCharType="separate"/>
            </w:r>
            <w:r>
              <w:rPr>
                <w:webHidden/>
              </w:rPr>
              <w:t>21</w:t>
            </w:r>
            <w:r>
              <w:rPr>
                <w:webHidden/>
              </w:rPr>
              <w:fldChar w:fldCharType="end"/>
            </w:r>
          </w:hyperlink>
        </w:p>
        <w:p w14:paraId="4439B706" w14:textId="114D6A07" w:rsidR="000912FC" w:rsidRDefault="000912FC">
          <w:pPr>
            <w:pStyle w:val="TDC1"/>
            <w:rPr>
              <w:rFonts w:eastAsiaTheme="minorEastAsia"/>
              <w:kern w:val="2"/>
              <w:sz w:val="24"/>
              <w:szCs w:val="24"/>
              <w:lang w:eastAsia="es-ES"/>
              <w14:ligatures w14:val="standardContextual"/>
            </w:rPr>
          </w:pPr>
          <w:hyperlink w:anchor="_Toc199161473" w:history="1">
            <w:r w:rsidRPr="00621700">
              <w:rPr>
                <w:rStyle w:val="Hipervnculo"/>
              </w:rPr>
              <w:t>4.- MEMORIA Y CIERRE DE LA DIFUSIÓN DE LAS CAMPAÑAS.</w:t>
            </w:r>
            <w:r>
              <w:rPr>
                <w:webHidden/>
              </w:rPr>
              <w:tab/>
            </w:r>
            <w:r>
              <w:rPr>
                <w:webHidden/>
              </w:rPr>
              <w:fldChar w:fldCharType="begin"/>
            </w:r>
            <w:r>
              <w:rPr>
                <w:webHidden/>
              </w:rPr>
              <w:instrText xml:space="preserve"> PAGEREF _Toc199161473 \h </w:instrText>
            </w:r>
            <w:r>
              <w:rPr>
                <w:webHidden/>
              </w:rPr>
            </w:r>
            <w:r>
              <w:rPr>
                <w:webHidden/>
              </w:rPr>
              <w:fldChar w:fldCharType="separate"/>
            </w:r>
            <w:r>
              <w:rPr>
                <w:webHidden/>
              </w:rPr>
              <w:t>21</w:t>
            </w:r>
            <w:r>
              <w:rPr>
                <w:webHidden/>
              </w:rPr>
              <w:fldChar w:fldCharType="end"/>
            </w:r>
          </w:hyperlink>
        </w:p>
        <w:p w14:paraId="752F2FB4" w14:textId="38E39D24" w:rsidR="000912FC" w:rsidRDefault="000912FC">
          <w:pPr>
            <w:pStyle w:val="TDC1"/>
            <w:rPr>
              <w:rFonts w:eastAsiaTheme="minorEastAsia"/>
              <w:kern w:val="2"/>
              <w:sz w:val="24"/>
              <w:szCs w:val="24"/>
              <w:lang w:eastAsia="es-ES"/>
              <w14:ligatures w14:val="standardContextual"/>
            </w:rPr>
          </w:pPr>
          <w:hyperlink w:anchor="_Toc199161474" w:history="1">
            <w:r w:rsidRPr="00621700">
              <w:rPr>
                <w:rStyle w:val="Hipervnculo"/>
              </w:rPr>
              <w:t>ANEXO I – LOTE 1: MODELO DE PRESENTACIÓN DE OFERTA EVALUABLE MEDIANTE FÓRMULAS</w:t>
            </w:r>
            <w:r>
              <w:rPr>
                <w:webHidden/>
              </w:rPr>
              <w:tab/>
            </w:r>
            <w:r>
              <w:rPr>
                <w:webHidden/>
              </w:rPr>
              <w:fldChar w:fldCharType="begin"/>
            </w:r>
            <w:r>
              <w:rPr>
                <w:webHidden/>
              </w:rPr>
              <w:instrText xml:space="preserve"> PAGEREF _Toc199161474 \h </w:instrText>
            </w:r>
            <w:r>
              <w:rPr>
                <w:webHidden/>
              </w:rPr>
            </w:r>
            <w:r>
              <w:rPr>
                <w:webHidden/>
              </w:rPr>
              <w:fldChar w:fldCharType="separate"/>
            </w:r>
            <w:r>
              <w:rPr>
                <w:webHidden/>
              </w:rPr>
              <w:t>23</w:t>
            </w:r>
            <w:r>
              <w:rPr>
                <w:webHidden/>
              </w:rPr>
              <w:fldChar w:fldCharType="end"/>
            </w:r>
          </w:hyperlink>
        </w:p>
        <w:p w14:paraId="2E45FF7B" w14:textId="7273DD0C" w:rsidR="000912FC" w:rsidRDefault="000912FC" w:rsidP="000912FC">
          <w:pPr>
            <w:pStyle w:val="TDC1"/>
            <w:tabs>
              <w:tab w:val="clear" w:pos="0"/>
              <w:tab w:val="left" w:pos="8789"/>
            </w:tabs>
            <w:rPr>
              <w:rFonts w:eastAsiaTheme="minorEastAsia"/>
              <w:kern w:val="2"/>
              <w:sz w:val="24"/>
              <w:szCs w:val="24"/>
              <w:lang w:eastAsia="es-ES"/>
              <w14:ligatures w14:val="standardContextual"/>
            </w:rPr>
          </w:pPr>
          <w:hyperlink w:anchor="_Toc199161475" w:history="1">
            <w:r w:rsidRPr="00621700">
              <w:rPr>
                <w:rStyle w:val="Hipervnculo"/>
              </w:rPr>
              <w:t>ANEXO I – LOTE 2: MODELO DE PRESENTACIÓN DE OFERTA EVALUABLE MEDIANTE FÓRMULAS</w:t>
            </w:r>
            <w:r>
              <w:rPr>
                <w:webHidden/>
              </w:rPr>
              <w:tab/>
            </w:r>
            <w:r>
              <w:rPr>
                <w:webHidden/>
              </w:rPr>
              <w:fldChar w:fldCharType="begin"/>
            </w:r>
            <w:r>
              <w:rPr>
                <w:webHidden/>
              </w:rPr>
              <w:instrText xml:space="preserve"> PAGEREF _Toc199161475 \h </w:instrText>
            </w:r>
            <w:r>
              <w:rPr>
                <w:webHidden/>
              </w:rPr>
            </w:r>
            <w:r>
              <w:rPr>
                <w:webHidden/>
              </w:rPr>
              <w:fldChar w:fldCharType="separate"/>
            </w:r>
            <w:r>
              <w:rPr>
                <w:webHidden/>
              </w:rPr>
              <w:t>27</w:t>
            </w:r>
            <w:r>
              <w:rPr>
                <w:webHidden/>
              </w:rPr>
              <w:fldChar w:fldCharType="end"/>
            </w:r>
          </w:hyperlink>
        </w:p>
        <w:p w14:paraId="4E66EB86" w14:textId="43EBDE1B" w:rsidR="000912FC" w:rsidRDefault="000912FC" w:rsidP="000912FC">
          <w:pPr>
            <w:pStyle w:val="TDC1"/>
            <w:tabs>
              <w:tab w:val="clear" w:pos="8494"/>
              <w:tab w:val="right" w:leader="dot" w:pos="8789"/>
            </w:tabs>
            <w:rPr>
              <w:rFonts w:eastAsiaTheme="minorEastAsia"/>
              <w:kern w:val="2"/>
              <w:sz w:val="24"/>
              <w:szCs w:val="24"/>
              <w:lang w:eastAsia="es-ES"/>
              <w14:ligatures w14:val="standardContextual"/>
            </w:rPr>
          </w:pPr>
          <w:hyperlink w:anchor="_Toc199161476" w:history="1">
            <w:r w:rsidRPr="00621700">
              <w:rPr>
                <w:rStyle w:val="Hipervnculo"/>
              </w:rPr>
              <w:t>ANEXO II – MODELO DE DECLARACIÓN RESPONSABLE</w:t>
            </w:r>
            <w:r>
              <w:rPr>
                <w:webHidden/>
              </w:rPr>
              <w:tab/>
            </w:r>
            <w:r>
              <w:rPr>
                <w:webHidden/>
              </w:rPr>
              <w:fldChar w:fldCharType="begin"/>
            </w:r>
            <w:r>
              <w:rPr>
                <w:webHidden/>
              </w:rPr>
              <w:instrText xml:space="preserve"> PAGEREF _Toc199161476 \h </w:instrText>
            </w:r>
            <w:r>
              <w:rPr>
                <w:webHidden/>
              </w:rPr>
            </w:r>
            <w:r>
              <w:rPr>
                <w:webHidden/>
              </w:rPr>
              <w:fldChar w:fldCharType="separate"/>
            </w:r>
            <w:r>
              <w:rPr>
                <w:webHidden/>
              </w:rPr>
              <w:t>30</w:t>
            </w:r>
            <w:r>
              <w:rPr>
                <w:webHidden/>
              </w:rPr>
              <w:fldChar w:fldCharType="end"/>
            </w:r>
          </w:hyperlink>
        </w:p>
        <w:p w14:paraId="5D66455A" w14:textId="0C7B03BD" w:rsidR="000912FC" w:rsidRDefault="000912FC">
          <w:pPr>
            <w:pStyle w:val="TDC1"/>
            <w:rPr>
              <w:rFonts w:eastAsiaTheme="minorEastAsia"/>
              <w:kern w:val="2"/>
              <w:sz w:val="24"/>
              <w:szCs w:val="24"/>
              <w:lang w:eastAsia="es-ES"/>
              <w14:ligatures w14:val="standardContextual"/>
            </w:rPr>
          </w:pPr>
          <w:hyperlink w:anchor="_Toc199161477" w:history="1">
            <w:r w:rsidRPr="00621700">
              <w:rPr>
                <w:rStyle w:val="Hipervnculo"/>
              </w:rPr>
              <w:t>ANEXO III – CONTRATOS FINANCIADOS CON CARGO AL PRESUPUESTO DE LA UNIÓN EUROPEA</w:t>
            </w:r>
            <w:r>
              <w:rPr>
                <w:webHidden/>
              </w:rPr>
              <w:tab/>
            </w:r>
            <w:r>
              <w:rPr>
                <w:webHidden/>
              </w:rPr>
              <w:fldChar w:fldCharType="begin"/>
            </w:r>
            <w:r>
              <w:rPr>
                <w:webHidden/>
              </w:rPr>
              <w:instrText xml:space="preserve"> PAGEREF _Toc199161477 \h </w:instrText>
            </w:r>
            <w:r>
              <w:rPr>
                <w:webHidden/>
              </w:rPr>
            </w:r>
            <w:r>
              <w:rPr>
                <w:webHidden/>
              </w:rPr>
              <w:fldChar w:fldCharType="separate"/>
            </w:r>
            <w:r>
              <w:rPr>
                <w:webHidden/>
              </w:rPr>
              <w:t>31</w:t>
            </w:r>
            <w:r>
              <w:rPr>
                <w:webHidden/>
              </w:rPr>
              <w:fldChar w:fldCharType="end"/>
            </w:r>
          </w:hyperlink>
        </w:p>
        <w:p w14:paraId="377F6716" w14:textId="052A08F9" w:rsidR="000912FC" w:rsidRDefault="000912FC">
          <w:pPr>
            <w:pStyle w:val="TDC1"/>
            <w:rPr>
              <w:rFonts w:eastAsiaTheme="minorEastAsia"/>
              <w:kern w:val="2"/>
              <w:sz w:val="24"/>
              <w:szCs w:val="24"/>
              <w:lang w:eastAsia="es-ES"/>
              <w14:ligatures w14:val="standardContextual"/>
            </w:rPr>
          </w:pPr>
          <w:hyperlink w:anchor="_Toc199161478" w:history="1">
            <w:r w:rsidRPr="00621700">
              <w:rPr>
                <w:rStyle w:val="Hipervnculo"/>
              </w:rPr>
              <w:t>ANEXO IV – CLÁUSULAS ADICIONALES APLICABLES A LOS CONTRATOS FINANCIADOS POR EL PRTR</w:t>
            </w:r>
            <w:r>
              <w:rPr>
                <w:webHidden/>
              </w:rPr>
              <w:tab/>
            </w:r>
            <w:r>
              <w:rPr>
                <w:webHidden/>
              </w:rPr>
              <w:fldChar w:fldCharType="begin"/>
            </w:r>
            <w:r>
              <w:rPr>
                <w:webHidden/>
              </w:rPr>
              <w:instrText xml:space="preserve"> PAGEREF _Toc199161478 \h </w:instrText>
            </w:r>
            <w:r>
              <w:rPr>
                <w:webHidden/>
              </w:rPr>
            </w:r>
            <w:r>
              <w:rPr>
                <w:webHidden/>
              </w:rPr>
              <w:fldChar w:fldCharType="separate"/>
            </w:r>
            <w:r>
              <w:rPr>
                <w:webHidden/>
              </w:rPr>
              <w:t>33</w:t>
            </w:r>
            <w:r>
              <w:rPr>
                <w:webHidden/>
              </w:rPr>
              <w:fldChar w:fldCharType="end"/>
            </w:r>
          </w:hyperlink>
        </w:p>
        <w:p w14:paraId="2DA28538" w14:textId="62993087" w:rsidR="000912FC" w:rsidRDefault="000912FC">
          <w:pPr>
            <w:pStyle w:val="TDC1"/>
            <w:rPr>
              <w:rFonts w:eastAsiaTheme="minorEastAsia"/>
              <w:kern w:val="2"/>
              <w:sz w:val="24"/>
              <w:szCs w:val="24"/>
              <w:lang w:eastAsia="es-ES"/>
              <w14:ligatures w14:val="standardContextual"/>
            </w:rPr>
          </w:pPr>
          <w:hyperlink w:anchor="_Toc199161479" w:history="1">
            <w:r w:rsidRPr="00621700">
              <w:rPr>
                <w:rStyle w:val="Hipervnculo"/>
              </w:rPr>
              <w:t>ANEXO V - DECLARACIÓN MULTIPLE DE LA EMPRESA PROPUESTA COMO ADJUDICATARIA DEL CONTRATO BASADO FINANCIADO CON CARGO AL PLAN DE RECUPERACIÓN, TRANSFORMACIÓN Y RESILIENCIA</w:t>
            </w:r>
            <w:r>
              <w:rPr>
                <w:webHidden/>
              </w:rPr>
              <w:tab/>
            </w:r>
            <w:r>
              <w:rPr>
                <w:webHidden/>
              </w:rPr>
              <w:fldChar w:fldCharType="begin"/>
            </w:r>
            <w:r>
              <w:rPr>
                <w:webHidden/>
              </w:rPr>
              <w:instrText xml:space="preserve"> PAGEREF _Toc199161479 \h </w:instrText>
            </w:r>
            <w:r>
              <w:rPr>
                <w:webHidden/>
              </w:rPr>
            </w:r>
            <w:r>
              <w:rPr>
                <w:webHidden/>
              </w:rPr>
              <w:fldChar w:fldCharType="separate"/>
            </w:r>
            <w:r>
              <w:rPr>
                <w:webHidden/>
              </w:rPr>
              <w:t>36</w:t>
            </w:r>
            <w:r>
              <w:rPr>
                <w:webHidden/>
              </w:rPr>
              <w:fldChar w:fldCharType="end"/>
            </w:r>
          </w:hyperlink>
        </w:p>
        <w:p w14:paraId="23494774" w14:textId="4EDD8118" w:rsidR="00E20F1C" w:rsidRPr="00DF525A" w:rsidRDefault="00E20F1C">
          <w:r w:rsidRPr="00DF525A">
            <w:rPr>
              <w:b/>
              <w:bCs/>
              <w:sz w:val="20"/>
              <w:szCs w:val="20"/>
            </w:rPr>
            <w:fldChar w:fldCharType="end"/>
          </w:r>
        </w:p>
      </w:sdtContent>
    </w:sdt>
    <w:p w14:paraId="62ED832E" w14:textId="77777777" w:rsidR="00984D7C" w:rsidRPr="00DF525A" w:rsidRDefault="00984D7C" w:rsidP="00984D7C">
      <w:pPr>
        <w:pStyle w:val="Prrafodelista"/>
        <w:ind w:left="360"/>
        <w:jc w:val="both"/>
        <w:rPr>
          <w:b/>
          <w:u w:val="single"/>
        </w:rPr>
      </w:pPr>
    </w:p>
    <w:p w14:paraId="0F2A602E" w14:textId="64A4B0CA" w:rsidR="00984D7C" w:rsidRPr="00DF525A" w:rsidRDefault="00984D7C" w:rsidP="00984D7C">
      <w:pPr>
        <w:pStyle w:val="Prrafodelista"/>
        <w:ind w:left="360"/>
        <w:jc w:val="both"/>
        <w:rPr>
          <w:b/>
        </w:rPr>
      </w:pPr>
    </w:p>
    <w:p w14:paraId="1D1F1764" w14:textId="77777777" w:rsidR="009462E7" w:rsidRPr="00DF525A" w:rsidRDefault="009462E7" w:rsidP="00984D7C">
      <w:pPr>
        <w:pStyle w:val="Prrafodelista"/>
        <w:ind w:left="360"/>
        <w:jc w:val="both"/>
        <w:rPr>
          <w:b/>
        </w:rPr>
      </w:pPr>
    </w:p>
    <w:p w14:paraId="08E289C7" w14:textId="77777777" w:rsidR="00886CAE" w:rsidRPr="00DF525A" w:rsidRDefault="00886CAE" w:rsidP="00984D7C">
      <w:pPr>
        <w:pStyle w:val="Prrafodelista"/>
        <w:ind w:left="360"/>
        <w:jc w:val="both"/>
        <w:rPr>
          <w:b/>
        </w:rPr>
      </w:pPr>
    </w:p>
    <w:p w14:paraId="6DB11257" w14:textId="77777777" w:rsidR="00E50322" w:rsidRPr="00DF525A" w:rsidRDefault="00E50322">
      <w:pPr>
        <w:rPr>
          <w:b/>
          <w:u w:val="single"/>
        </w:rPr>
      </w:pPr>
      <w:r w:rsidRPr="00DF525A">
        <w:rPr>
          <w:b/>
          <w:u w:val="single"/>
        </w:rPr>
        <w:br w:type="page"/>
      </w:r>
    </w:p>
    <w:p w14:paraId="29ED865D" w14:textId="04A3C805" w:rsidR="004F73AA" w:rsidRPr="00DF525A" w:rsidRDefault="00F10DF8" w:rsidP="00A61502">
      <w:pPr>
        <w:pStyle w:val="Ttulo1"/>
        <w:ind w:left="284"/>
      </w:pPr>
      <w:bookmarkStart w:id="0" w:name="_Toc199161443"/>
      <w:r w:rsidRPr="00DF525A">
        <w:lastRenderedPageBreak/>
        <w:t>ASPECTOS GENERALES DEL CONTRATO BASADO</w:t>
      </w:r>
      <w:bookmarkEnd w:id="0"/>
    </w:p>
    <w:p w14:paraId="18485E14" w14:textId="0E31C2FB" w:rsidR="00AA3615" w:rsidRPr="00DC26E9" w:rsidRDefault="00AA3615" w:rsidP="00A16450">
      <w:pPr>
        <w:pStyle w:val="Titulo2"/>
      </w:pPr>
      <w:bookmarkStart w:id="1" w:name="_Toc199161444"/>
      <w:r w:rsidRPr="00DC26E9">
        <w:t>1.- TÍTULO Y DESCRIPCIÓN DEL OBJETO DEL CONTRATO</w:t>
      </w:r>
      <w:bookmarkEnd w:id="1"/>
    </w:p>
    <w:p w14:paraId="2B4DD2E6" w14:textId="7F866836" w:rsidR="0097075E" w:rsidRPr="00DF525A" w:rsidRDefault="0097075E"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b/>
        </w:rPr>
        <w:t>Título del contrato:</w:t>
      </w:r>
      <w:r w:rsidR="00BA19CA" w:rsidRPr="00DF525A">
        <w:t xml:space="preserve"> s</w:t>
      </w:r>
      <w:r w:rsidRPr="00DF525A">
        <w:t xml:space="preserve">ervicios de compra de espacios en medios de comunicación y demás soportes publicitarios para la materialización de la campaña de publicidad institucional denominada </w:t>
      </w:r>
      <w:r w:rsidRPr="00DF525A">
        <w:rPr>
          <w:i/>
          <w:color w:val="0070C0"/>
        </w:rPr>
        <w:t>[introducir el título de la campaña según el Plan anual de Publicidad y Comunicación Institucional del año correspondiente o el Acuerdo de Consejo de Ministros que apruebe su celebración en caso de ser sobrevenida]</w:t>
      </w:r>
    </w:p>
    <w:p w14:paraId="2145BC96" w14:textId="19EC3C6A" w:rsidR="00323AFF" w:rsidRPr="00DF525A" w:rsidRDefault="0097075E" w:rsidP="0028069C">
      <w:pPr>
        <w:pBdr>
          <w:top w:val="single" w:sz="4" w:space="1" w:color="auto"/>
          <w:left w:val="single" w:sz="4" w:space="4" w:color="auto"/>
          <w:bottom w:val="single" w:sz="4" w:space="1" w:color="auto"/>
          <w:right w:val="single" w:sz="4" w:space="4" w:color="auto"/>
        </w:pBdr>
        <w:spacing w:after="120"/>
        <w:jc w:val="both"/>
        <w:rPr>
          <w:b/>
        </w:rPr>
      </w:pPr>
      <w:r w:rsidRPr="00DF525A">
        <w:rPr>
          <w:b/>
        </w:rPr>
        <w:t>Descripción del objeto del contrato:</w:t>
      </w:r>
      <w:r w:rsidR="001C1C46" w:rsidRPr="00DF525A">
        <w:t xml:space="preserve"> l</w:t>
      </w:r>
      <w:r w:rsidRPr="00DF525A">
        <w:t xml:space="preserve">as prestaciones incluidas en este contrato basado, que se detallan en la cláusula 3 del Pliego de Prescripciones Técnicas que rige el Acuerdo Marco, y se desarrollan en este documento de licitación, son las siguientes: </w:t>
      </w:r>
      <w:r w:rsidR="001E78FA" w:rsidRPr="00DF525A">
        <w:t>l</w:t>
      </w:r>
      <w:r w:rsidRPr="00DF525A">
        <w:t>a estrategia y planificación de la compra de espacios, la adaptación de la creatividad, la contratación de los espacios publicitarios, el asesoramiento técnico, el seguimiento y control de las campañas, la realización de una memoria detallada a la finalización de las mismas y la puesta a disposición de la Administración de los informes</w:t>
      </w:r>
      <w:r w:rsidR="001335EE" w:rsidRPr="00DF525A">
        <w:t xml:space="preserve"> técnicos de herramientas de análisis, planificación, seguimiento y resultados de campañas, así como de los recursos humanos precisos para la correcta ejecución de las prestaciones objeto de cada contrato basado.</w:t>
      </w:r>
    </w:p>
    <w:p w14:paraId="0C4F4A18" w14:textId="77777777" w:rsidR="009462E7" w:rsidRPr="00DF525A" w:rsidRDefault="009462E7" w:rsidP="00AA3615">
      <w:pPr>
        <w:pStyle w:val="Sinespaciado"/>
        <w:spacing w:after="120"/>
      </w:pPr>
    </w:p>
    <w:p w14:paraId="0B607780" w14:textId="26CAE3DF" w:rsidR="00323AFF" w:rsidRPr="00DF525A" w:rsidRDefault="00323AFF" w:rsidP="00A16450">
      <w:pPr>
        <w:pStyle w:val="Titulo2"/>
      </w:pPr>
      <w:bookmarkStart w:id="2" w:name="_Toc199161445"/>
      <w:r w:rsidRPr="00DF525A">
        <w:t>2.- ÓRGANO DE CONTRATACIÓN</w:t>
      </w:r>
      <w:bookmarkEnd w:id="2"/>
    </w:p>
    <w:p w14:paraId="23596D29" w14:textId="77777777" w:rsidR="00DB3B8F" w:rsidRPr="00DF525A" w:rsidRDefault="00630DE4"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t xml:space="preserve">El órgano de contratación será </w:t>
      </w:r>
      <w:r w:rsidR="0097075E" w:rsidRPr="00DF525A">
        <w:t>la</w:t>
      </w:r>
      <w:r w:rsidR="003D0EF8" w:rsidRPr="00DF525A">
        <w:t xml:space="preserve"> persona</w:t>
      </w:r>
      <w:r w:rsidR="00875963" w:rsidRPr="00DF525A">
        <w:t xml:space="preserve"> titular de la</w:t>
      </w:r>
      <w:r w:rsidR="0097075E" w:rsidRPr="00DF525A">
        <w:t xml:space="preserve"> Dirección General de Racionalización y Centralización de la Contratación.</w:t>
      </w:r>
      <w:r w:rsidR="0097075E" w:rsidRPr="00DF525A">
        <w:rPr>
          <w:i/>
        </w:rPr>
        <w:t xml:space="preserve"> </w:t>
      </w:r>
    </w:p>
    <w:p w14:paraId="1F94C234" w14:textId="2DC7F20D" w:rsidR="00B5454B" w:rsidRPr="00DF525A" w:rsidRDefault="00DB3B8F"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w:t>
      </w:r>
      <w:r w:rsidR="0097075E" w:rsidRPr="00DF525A">
        <w:rPr>
          <w:i/>
          <w:color w:val="0070C0"/>
        </w:rPr>
        <w:t>No obstante, si el organismo destinatario del contrato basado fuera una Administración, organismo o entidad adherida, el órgano de contratación será el previsto en las normas generales aplicables a dichas Administraciones, organismos o entidades)</w:t>
      </w:r>
    </w:p>
    <w:p w14:paraId="13588DC3" w14:textId="3455AC33" w:rsidR="009462E7" w:rsidRPr="00DF525A" w:rsidRDefault="009462E7" w:rsidP="00B5454B">
      <w:pPr>
        <w:pStyle w:val="Sinespaciado"/>
        <w:spacing w:after="120"/>
      </w:pPr>
    </w:p>
    <w:p w14:paraId="5B6EE6FD" w14:textId="5B94CB31" w:rsidR="00B5454B" w:rsidRPr="00DF525A" w:rsidRDefault="00B5454B" w:rsidP="00A16450">
      <w:pPr>
        <w:pStyle w:val="Titulo2"/>
      </w:pPr>
      <w:bookmarkStart w:id="3" w:name="_Toc199161446"/>
      <w:r w:rsidRPr="00DF525A">
        <w:t xml:space="preserve">3.- </w:t>
      </w:r>
      <w:r w:rsidR="0013113E" w:rsidRPr="00DF525A">
        <w:t xml:space="preserve">ORGANISMO </w:t>
      </w:r>
      <w:r w:rsidRPr="00DF525A">
        <w:t>DESTINATARIO, RESPONSABLE DEL CONTRATO Y DATOS DE CONTACTO</w:t>
      </w:r>
      <w:bookmarkEnd w:id="3"/>
    </w:p>
    <w:p w14:paraId="48A05FB0" w14:textId="77777777" w:rsidR="0097075E" w:rsidRPr="00DF525A" w:rsidRDefault="0097075E" w:rsidP="00D528F6">
      <w:pPr>
        <w:pBdr>
          <w:top w:val="single" w:sz="4" w:space="1" w:color="auto"/>
          <w:left w:val="single" w:sz="4" w:space="4" w:color="auto"/>
          <w:bottom w:val="single" w:sz="4" w:space="1" w:color="auto"/>
          <w:right w:val="single" w:sz="4" w:space="4" w:color="auto"/>
        </w:pBdr>
        <w:spacing w:after="120" w:line="240" w:lineRule="auto"/>
        <w:jc w:val="both"/>
      </w:pPr>
      <w:r w:rsidRPr="00DF525A">
        <w:rPr>
          <w:b/>
        </w:rPr>
        <w:t>Organismo destinatario:</w:t>
      </w:r>
      <w:r w:rsidRPr="00DF525A">
        <w:rPr>
          <w:color w:val="0070C0"/>
        </w:rPr>
        <w:t xml:space="preserve"> XXXXX</w:t>
      </w:r>
    </w:p>
    <w:p w14:paraId="4B83AC5E" w14:textId="01E4985F" w:rsidR="0097075E" w:rsidRPr="00DF525A" w:rsidRDefault="0097075E" w:rsidP="00D528F6">
      <w:pPr>
        <w:pBdr>
          <w:top w:val="single" w:sz="4" w:space="1" w:color="auto"/>
          <w:left w:val="single" w:sz="4" w:space="4" w:color="auto"/>
          <w:bottom w:val="single" w:sz="4" w:space="1" w:color="auto"/>
          <w:right w:val="single" w:sz="4" w:space="4" w:color="auto"/>
        </w:pBdr>
        <w:spacing w:after="120" w:line="240" w:lineRule="auto"/>
        <w:jc w:val="both"/>
      </w:pPr>
      <w:r w:rsidRPr="00DF525A">
        <w:rPr>
          <w:b/>
        </w:rPr>
        <w:t>Responsable del contrato:</w:t>
      </w:r>
      <w:r w:rsidRPr="00DF525A">
        <w:t xml:space="preserve"> </w:t>
      </w:r>
      <w:r w:rsidR="00AC0140" w:rsidRPr="00DF525A">
        <w:rPr>
          <w:i/>
          <w:color w:val="0070C0"/>
        </w:rPr>
        <w:t>La persona titular de</w:t>
      </w:r>
      <w:r w:rsidR="00AC0140" w:rsidRPr="00DF525A">
        <w:rPr>
          <w:color w:val="0070C0"/>
        </w:rPr>
        <w:t xml:space="preserve"> </w:t>
      </w:r>
      <w:r w:rsidRPr="00DF525A">
        <w:rPr>
          <w:color w:val="0070C0"/>
        </w:rPr>
        <w:t xml:space="preserve">XXXXX </w:t>
      </w:r>
    </w:p>
    <w:p w14:paraId="47DF1A11" w14:textId="0BEE9C59" w:rsidR="0097075E" w:rsidRPr="00DF525A" w:rsidRDefault="0097075E" w:rsidP="00886CAE">
      <w:pPr>
        <w:pBdr>
          <w:top w:val="single" w:sz="4" w:space="1" w:color="auto"/>
          <w:left w:val="single" w:sz="4" w:space="4" w:color="auto"/>
          <w:bottom w:val="single" w:sz="4" w:space="1" w:color="auto"/>
          <w:right w:val="single" w:sz="4" w:space="4" w:color="auto"/>
        </w:pBdr>
        <w:spacing w:after="120"/>
        <w:jc w:val="both"/>
        <w:rPr>
          <w:b/>
        </w:rPr>
      </w:pPr>
      <w:r w:rsidRPr="00DF525A">
        <w:rPr>
          <w:b/>
        </w:rPr>
        <w:t xml:space="preserve">Datos de contacto: </w:t>
      </w:r>
      <w:r w:rsidR="00886CAE" w:rsidRPr="00DF525A">
        <w:rPr>
          <w:b/>
        </w:rPr>
        <w:t xml:space="preserve"> </w:t>
      </w:r>
      <w:r w:rsidRPr="00DF525A">
        <w:t xml:space="preserve">- Correo electrónico: </w:t>
      </w:r>
      <w:r w:rsidRPr="00DF525A">
        <w:rPr>
          <w:color w:val="0070C0"/>
        </w:rPr>
        <w:t>XXXXX</w:t>
      </w:r>
    </w:p>
    <w:p w14:paraId="54F7C714" w14:textId="07EA2E4F" w:rsidR="0097075E" w:rsidRPr="00DF525A" w:rsidRDefault="00886CAE" w:rsidP="00D528F6">
      <w:pPr>
        <w:pBdr>
          <w:top w:val="single" w:sz="4" w:space="1" w:color="auto"/>
          <w:left w:val="single" w:sz="4" w:space="4" w:color="auto"/>
          <w:bottom w:val="single" w:sz="4" w:space="1" w:color="auto"/>
          <w:right w:val="single" w:sz="4" w:space="4" w:color="auto"/>
        </w:pBdr>
        <w:spacing w:after="120"/>
        <w:ind w:firstLine="709"/>
        <w:jc w:val="both"/>
        <w:rPr>
          <w:color w:val="0070C0"/>
        </w:rPr>
      </w:pPr>
      <w:r w:rsidRPr="00DF525A">
        <w:t xml:space="preserve">                   </w:t>
      </w:r>
      <w:r w:rsidR="00C01BD1" w:rsidRPr="00DF525A">
        <w:t xml:space="preserve">   </w:t>
      </w:r>
      <w:r w:rsidR="0097075E" w:rsidRPr="00DF525A">
        <w:t>- Teléfono:</w:t>
      </w:r>
      <w:r w:rsidR="0097075E" w:rsidRPr="00DF525A">
        <w:rPr>
          <w:color w:val="0070C0"/>
        </w:rPr>
        <w:t xml:space="preserve"> XXXXX</w:t>
      </w:r>
    </w:p>
    <w:p w14:paraId="409D405A" w14:textId="1956D331" w:rsidR="0097075E" w:rsidRPr="00DF525A" w:rsidRDefault="0097075E" w:rsidP="00D528F6">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 xml:space="preserve">En cuanto al responsable del contrato, a título de ejemplo, se puede emplear una fórmula similar a la siguiente: </w:t>
      </w:r>
      <w:r w:rsidR="00B132AE" w:rsidRPr="00DF525A">
        <w:rPr>
          <w:i/>
          <w:color w:val="0070C0"/>
        </w:rPr>
        <w:t>Persona t</w:t>
      </w:r>
      <w:r w:rsidRPr="00DF525A">
        <w:rPr>
          <w:i/>
          <w:color w:val="0070C0"/>
        </w:rPr>
        <w:t>itular de XXXXX (la Subdirección General de XXXXX, la Dirección General de XXXXX, etc.).</w:t>
      </w:r>
    </w:p>
    <w:p w14:paraId="6BBAA0B9" w14:textId="77777777" w:rsidR="00B5454B" w:rsidRPr="00DF525A" w:rsidRDefault="0097075E" w:rsidP="00D528F6">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Los datos de contacto no son obligatorios, pero se pueden incluir para posibles incidencias relacionadas con el expediente de contratación. Si no se incluyen, se ha de eliminar la referencia a los mismos.</w:t>
      </w:r>
    </w:p>
    <w:p w14:paraId="0CE1FB4E" w14:textId="18CC679A" w:rsidR="009462E7" w:rsidRPr="00DF525A" w:rsidRDefault="009462E7" w:rsidP="00B5454B">
      <w:pPr>
        <w:pStyle w:val="Sinespaciado"/>
        <w:spacing w:after="120"/>
      </w:pPr>
    </w:p>
    <w:p w14:paraId="3F1724B8" w14:textId="41502695" w:rsidR="00C17CB4" w:rsidRPr="00DF525A" w:rsidRDefault="00B5454B" w:rsidP="00A16450">
      <w:pPr>
        <w:pStyle w:val="Titulo2"/>
      </w:pPr>
      <w:bookmarkStart w:id="4" w:name="_Toc199161447"/>
      <w:r w:rsidRPr="00DF525A">
        <w:lastRenderedPageBreak/>
        <w:t xml:space="preserve">4.- </w:t>
      </w:r>
      <w:r w:rsidR="003D0EF8" w:rsidRPr="00DF525A">
        <w:t xml:space="preserve">LOTE </w:t>
      </w:r>
      <w:r w:rsidR="00262B5A" w:rsidRPr="00DF525A">
        <w:t>OBJETO DE LICITACIÓN</w:t>
      </w:r>
      <w:bookmarkEnd w:id="4"/>
    </w:p>
    <w:p w14:paraId="75E88FAA" w14:textId="196E0508" w:rsidR="00BC37C5" w:rsidRPr="00DF525A" w:rsidRDefault="003A1904" w:rsidP="00AA3615">
      <w:pPr>
        <w:pBdr>
          <w:top w:val="single" w:sz="4" w:space="1" w:color="auto"/>
          <w:left w:val="single" w:sz="4" w:space="4" w:color="auto"/>
          <w:bottom w:val="single" w:sz="4" w:space="1" w:color="auto"/>
          <w:right w:val="single" w:sz="4" w:space="4" w:color="auto"/>
        </w:pBdr>
        <w:spacing w:after="120"/>
        <w:jc w:val="both"/>
      </w:pPr>
      <w:r w:rsidRPr="00DF525A">
        <w:t>(</w:t>
      </w:r>
      <w:r w:rsidR="0015345A" w:rsidRPr="00DF525A">
        <w:t xml:space="preserve"> </w:t>
      </w:r>
      <w:r w:rsidRPr="00DF525A">
        <w:t xml:space="preserve">) Lote 1.- Servicios de compra de espacios </w:t>
      </w:r>
      <w:r w:rsidR="00BC37C5" w:rsidRPr="00DF525A">
        <w:t>publicitarios de aquellas campañas que incluyan difusión en el medio televisión</w:t>
      </w:r>
      <w:r w:rsidR="00285CB7" w:rsidRPr="00DF525A">
        <w:t>.</w:t>
      </w:r>
    </w:p>
    <w:p w14:paraId="75DC7161" w14:textId="77777777" w:rsidR="00BC37C5" w:rsidRPr="00DF525A" w:rsidRDefault="00BC37C5" w:rsidP="00AA3615">
      <w:pPr>
        <w:pBdr>
          <w:top w:val="single" w:sz="4" w:space="1" w:color="auto"/>
          <w:left w:val="single" w:sz="4" w:space="4" w:color="auto"/>
          <w:bottom w:val="single" w:sz="4" w:space="1" w:color="auto"/>
          <w:right w:val="single" w:sz="4" w:space="4" w:color="auto"/>
        </w:pBdr>
        <w:spacing w:after="120"/>
        <w:jc w:val="both"/>
      </w:pPr>
      <w:proofErr w:type="gramStart"/>
      <w:r w:rsidRPr="00DF525A">
        <w:t xml:space="preserve">( </w:t>
      </w:r>
      <w:r w:rsidR="0015345A" w:rsidRPr="00DF525A">
        <w:t xml:space="preserve"> </w:t>
      </w:r>
      <w:r w:rsidRPr="00DF525A">
        <w:t>)</w:t>
      </w:r>
      <w:proofErr w:type="gramEnd"/>
      <w:r w:rsidRPr="00DF525A">
        <w:t xml:space="preserve"> Lote 2.- Servicios de compra de espacios publicitarios de aquellas campañas que no incluyan difusión en el medio televisión</w:t>
      </w:r>
      <w:r w:rsidR="00285CB7" w:rsidRPr="00DF525A">
        <w:t>.</w:t>
      </w:r>
    </w:p>
    <w:p w14:paraId="2021DF64" w14:textId="142890F7" w:rsidR="00B66EA1" w:rsidRPr="00DF525A" w:rsidRDefault="00EA6951" w:rsidP="009462E7">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 xml:space="preserve">La selección del lote de licitación del contrato basado y, por consiguiente, de las empresas adjudicatarias del </w:t>
      </w:r>
      <w:r w:rsidR="00992AD7" w:rsidRPr="00DF525A">
        <w:rPr>
          <w:i/>
          <w:color w:val="0070C0"/>
        </w:rPr>
        <w:t xml:space="preserve">Acuerdo Marco </w:t>
      </w:r>
      <w:r w:rsidRPr="00DF525A">
        <w:rPr>
          <w:i/>
          <w:color w:val="0070C0"/>
        </w:rPr>
        <w:t xml:space="preserve">a invitar a dicha licitación, se realizará en función de si la difusión de la campaña incluye o no el medio televisión, conforme a lo establecido en el </w:t>
      </w:r>
      <w:r w:rsidR="00A56B75" w:rsidRPr="00DF525A">
        <w:rPr>
          <w:i/>
          <w:color w:val="0070C0"/>
        </w:rPr>
        <w:t>Pliego de Cláusulas Administrativas Particulares</w:t>
      </w:r>
      <w:r w:rsidRPr="00DF525A">
        <w:rPr>
          <w:i/>
          <w:color w:val="0070C0"/>
        </w:rPr>
        <w:t xml:space="preserve"> del AM.</w:t>
      </w:r>
    </w:p>
    <w:p w14:paraId="4F1FC467" w14:textId="77777777" w:rsidR="009462E7" w:rsidRPr="00DF525A" w:rsidRDefault="009462E7" w:rsidP="00AA3615">
      <w:pPr>
        <w:pStyle w:val="Sinespaciado"/>
        <w:spacing w:after="120"/>
      </w:pPr>
    </w:p>
    <w:p w14:paraId="4E83BC05" w14:textId="43C97003" w:rsidR="00B66EA1" w:rsidRPr="00DF525A" w:rsidRDefault="00323AFF" w:rsidP="00A16450">
      <w:pPr>
        <w:pStyle w:val="Titulo2"/>
      </w:pPr>
      <w:bookmarkStart w:id="5" w:name="_Toc199161448"/>
      <w:r w:rsidRPr="00DF525A">
        <w:t>5</w:t>
      </w:r>
      <w:r w:rsidR="00B66EA1" w:rsidRPr="00DF525A">
        <w:t>.</w:t>
      </w:r>
      <w:r w:rsidR="00FF3309" w:rsidRPr="00DF525A">
        <w:t xml:space="preserve">- PLAZO DE </w:t>
      </w:r>
      <w:r w:rsidR="00DC26E9">
        <w:t>EJECUCIÓN</w:t>
      </w:r>
      <w:r w:rsidR="00FF3309" w:rsidRPr="00DF525A">
        <w:t xml:space="preserve"> DEL CONTRATO</w:t>
      </w:r>
      <w:bookmarkEnd w:id="5"/>
    </w:p>
    <w:p w14:paraId="2ED0EA9A" w14:textId="77777777" w:rsidR="004E1AB3" w:rsidRPr="00DF525A" w:rsidRDefault="00B252E8" w:rsidP="00AA3615">
      <w:pPr>
        <w:pBdr>
          <w:top w:val="single" w:sz="4" w:space="1" w:color="auto"/>
          <w:left w:val="single" w:sz="4" w:space="4" w:color="auto"/>
          <w:bottom w:val="single" w:sz="4" w:space="1" w:color="auto"/>
          <w:right w:val="single" w:sz="4" w:space="4" w:color="auto"/>
        </w:pBdr>
        <w:spacing w:after="120"/>
        <w:jc w:val="both"/>
      </w:pPr>
      <w:r w:rsidRPr="00DF525A">
        <w:rPr>
          <w:b/>
        </w:rPr>
        <w:t xml:space="preserve">Desde la perfección del contrato hasta el </w:t>
      </w:r>
      <w:r w:rsidRPr="00DF525A">
        <w:rPr>
          <w:b/>
          <w:color w:val="0070C0"/>
        </w:rPr>
        <w:t>XX</w:t>
      </w:r>
      <w:r w:rsidRPr="00DF525A">
        <w:rPr>
          <w:b/>
        </w:rPr>
        <w:t xml:space="preserve"> de </w:t>
      </w:r>
      <w:r w:rsidRPr="00DF525A">
        <w:rPr>
          <w:b/>
          <w:color w:val="0070C0"/>
        </w:rPr>
        <w:t xml:space="preserve">XXXXX </w:t>
      </w:r>
      <w:r w:rsidRPr="00DF525A">
        <w:rPr>
          <w:b/>
        </w:rPr>
        <w:t>de 202</w:t>
      </w:r>
      <w:r w:rsidRPr="00DF525A">
        <w:rPr>
          <w:b/>
          <w:color w:val="0070C0"/>
        </w:rPr>
        <w:t>X</w:t>
      </w:r>
      <w:r w:rsidRPr="00DF525A">
        <w:t>, o hasta la fecha de finalización de los servicios objeto de este contrato</w:t>
      </w:r>
      <w:r w:rsidR="00E36517" w:rsidRPr="00DF525A">
        <w:t>,</w:t>
      </w:r>
      <w:r w:rsidRPr="00DF525A">
        <w:t xml:space="preserve"> si fuera anterior.</w:t>
      </w:r>
      <w:r w:rsidR="0055576C" w:rsidRPr="00DF525A">
        <w:t xml:space="preserve"> </w:t>
      </w:r>
    </w:p>
    <w:p w14:paraId="1FC4E72B" w14:textId="77777777" w:rsidR="00B252E8" w:rsidRPr="00DF525A" w:rsidRDefault="00B252E8"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El plazo de duración del contrato es diferente y más amplio que el periodo de difusión de la campaña recogid</w:t>
      </w:r>
      <w:r w:rsidR="00A946C5" w:rsidRPr="00DF525A">
        <w:rPr>
          <w:i/>
          <w:color w:val="0070C0"/>
        </w:rPr>
        <w:t>a</w:t>
      </w:r>
      <w:r w:rsidRPr="00DF525A">
        <w:rPr>
          <w:i/>
          <w:color w:val="0070C0"/>
        </w:rPr>
        <w:t xml:space="preserve"> en el apartado </w:t>
      </w:r>
      <w:r w:rsidR="001335EE" w:rsidRPr="00DF525A">
        <w:rPr>
          <w:i/>
          <w:color w:val="0070C0"/>
        </w:rPr>
        <w:t>B.1</w:t>
      </w:r>
      <w:r w:rsidRPr="00DF525A">
        <w:rPr>
          <w:i/>
          <w:color w:val="0070C0"/>
        </w:rPr>
        <w:t xml:space="preserve"> del documento de licitación. Comprende la realización de todos los servicios objeto del contrato, incluida la presentación de la memoria final.</w:t>
      </w:r>
    </w:p>
    <w:p w14:paraId="5FE53290" w14:textId="0CD7A6B0" w:rsidR="00B252E8" w:rsidRPr="00DF525A" w:rsidRDefault="00B252E8"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Por tanto, y a modo de ejemplo, si la difusión de la campaña de publicidad finaliza, conforme</w:t>
      </w:r>
      <w:r w:rsidR="003C422A" w:rsidRPr="00DF525A">
        <w:rPr>
          <w:i/>
          <w:color w:val="0070C0"/>
        </w:rPr>
        <w:t xml:space="preserve"> a lo </w:t>
      </w:r>
      <w:r w:rsidRPr="00DF525A">
        <w:rPr>
          <w:i/>
          <w:color w:val="0070C0"/>
        </w:rPr>
        <w:t xml:space="preserve">establecido en el apartado </w:t>
      </w:r>
      <w:r w:rsidR="001335EE" w:rsidRPr="00DF525A">
        <w:rPr>
          <w:i/>
          <w:color w:val="0070C0"/>
        </w:rPr>
        <w:t>B.1</w:t>
      </w:r>
      <w:r w:rsidR="003C422A" w:rsidRPr="00DF525A">
        <w:rPr>
          <w:i/>
          <w:color w:val="0070C0"/>
        </w:rPr>
        <w:t xml:space="preserve"> del</w:t>
      </w:r>
      <w:r w:rsidRPr="00DF525A">
        <w:rPr>
          <w:i/>
          <w:color w:val="0070C0"/>
        </w:rPr>
        <w:t xml:space="preserve"> documento</w:t>
      </w:r>
      <w:r w:rsidR="003C422A" w:rsidRPr="00DF525A">
        <w:rPr>
          <w:i/>
          <w:color w:val="0070C0"/>
        </w:rPr>
        <w:t xml:space="preserve"> de licitación</w:t>
      </w:r>
      <w:r w:rsidRPr="00DF525A">
        <w:rPr>
          <w:i/>
          <w:color w:val="0070C0"/>
        </w:rPr>
        <w:t xml:space="preserve">, el 30 de septiembre de 2021 y el plazo para presentar la memoria final, de </w:t>
      </w:r>
      <w:r w:rsidR="00992AD7" w:rsidRPr="00DF525A">
        <w:rPr>
          <w:i/>
          <w:color w:val="0070C0"/>
        </w:rPr>
        <w:t>acuerdo</w:t>
      </w:r>
      <w:r w:rsidRPr="00DF525A">
        <w:rPr>
          <w:i/>
          <w:color w:val="0070C0"/>
        </w:rPr>
        <w:t xml:space="preserve"> </w:t>
      </w:r>
      <w:r w:rsidR="004F495B" w:rsidRPr="00DF525A">
        <w:rPr>
          <w:i/>
          <w:color w:val="0070C0"/>
        </w:rPr>
        <w:t>con</w:t>
      </w:r>
      <w:r w:rsidRPr="00DF525A">
        <w:rPr>
          <w:i/>
          <w:color w:val="0070C0"/>
        </w:rPr>
        <w:t xml:space="preserve"> lo recogido en el apartado </w:t>
      </w:r>
      <w:r w:rsidR="001335EE" w:rsidRPr="00DF525A">
        <w:rPr>
          <w:i/>
          <w:color w:val="0070C0"/>
        </w:rPr>
        <w:t>C.4</w:t>
      </w:r>
      <w:r w:rsidR="003C422A" w:rsidRPr="00DF525A">
        <w:rPr>
          <w:i/>
          <w:color w:val="0070C0"/>
        </w:rPr>
        <w:t xml:space="preserve">, </w:t>
      </w:r>
      <w:r w:rsidRPr="00DF525A">
        <w:rPr>
          <w:i/>
          <w:color w:val="0070C0"/>
        </w:rPr>
        <w:t>es de un mes, el plazo de duración del contrato finalizaría el 3</w:t>
      </w:r>
      <w:r w:rsidR="00F502E5" w:rsidRPr="00DF525A">
        <w:rPr>
          <w:i/>
          <w:color w:val="0070C0"/>
        </w:rPr>
        <w:t>0</w:t>
      </w:r>
      <w:r w:rsidRPr="00DF525A">
        <w:rPr>
          <w:i/>
          <w:color w:val="0070C0"/>
        </w:rPr>
        <w:t xml:space="preserve"> de octubre de 2021.</w:t>
      </w:r>
    </w:p>
    <w:p w14:paraId="76D1A543" w14:textId="190DC9B3" w:rsidR="00C84F12" w:rsidRPr="00DF525A" w:rsidRDefault="00C84F12" w:rsidP="00AA3615">
      <w:pPr>
        <w:pBdr>
          <w:top w:val="single" w:sz="4" w:space="1" w:color="auto"/>
          <w:left w:val="single" w:sz="4" w:space="4" w:color="auto"/>
          <w:bottom w:val="single" w:sz="4" w:space="1" w:color="auto"/>
          <w:right w:val="single" w:sz="4" w:space="4" w:color="auto"/>
        </w:pBdr>
        <w:spacing w:after="120"/>
        <w:jc w:val="both"/>
        <w:rPr>
          <w:i/>
          <w:color w:val="0070C0"/>
        </w:rPr>
      </w:pPr>
      <w:proofErr w:type="gramStart"/>
      <w:r w:rsidRPr="00DF525A">
        <w:rPr>
          <w:i/>
          <w:color w:val="0070C0"/>
        </w:rPr>
        <w:t>Otra posible fórmula a incluir</w:t>
      </w:r>
      <w:proofErr w:type="gramEnd"/>
      <w:r w:rsidRPr="00DF525A">
        <w:rPr>
          <w:i/>
          <w:color w:val="0070C0"/>
        </w:rPr>
        <w:t xml:space="preserve"> en este apartado sería: Desde el día XX de XXXXX de 202X, o desde la fecha de perfección del contrato si es posterior, hasta el XX de XXXXX de 202X, o hasta la fecha de finalización de los servicios objeto de este contrato si fuera anterior.</w:t>
      </w:r>
    </w:p>
    <w:p w14:paraId="40FF9DDC" w14:textId="6B22EC00" w:rsidR="00180930" w:rsidRPr="00DF525A" w:rsidRDefault="00180930" w:rsidP="00180930">
      <w:pPr>
        <w:pBdr>
          <w:top w:val="single" w:sz="4" w:space="1" w:color="auto"/>
          <w:left w:val="single" w:sz="4" w:space="4" w:color="auto"/>
          <w:bottom w:val="single" w:sz="4" w:space="1" w:color="auto"/>
          <w:right w:val="single" w:sz="4" w:space="4" w:color="auto"/>
        </w:pBdr>
        <w:spacing w:after="120"/>
        <w:jc w:val="both"/>
        <w:rPr>
          <w:i/>
          <w:color w:val="0070C0"/>
        </w:rPr>
      </w:pPr>
      <w:r w:rsidRPr="00DF525A">
        <w:t>En el caso de tramitación anticipada la redacción será la siguiente</w:t>
      </w:r>
      <w:r w:rsidRPr="00DF525A">
        <w:rPr>
          <w:i/>
        </w:rPr>
        <w:t xml:space="preserve"> </w:t>
      </w:r>
      <w:r w:rsidRPr="00DF525A">
        <w:rPr>
          <w:i/>
          <w:color w:val="0070C0"/>
        </w:rPr>
        <w:t>“</w:t>
      </w:r>
      <w:r w:rsidR="007973CE" w:rsidRPr="00DF525A">
        <w:rPr>
          <w:color w:val="0070C0"/>
        </w:rPr>
        <w:t xml:space="preserve">Se iniciará </w:t>
      </w:r>
      <w:r w:rsidR="007B25BE" w:rsidRPr="00DF525A">
        <w:rPr>
          <w:color w:val="0070C0"/>
        </w:rPr>
        <w:t>el día X del</w:t>
      </w:r>
      <w:r w:rsidR="007973CE" w:rsidRPr="00DF525A">
        <w:rPr>
          <w:color w:val="0070C0"/>
        </w:rPr>
        <w:t xml:space="preserve"> ejercicio presupuestario siguiente</w:t>
      </w:r>
      <w:r w:rsidRPr="00DF525A">
        <w:rPr>
          <w:color w:val="0070C0"/>
        </w:rPr>
        <w:t>,</w:t>
      </w:r>
      <w:r w:rsidR="00917FEE" w:rsidRPr="00DF525A">
        <w:rPr>
          <w:color w:val="0070C0"/>
        </w:rPr>
        <w:t xml:space="preserve"> o desde la fecha de perfección del contrato si es posterior,</w:t>
      </w:r>
      <w:r w:rsidRPr="00DF525A">
        <w:rPr>
          <w:color w:val="0070C0"/>
        </w:rPr>
        <w:t xml:space="preserve"> hasta el XX de XXXXX de 202X, o hasta la fecha de finalización de los servicios objeto de este contrato si fuera anterior</w:t>
      </w:r>
      <w:r w:rsidRPr="00DF525A">
        <w:rPr>
          <w:i/>
          <w:color w:val="0070C0"/>
        </w:rPr>
        <w:t>”</w:t>
      </w:r>
    </w:p>
    <w:p w14:paraId="63BDEB35" w14:textId="77777777" w:rsidR="00B66EA1" w:rsidRPr="00DF525A" w:rsidRDefault="00B66EA1" w:rsidP="00AA3615">
      <w:pPr>
        <w:pStyle w:val="Sinespaciado"/>
        <w:spacing w:after="120"/>
      </w:pPr>
    </w:p>
    <w:p w14:paraId="67913416" w14:textId="5D644E45" w:rsidR="00051BBC" w:rsidRPr="00DF525A" w:rsidRDefault="00B5454B" w:rsidP="00A16450">
      <w:pPr>
        <w:pStyle w:val="Titulo2"/>
      </w:pPr>
      <w:bookmarkStart w:id="6" w:name="_Toc199161449"/>
      <w:r w:rsidRPr="00DF525A">
        <w:t>6</w:t>
      </w:r>
      <w:r w:rsidR="00D05149" w:rsidRPr="00DF525A">
        <w:t xml:space="preserve">.- </w:t>
      </w:r>
      <w:r w:rsidR="003B596D" w:rsidRPr="00DF525A">
        <w:t>VALOR ESTIMADO</w:t>
      </w:r>
      <w:r w:rsidR="00564923" w:rsidRPr="00DF525A">
        <w:t xml:space="preserve"> DEL CONTRATO</w:t>
      </w:r>
      <w:r w:rsidR="003B596D" w:rsidRPr="00DF525A">
        <w:t xml:space="preserve">, </w:t>
      </w:r>
      <w:r w:rsidR="00B430D0" w:rsidRPr="00DF525A">
        <w:t xml:space="preserve">PRESUPUESTO </w:t>
      </w:r>
      <w:r w:rsidR="003D0EF8" w:rsidRPr="00DF525A">
        <w:t xml:space="preserve">BASE </w:t>
      </w:r>
      <w:r w:rsidR="00467A56" w:rsidRPr="00DF525A">
        <w:t>DE LICITACIÓN</w:t>
      </w:r>
      <w:r w:rsidR="00B66EA1" w:rsidRPr="00DF525A">
        <w:t xml:space="preserve"> Y ANUALIDADES</w:t>
      </w:r>
      <w:bookmarkEnd w:id="6"/>
    </w:p>
    <w:p w14:paraId="64765FB7" w14:textId="0D6C2811" w:rsidR="00DF754B" w:rsidRPr="00DF525A" w:rsidRDefault="003D0EF8" w:rsidP="000B58EB">
      <w:pPr>
        <w:pStyle w:val="Ttulo3"/>
      </w:pPr>
      <w:bookmarkStart w:id="7" w:name="_Toc199161450"/>
      <w:r w:rsidRPr="00DF525A">
        <w:t>6.1.</w:t>
      </w:r>
      <w:r w:rsidR="008D0BB5" w:rsidRPr="00DF525A">
        <w:t xml:space="preserve">-PRESUPUESTO BASE DE LICITACIÓN </w:t>
      </w:r>
      <w:r w:rsidR="00917FEE" w:rsidRPr="00DF525A">
        <w:t>Y VALOR ESTIMADO</w:t>
      </w:r>
      <w:bookmarkEnd w:id="7"/>
    </w:p>
    <w:tbl>
      <w:tblPr>
        <w:tblStyle w:val="Tablaconcuadrcula1"/>
        <w:tblW w:w="8789" w:type="dxa"/>
        <w:tblInd w:w="-147" w:type="dxa"/>
        <w:tblLook w:val="04A0" w:firstRow="1" w:lastRow="0" w:firstColumn="1" w:lastColumn="0" w:noHBand="0" w:noVBand="1"/>
        <w:tblCaption w:val="PRESUPUESTO BASE DE LICITACIÓN"/>
        <w:tblDescription w:val="Tres columnas: Primera columna recoge el presupuesto total sin impuestos en euros, segunda columna importe del IVA en euros y tercera columna el presupuesto total con impuestos en euros"/>
      </w:tblPr>
      <w:tblGrid>
        <w:gridCol w:w="3245"/>
        <w:gridCol w:w="2552"/>
        <w:gridCol w:w="2992"/>
      </w:tblGrid>
      <w:tr w:rsidR="003D0EF8" w:rsidRPr="00DF525A" w14:paraId="31B32A0E" w14:textId="77777777" w:rsidTr="008D0BB5">
        <w:trPr>
          <w:tblHeader/>
        </w:trPr>
        <w:tc>
          <w:tcPr>
            <w:tcW w:w="3245" w:type="dxa"/>
            <w:hideMark/>
          </w:tcPr>
          <w:p w14:paraId="2C42DB01" w14:textId="77777777" w:rsidR="003D0EF8" w:rsidRPr="00DF525A" w:rsidRDefault="003D0EF8" w:rsidP="00143FD0">
            <w:pPr>
              <w:jc w:val="center"/>
              <w:rPr>
                <w:rFonts w:cstheme="minorHAnsi"/>
                <w:b/>
              </w:rPr>
            </w:pPr>
            <w:r w:rsidRPr="00DF525A">
              <w:rPr>
                <w:rFonts w:cstheme="minorHAnsi"/>
                <w:b/>
              </w:rPr>
              <w:t>Presupuesto total sin impuestos (€)</w:t>
            </w:r>
          </w:p>
        </w:tc>
        <w:tc>
          <w:tcPr>
            <w:tcW w:w="2552" w:type="dxa"/>
            <w:hideMark/>
          </w:tcPr>
          <w:p w14:paraId="1BD881F1" w14:textId="77777777" w:rsidR="003D0EF8" w:rsidRPr="00DF525A" w:rsidRDefault="003D0EF8" w:rsidP="00143FD0">
            <w:pPr>
              <w:jc w:val="center"/>
              <w:rPr>
                <w:rFonts w:cstheme="minorHAnsi"/>
                <w:b/>
              </w:rPr>
            </w:pPr>
            <w:r w:rsidRPr="00DF525A">
              <w:rPr>
                <w:rFonts w:cstheme="minorHAnsi"/>
                <w:b/>
              </w:rPr>
              <w:t>Impuestos indirectos (€)</w:t>
            </w:r>
          </w:p>
        </w:tc>
        <w:tc>
          <w:tcPr>
            <w:tcW w:w="2992" w:type="dxa"/>
            <w:hideMark/>
          </w:tcPr>
          <w:p w14:paraId="5BFDC674" w14:textId="77777777" w:rsidR="003D0EF8" w:rsidRPr="00DF525A" w:rsidRDefault="003D0EF8" w:rsidP="00143FD0">
            <w:pPr>
              <w:jc w:val="center"/>
              <w:rPr>
                <w:rFonts w:cstheme="minorHAnsi"/>
              </w:rPr>
            </w:pPr>
            <w:r w:rsidRPr="00DF525A">
              <w:rPr>
                <w:rFonts w:cstheme="minorHAnsi"/>
                <w:b/>
              </w:rPr>
              <w:t>Presupuesto total con impuestos</w:t>
            </w:r>
            <w:r w:rsidRPr="00DF525A">
              <w:rPr>
                <w:rFonts w:cstheme="minorHAnsi"/>
              </w:rPr>
              <w:t xml:space="preserve"> </w:t>
            </w:r>
            <w:r w:rsidRPr="00DF525A">
              <w:rPr>
                <w:rFonts w:cstheme="minorHAnsi"/>
                <w:b/>
              </w:rPr>
              <w:t>(€)</w:t>
            </w:r>
          </w:p>
        </w:tc>
      </w:tr>
      <w:tr w:rsidR="003D0EF8" w:rsidRPr="00DF525A" w14:paraId="14FE68FD" w14:textId="77777777" w:rsidTr="008D0BB5">
        <w:tc>
          <w:tcPr>
            <w:tcW w:w="3245" w:type="dxa"/>
          </w:tcPr>
          <w:p w14:paraId="416133BA" w14:textId="77777777" w:rsidR="003D0EF8" w:rsidRPr="00DF525A" w:rsidRDefault="003D0EF8" w:rsidP="00143FD0">
            <w:pPr>
              <w:jc w:val="both"/>
              <w:rPr>
                <w:rFonts w:cstheme="minorHAnsi"/>
              </w:rPr>
            </w:pPr>
          </w:p>
        </w:tc>
        <w:tc>
          <w:tcPr>
            <w:tcW w:w="2552" w:type="dxa"/>
          </w:tcPr>
          <w:p w14:paraId="490A3BD7" w14:textId="77777777" w:rsidR="003D0EF8" w:rsidRPr="00DF525A" w:rsidRDefault="003D0EF8" w:rsidP="00143FD0">
            <w:pPr>
              <w:jc w:val="both"/>
              <w:rPr>
                <w:rFonts w:cstheme="minorHAnsi"/>
              </w:rPr>
            </w:pPr>
          </w:p>
        </w:tc>
        <w:tc>
          <w:tcPr>
            <w:tcW w:w="2992" w:type="dxa"/>
            <w:hideMark/>
          </w:tcPr>
          <w:p w14:paraId="28A675B5" w14:textId="77777777" w:rsidR="003D0EF8" w:rsidRPr="00DF525A" w:rsidRDefault="003D0EF8" w:rsidP="00143FD0">
            <w:pPr>
              <w:jc w:val="both"/>
              <w:rPr>
                <w:rFonts w:cstheme="minorHAnsi"/>
              </w:rPr>
            </w:pPr>
            <w:r w:rsidRPr="00DF525A">
              <w:rPr>
                <w:rFonts w:cstheme="minorHAnsi"/>
                <w:b/>
              </w:rPr>
              <w:t xml:space="preserve"> </w:t>
            </w:r>
          </w:p>
        </w:tc>
      </w:tr>
    </w:tbl>
    <w:p w14:paraId="5D62F384" w14:textId="1EE08B7F" w:rsidR="00051BBC" w:rsidRPr="00DF525A" w:rsidRDefault="00051BBC" w:rsidP="00143FD0">
      <w:pPr>
        <w:spacing w:after="120"/>
        <w:jc w:val="both"/>
        <w:rPr>
          <w:rFonts w:cstheme="minorHAnsi"/>
          <w:b/>
        </w:rPr>
      </w:pPr>
    </w:p>
    <w:p w14:paraId="7A5332F9" w14:textId="77777777" w:rsidR="00917FEE" w:rsidRPr="00DF525A" w:rsidRDefault="00917FEE" w:rsidP="00917FEE">
      <w:pPr>
        <w:pBdr>
          <w:top w:val="single" w:sz="4" w:space="0" w:color="auto"/>
          <w:left w:val="single" w:sz="4" w:space="4" w:color="auto"/>
          <w:bottom w:val="single" w:sz="4" w:space="1" w:color="auto"/>
          <w:right w:val="single" w:sz="4" w:space="4" w:color="auto"/>
        </w:pBdr>
        <w:spacing w:after="120"/>
        <w:jc w:val="both"/>
      </w:pPr>
      <w:r w:rsidRPr="00DF525A">
        <w:rPr>
          <w:lang w:val="es-ES_tradnl"/>
        </w:rPr>
        <w:t>El</w:t>
      </w:r>
      <w:r w:rsidRPr="00DF525A">
        <w:rPr>
          <w:rFonts w:cstheme="minorHAnsi"/>
        </w:rPr>
        <w:t xml:space="preserve"> valor estimado se corresponde con el presupuesto base de licitación excluido el IVA, IGIC o IPSI, según proceda.</w:t>
      </w:r>
    </w:p>
    <w:p w14:paraId="27544CF9" w14:textId="77777777" w:rsidR="00917FEE" w:rsidRPr="00DF525A" w:rsidRDefault="00917FEE" w:rsidP="00143FD0">
      <w:pPr>
        <w:spacing w:after="120"/>
        <w:jc w:val="both"/>
        <w:rPr>
          <w:rFonts w:cstheme="minorHAnsi"/>
          <w:b/>
        </w:rPr>
      </w:pPr>
    </w:p>
    <w:p w14:paraId="492B7750" w14:textId="23B16CD0" w:rsidR="008D0BB5" w:rsidRPr="00DF525A" w:rsidRDefault="008D0BB5" w:rsidP="00180930">
      <w:pPr>
        <w:pBdr>
          <w:top w:val="single" w:sz="4" w:space="1" w:color="auto"/>
          <w:left w:val="single" w:sz="4" w:space="4" w:color="auto"/>
          <w:bottom w:val="single" w:sz="4" w:space="1" w:color="auto"/>
          <w:right w:val="single" w:sz="4" w:space="4" w:color="auto"/>
        </w:pBdr>
        <w:spacing w:after="120"/>
        <w:jc w:val="both"/>
        <w:rPr>
          <w:b/>
          <w:u w:val="single"/>
        </w:rPr>
      </w:pPr>
      <w:r w:rsidRPr="00DF525A">
        <w:t>El detalle del presupuesto base de licitación (artículo 100.2 LCSP) es el siguiente</w:t>
      </w:r>
      <w:r w:rsidRPr="00DF525A">
        <w:rPr>
          <w:b/>
        </w:rPr>
        <w:t>:</w:t>
      </w:r>
    </w:p>
    <w:p w14:paraId="5EE02EED" w14:textId="53C50A5D" w:rsidR="00180930" w:rsidRPr="00DF525A" w:rsidRDefault="00180930" w:rsidP="00180930">
      <w:pPr>
        <w:pBdr>
          <w:top w:val="single" w:sz="4" w:space="1" w:color="auto"/>
          <w:left w:val="single" w:sz="4" w:space="4" w:color="auto"/>
          <w:bottom w:val="single" w:sz="4" w:space="1" w:color="auto"/>
          <w:right w:val="single" w:sz="4" w:space="4" w:color="auto"/>
        </w:pBdr>
        <w:spacing w:after="120"/>
        <w:jc w:val="both"/>
        <w:rPr>
          <w:b/>
          <w:u w:val="single"/>
        </w:rPr>
      </w:pPr>
      <w:r w:rsidRPr="00DF525A">
        <w:rPr>
          <w:b/>
          <w:u w:val="single"/>
        </w:rPr>
        <w:t>1.- Costes directos e indirectos:</w:t>
      </w:r>
    </w:p>
    <w:p w14:paraId="597529F7" w14:textId="77777777" w:rsidR="00180930" w:rsidRPr="00DF525A" w:rsidRDefault="00180930" w:rsidP="00180930">
      <w:pPr>
        <w:pBdr>
          <w:top w:val="single" w:sz="4" w:space="1" w:color="auto"/>
          <w:left w:val="single" w:sz="4" w:space="4" w:color="auto"/>
          <w:bottom w:val="single" w:sz="4" w:space="1" w:color="auto"/>
          <w:right w:val="single" w:sz="4" w:space="4" w:color="auto"/>
        </w:pBdr>
        <w:spacing w:after="120"/>
        <w:jc w:val="both"/>
        <w:rPr>
          <w:rFonts w:cstheme="minorHAnsi"/>
          <w:bCs/>
          <w:i/>
          <w:color w:val="0070C0"/>
        </w:rPr>
      </w:pPr>
      <w:proofErr w:type="gramStart"/>
      <w:r w:rsidRPr="00DF525A">
        <w:t>(  )</w:t>
      </w:r>
      <w:proofErr w:type="gramEnd"/>
      <w:r w:rsidRPr="00DF525A">
        <w:t xml:space="preserve"> No procede </w:t>
      </w:r>
      <w:r w:rsidRPr="00DF525A">
        <w:rPr>
          <w:rFonts w:cstheme="minorHAnsi"/>
          <w:bCs/>
          <w:i/>
          <w:color w:val="0070C0"/>
        </w:rPr>
        <w:t>(justificación)</w:t>
      </w:r>
    </w:p>
    <w:p w14:paraId="361EFBB0" w14:textId="78357DD8" w:rsidR="00B3050E" w:rsidRPr="00DF525A" w:rsidRDefault="00180930" w:rsidP="00917FEE">
      <w:pPr>
        <w:pBdr>
          <w:top w:val="single" w:sz="4" w:space="1" w:color="auto"/>
          <w:left w:val="single" w:sz="4" w:space="4" w:color="auto"/>
          <w:bottom w:val="single" w:sz="4" w:space="1" w:color="auto"/>
          <w:right w:val="single" w:sz="4" w:space="4" w:color="auto"/>
        </w:pBdr>
        <w:spacing w:after="120"/>
        <w:jc w:val="both"/>
        <w:rPr>
          <w:rFonts w:cstheme="minorHAnsi"/>
          <w:bCs/>
          <w:i/>
          <w:color w:val="0070C0"/>
        </w:rPr>
      </w:pPr>
      <w:proofErr w:type="gramStart"/>
      <w:r w:rsidRPr="00DF525A">
        <w:t>(  )</w:t>
      </w:r>
      <w:proofErr w:type="gramEnd"/>
      <w:r w:rsidRPr="00DF525A">
        <w:t xml:space="preserve"> Si procede </w:t>
      </w:r>
      <w:r w:rsidRPr="00DF525A">
        <w:rPr>
          <w:rFonts w:cstheme="minorHAnsi"/>
          <w:bCs/>
          <w:i/>
          <w:color w:val="0070C0"/>
        </w:rPr>
        <w:t>(desglose, IVA incluido)</w:t>
      </w:r>
    </w:p>
    <w:p w14:paraId="45BB935D" w14:textId="0CF7CFE3"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rPr>
          <w:b/>
        </w:rPr>
      </w:pPr>
      <w:r w:rsidRPr="00DF525A">
        <w:rPr>
          <w:b/>
        </w:rPr>
        <w:t xml:space="preserve">2.- </w:t>
      </w:r>
      <w:r w:rsidRPr="00DF525A">
        <w:rPr>
          <w:b/>
          <w:u w:val="single"/>
        </w:rPr>
        <w:t>Costes de los salarios:</w:t>
      </w:r>
    </w:p>
    <w:p w14:paraId="48113C50"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proofErr w:type="gramStart"/>
      <w:r w:rsidRPr="00DF525A">
        <w:t>(  )</w:t>
      </w:r>
      <w:proofErr w:type="gramEnd"/>
      <w:r w:rsidRPr="00DF525A">
        <w:t xml:space="preserve"> No procede el desglose. El coste de los salarios no forma parte del precio total del contrato (art. 100.2 LCSP)</w:t>
      </w:r>
    </w:p>
    <w:p w14:paraId="5843A79F"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proofErr w:type="gramStart"/>
      <w:r w:rsidRPr="00DF525A">
        <w:t>(  )</w:t>
      </w:r>
      <w:proofErr w:type="gramEnd"/>
      <w:r w:rsidRPr="00DF525A">
        <w:t xml:space="preserve"> Procede desglose:</w:t>
      </w:r>
    </w:p>
    <w:p w14:paraId="36826171"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r w:rsidRPr="00DF525A">
        <w:tab/>
        <w:t xml:space="preserve">Costes salariales (IVA incluido):  </w:t>
      </w:r>
      <w:r w:rsidRPr="00DF525A">
        <w:rPr>
          <w:rFonts w:cstheme="minorHAnsi"/>
          <w:bCs/>
          <w:color w:val="0070C0"/>
        </w:rPr>
        <w:t>(    % del PBL)</w:t>
      </w:r>
    </w:p>
    <w:p w14:paraId="42E10E5B"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r w:rsidRPr="00DF525A">
        <w:tab/>
        <w:t>a) Por género:</w:t>
      </w:r>
    </w:p>
    <w:p w14:paraId="4EF09EE3"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r w:rsidRPr="00DF525A">
        <w:tab/>
      </w:r>
      <w:r w:rsidRPr="00DF525A">
        <w:tab/>
      </w:r>
      <w:proofErr w:type="gramStart"/>
      <w:r w:rsidRPr="00DF525A">
        <w:t>(  )</w:t>
      </w:r>
      <w:proofErr w:type="gramEnd"/>
      <w:r w:rsidRPr="00DF525A">
        <w:t xml:space="preserve"> No consta que exista diferencia por razón de género, según convenio </w:t>
      </w:r>
      <w:r w:rsidRPr="00DF525A">
        <w:tab/>
      </w:r>
      <w:r w:rsidRPr="00DF525A">
        <w:tab/>
      </w:r>
      <w:r w:rsidRPr="00DF525A">
        <w:tab/>
        <w:t>colectivo aplicable</w:t>
      </w:r>
    </w:p>
    <w:p w14:paraId="000C3E8A"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r w:rsidRPr="00DF525A">
        <w:tab/>
      </w:r>
      <w:r w:rsidRPr="00DF525A">
        <w:tab/>
      </w:r>
      <w:proofErr w:type="gramStart"/>
      <w:r w:rsidRPr="00DF525A">
        <w:t>(  )</w:t>
      </w:r>
      <w:proofErr w:type="gramEnd"/>
      <w:r w:rsidRPr="00DF525A">
        <w:t xml:space="preserve"> Existe diferencia de costes salariales por razón de género, conforme al </w:t>
      </w:r>
      <w:r w:rsidRPr="00DF525A">
        <w:tab/>
      </w:r>
      <w:r w:rsidRPr="00DF525A">
        <w:tab/>
      </w:r>
      <w:r w:rsidRPr="00DF525A">
        <w:tab/>
        <w:t>siguiente detalle:</w:t>
      </w:r>
    </w:p>
    <w:p w14:paraId="70C7DFF7"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rPr>
          <w:i/>
        </w:rPr>
      </w:pPr>
      <w:r w:rsidRPr="00DF525A">
        <w:tab/>
      </w:r>
      <w:r w:rsidRPr="00DF525A">
        <w:tab/>
      </w:r>
      <w:r w:rsidRPr="00DF525A">
        <w:tab/>
      </w:r>
      <w:r w:rsidRPr="00DF525A">
        <w:rPr>
          <w:rFonts w:cstheme="minorHAnsi"/>
          <w:i/>
          <w:color w:val="0070C0"/>
        </w:rPr>
        <w:t>(concretar)</w:t>
      </w:r>
      <w:r w:rsidRPr="00DF525A">
        <w:rPr>
          <w:i/>
        </w:rPr>
        <w:t xml:space="preserve"> </w:t>
      </w:r>
    </w:p>
    <w:p w14:paraId="3EE7EA89"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rPr>
          <w:i/>
        </w:rPr>
      </w:pPr>
      <w:r w:rsidRPr="00DF525A">
        <w:rPr>
          <w:i/>
        </w:rPr>
        <w:tab/>
      </w:r>
      <w:r w:rsidRPr="00DF525A">
        <w:rPr>
          <w:rFonts w:cstheme="minorHAnsi"/>
          <w:bCs/>
        </w:rPr>
        <w:t>b) Por categoría profesional. Conforme al convenio colectivo aplicable los costes salariales se desglosan de este modo:</w:t>
      </w:r>
    </w:p>
    <w:p w14:paraId="0B5E9647"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rPr>
          <w:rFonts w:cstheme="minorHAnsi"/>
          <w:b/>
        </w:rPr>
      </w:pPr>
    </w:p>
    <w:p w14:paraId="0362FE3B" w14:textId="77777777" w:rsidR="00E50322" w:rsidRPr="00DF525A" w:rsidRDefault="00E50322" w:rsidP="008D0BB5">
      <w:pPr>
        <w:spacing w:after="120"/>
        <w:ind w:left="-142"/>
        <w:jc w:val="both"/>
        <w:rPr>
          <w:rFonts w:cstheme="minorHAnsi"/>
          <w:b/>
        </w:rPr>
      </w:pPr>
    </w:p>
    <w:p w14:paraId="6DAEEC23" w14:textId="363155FE" w:rsidR="008D0BB5" w:rsidRPr="00DF525A" w:rsidRDefault="00917FEE" w:rsidP="000B58EB">
      <w:pPr>
        <w:pStyle w:val="Ttulo3"/>
      </w:pPr>
      <w:bookmarkStart w:id="8" w:name="_Toc199161451"/>
      <w:r w:rsidRPr="00DF525A">
        <w:t>6.2</w:t>
      </w:r>
      <w:r w:rsidR="008D0BB5" w:rsidRPr="00DF525A">
        <w:t xml:space="preserve">.- </w:t>
      </w:r>
      <w:r w:rsidRPr="00DF525A">
        <w:t xml:space="preserve">MODIFICACIONES DEL CONTRATO </w:t>
      </w:r>
      <w:r w:rsidR="007B1CF8" w:rsidRPr="00DF525A">
        <w:t xml:space="preserve">BASADO </w:t>
      </w:r>
      <w:r w:rsidR="00F3379F" w:rsidRPr="00DF525A">
        <w:t>Y PRÓ</w:t>
      </w:r>
      <w:r w:rsidR="008D0BB5" w:rsidRPr="00DF525A">
        <w:t>RROGA</w:t>
      </w:r>
      <w:bookmarkEnd w:id="8"/>
    </w:p>
    <w:p w14:paraId="6AA5FBE4" w14:textId="0DCFE6A1" w:rsidR="008D0BB5" w:rsidRPr="00DF525A" w:rsidRDefault="008D0BB5" w:rsidP="00E50322">
      <w:pPr>
        <w:pBdr>
          <w:top w:val="single" w:sz="4" w:space="0" w:color="auto"/>
          <w:left w:val="single" w:sz="4" w:space="4" w:color="auto"/>
          <w:bottom w:val="single" w:sz="4" w:space="1" w:color="auto"/>
          <w:right w:val="single" w:sz="4" w:space="4" w:color="auto"/>
        </w:pBdr>
        <w:spacing w:after="120"/>
        <w:jc w:val="both"/>
        <w:rPr>
          <w:i/>
          <w:color w:val="0070C0"/>
        </w:rPr>
      </w:pPr>
      <w:r w:rsidRPr="00DF525A">
        <w:rPr>
          <w:lang w:val="es-ES_tradnl"/>
        </w:rPr>
        <w:t>N</w:t>
      </w:r>
      <w:r w:rsidRPr="00DF525A">
        <w:t>o están previstas las modificaciones convencionales del contrato.</w:t>
      </w:r>
      <w:r w:rsidR="00917FEE" w:rsidRPr="00DF525A">
        <w:t xml:space="preserve"> </w:t>
      </w:r>
      <w:r w:rsidR="00917FEE" w:rsidRPr="00DF525A">
        <w:rPr>
          <w:i/>
          <w:color w:val="0070C0"/>
        </w:rPr>
        <w:t>(adaptar de contemplar alguna modificación y si afecta al importe incluirlo en el valor estimado)</w:t>
      </w:r>
    </w:p>
    <w:p w14:paraId="7CBD395C" w14:textId="17D18EA5" w:rsidR="008D0BB5" w:rsidRPr="00DF525A" w:rsidRDefault="008D0BB5" w:rsidP="00E50322">
      <w:pPr>
        <w:pBdr>
          <w:top w:val="single" w:sz="4" w:space="0" w:color="auto"/>
          <w:left w:val="single" w:sz="4" w:space="4" w:color="auto"/>
          <w:bottom w:val="single" w:sz="4" w:space="1" w:color="auto"/>
          <w:right w:val="single" w:sz="4" w:space="4" w:color="auto"/>
        </w:pBdr>
        <w:spacing w:after="120"/>
        <w:jc w:val="both"/>
        <w:rPr>
          <w:color w:val="0070C0"/>
        </w:rPr>
      </w:pPr>
      <w:r w:rsidRPr="00DF525A">
        <w:rPr>
          <w:i/>
          <w:color w:val="0070C0"/>
        </w:rPr>
        <w:t>[Añadir en caso de televisión</w:t>
      </w:r>
      <w:r w:rsidR="002004E8" w:rsidRPr="00DF525A">
        <w:rPr>
          <w:i/>
          <w:color w:val="0070C0"/>
        </w:rPr>
        <w:t>, exterior o cine</w:t>
      </w:r>
      <w:r w:rsidRPr="00DF525A">
        <w:rPr>
          <w:i/>
          <w:color w:val="0070C0"/>
        </w:rPr>
        <w:t>]</w:t>
      </w:r>
      <w:r w:rsidRPr="00DF525A">
        <w:rPr>
          <w:color w:val="0070C0"/>
        </w:rPr>
        <w:t xml:space="preserve"> En caso de concurrir los supuestos del artículo 205 LCSP y ser necesaria la difusión en el medio televisión</w:t>
      </w:r>
      <w:r w:rsidR="002004E8" w:rsidRPr="00DF525A">
        <w:rPr>
          <w:color w:val="0070C0"/>
        </w:rPr>
        <w:t xml:space="preserve">, exterior o cine, </w:t>
      </w:r>
      <w:r w:rsidR="002004E8" w:rsidRPr="00DF525A">
        <w:rPr>
          <w:i/>
          <w:color w:val="0070C0"/>
        </w:rPr>
        <w:t>[seleccionar los que procedan]</w:t>
      </w:r>
      <w:r w:rsidRPr="00DF525A">
        <w:rPr>
          <w:color w:val="0070C0"/>
        </w:rPr>
        <w:t xml:space="preserve"> en un periodo para los que no se haya solicitado oferta en el contrato basado, se aplicarán los precios ofertados en primera licitación por la empresa adjudicataria </w:t>
      </w:r>
      <w:proofErr w:type="gramStart"/>
      <w:r w:rsidRPr="00DF525A">
        <w:rPr>
          <w:color w:val="0070C0"/>
        </w:rPr>
        <w:t>del mismo</w:t>
      </w:r>
      <w:proofErr w:type="gramEnd"/>
      <w:r w:rsidRPr="00DF525A">
        <w:rPr>
          <w:color w:val="0070C0"/>
        </w:rPr>
        <w:t>.</w:t>
      </w:r>
    </w:p>
    <w:p w14:paraId="024E6EF8" w14:textId="77777777" w:rsidR="008D0BB5" w:rsidRPr="00DF525A" w:rsidRDefault="008D0BB5" w:rsidP="00E50322">
      <w:pPr>
        <w:pBdr>
          <w:top w:val="single" w:sz="4" w:space="0" w:color="auto"/>
          <w:left w:val="single" w:sz="4" w:space="4" w:color="auto"/>
          <w:bottom w:val="single" w:sz="4" w:space="1" w:color="auto"/>
          <w:right w:val="single" w:sz="4" w:space="4" w:color="auto"/>
        </w:pBdr>
        <w:spacing w:after="120"/>
        <w:jc w:val="both"/>
        <w:rPr>
          <w:i/>
          <w:color w:val="0070C0"/>
        </w:rPr>
      </w:pPr>
      <w:r w:rsidRPr="00DF525A">
        <w:rPr>
          <w:i/>
          <w:color w:val="0070C0"/>
        </w:rPr>
        <w:t>[En caso de preverse modificaciones convencionales del contrato durante el plazo de ejecución, se deberá incluir una cláusula de modificación que cumpla lo previsto en el artículo 204.1 LCS].</w:t>
      </w:r>
    </w:p>
    <w:p w14:paraId="1603CCFB" w14:textId="65F75B0E" w:rsidR="008D0BB5" w:rsidRPr="00DF525A" w:rsidRDefault="008D0BB5" w:rsidP="00E50322">
      <w:pPr>
        <w:pBdr>
          <w:top w:val="single" w:sz="4" w:space="0" w:color="auto"/>
          <w:left w:val="single" w:sz="4" w:space="4" w:color="auto"/>
          <w:bottom w:val="single" w:sz="4" w:space="1" w:color="auto"/>
          <w:right w:val="single" w:sz="4" w:space="4" w:color="auto"/>
        </w:pBdr>
        <w:spacing w:after="120"/>
        <w:jc w:val="both"/>
      </w:pPr>
      <w:r w:rsidRPr="00DF525A">
        <w:t>Conforme a lo previsto en el artículo 103 LCSP, no procederá la revisión de precios durante la vigencia del contrato.</w:t>
      </w:r>
    </w:p>
    <w:p w14:paraId="5D6D0ED0" w14:textId="64FA56BE" w:rsidR="008D0BB5" w:rsidRPr="00DF525A" w:rsidRDefault="008D0BB5" w:rsidP="00E50322">
      <w:pPr>
        <w:pBdr>
          <w:top w:val="single" w:sz="4" w:space="0" w:color="auto"/>
          <w:left w:val="single" w:sz="4" w:space="4" w:color="auto"/>
          <w:bottom w:val="single" w:sz="4" w:space="1" w:color="auto"/>
          <w:right w:val="single" w:sz="4" w:space="4" w:color="auto"/>
        </w:pBdr>
        <w:spacing w:after="120"/>
        <w:jc w:val="both"/>
      </w:pPr>
      <w:r w:rsidRPr="00DF525A">
        <w:t>No está prevista la prórroga del contrato.</w:t>
      </w:r>
    </w:p>
    <w:p w14:paraId="04AB96F3" w14:textId="77777777" w:rsidR="008D0BB5" w:rsidRPr="00DF525A" w:rsidRDefault="008D0BB5" w:rsidP="00143FD0">
      <w:pPr>
        <w:spacing w:after="120"/>
        <w:jc w:val="both"/>
        <w:rPr>
          <w:rFonts w:cstheme="minorHAnsi"/>
          <w:b/>
        </w:rPr>
      </w:pPr>
    </w:p>
    <w:p w14:paraId="66E9D1E9" w14:textId="0C4F1AA1" w:rsidR="00996091" w:rsidRPr="00DF525A" w:rsidRDefault="00996091" w:rsidP="000B58EB">
      <w:pPr>
        <w:pStyle w:val="Ttulo3"/>
      </w:pPr>
      <w:bookmarkStart w:id="9" w:name="_Toc199161452"/>
      <w:r w:rsidRPr="00DF525A">
        <w:t>6.</w:t>
      </w:r>
      <w:r w:rsidR="00917FEE" w:rsidRPr="00DF525A">
        <w:t>3</w:t>
      </w:r>
      <w:r w:rsidRPr="00DF525A">
        <w:t>.- APLICACIÓN PRESUPUESTARIA</w:t>
      </w:r>
      <w:r w:rsidR="00183188" w:rsidRPr="00DF525A">
        <w:t xml:space="preserve"> Y ANUALIDADES</w:t>
      </w:r>
      <w:bookmarkEnd w:id="9"/>
    </w:p>
    <w:p w14:paraId="3A44F189" w14:textId="12D7B95C"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rPr>
          <w:rFonts w:cstheme="minorHAnsi"/>
          <w:color w:val="0070C0"/>
        </w:rPr>
      </w:pPr>
      <w:r w:rsidRPr="00DF525A">
        <w:t xml:space="preserve">El gasto se imputará a la anualidad </w:t>
      </w:r>
      <w:r w:rsidRPr="00DF525A">
        <w:rPr>
          <w:rFonts w:cstheme="minorHAnsi"/>
          <w:color w:val="0070C0"/>
        </w:rPr>
        <w:t xml:space="preserve">XXXXX </w:t>
      </w:r>
      <w:r w:rsidRPr="00DF525A">
        <w:t xml:space="preserve">y aplicación presupuestaria: </w:t>
      </w:r>
      <w:r w:rsidRPr="00DF525A">
        <w:rPr>
          <w:rFonts w:cstheme="minorHAnsi"/>
          <w:color w:val="0070C0"/>
        </w:rPr>
        <w:t>XXX</w:t>
      </w:r>
    </w:p>
    <w:p w14:paraId="768DD058" w14:textId="63749D3C"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r w:rsidRPr="00DF525A">
        <w:rPr>
          <w:rFonts w:cstheme="minorHAnsi"/>
          <w:i/>
          <w:color w:val="0070C0"/>
        </w:rPr>
        <w:t>(Se ha de recoger la aplicación presupuestaria o, en su caso, aplicaciones presupuestarias, así como la distribución por anualidades si el contrato es plurianual)</w:t>
      </w:r>
    </w:p>
    <w:p w14:paraId="062147B3" w14:textId="1A402A3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rPr>
          <w:i/>
        </w:rPr>
      </w:pPr>
    </w:p>
    <w:p w14:paraId="2473B6C0" w14:textId="5E6C40D0" w:rsidR="006B1328" w:rsidRPr="00DF525A" w:rsidRDefault="006B1328" w:rsidP="00143FD0">
      <w:pPr>
        <w:spacing w:after="120"/>
        <w:jc w:val="both"/>
        <w:rPr>
          <w:rFonts w:cstheme="minorHAnsi"/>
          <w:b/>
        </w:rPr>
      </w:pPr>
    </w:p>
    <w:p w14:paraId="6485F58E" w14:textId="277FDC74" w:rsidR="00996091" w:rsidRPr="00DF525A" w:rsidRDefault="00996091" w:rsidP="000B58EB">
      <w:pPr>
        <w:pStyle w:val="Ttulo3"/>
      </w:pPr>
      <w:bookmarkStart w:id="10" w:name="_Toc199161453"/>
      <w:r w:rsidRPr="00DF525A">
        <w:t>6.</w:t>
      </w:r>
      <w:r w:rsidR="00917FEE" w:rsidRPr="00DF525A">
        <w:t>4</w:t>
      </w:r>
      <w:r w:rsidRPr="00DF525A">
        <w:t>.- TRAMITACIÓN DEL EXPEDIENTE (a efectos presupuestarios)</w:t>
      </w:r>
      <w:bookmarkEnd w:id="10"/>
    </w:p>
    <w:p w14:paraId="1B62B1DE" w14:textId="706A09AE"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proofErr w:type="gramStart"/>
      <w:r w:rsidRPr="00DF525A">
        <w:t>(  )</w:t>
      </w:r>
      <w:proofErr w:type="gramEnd"/>
      <w:r w:rsidRPr="00DF525A">
        <w:t xml:space="preserve"> Ordinaria</w:t>
      </w:r>
    </w:p>
    <w:p w14:paraId="344E5FE0" w14:textId="77777777"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pPr>
      <w:proofErr w:type="gramStart"/>
      <w:r w:rsidRPr="00DF525A">
        <w:t>(  )</w:t>
      </w:r>
      <w:proofErr w:type="gramEnd"/>
      <w:r w:rsidRPr="00DF525A">
        <w:t xml:space="preserve"> Anticipada. De acuerdo con el art. 117.2 LCSP y la regla 42 de la Instrucción de operativa contable (Orden de 1 de febrero de 1996 del MEH), la adjudicación y formalización del contrato queda sometida a la condición suspensiva de existencia de crédito adecuado y suficiente para financiar las obligaciones derivadas del contrato en el ejercicio correspondiente. </w:t>
      </w:r>
    </w:p>
    <w:p w14:paraId="690CE39D" w14:textId="7F522210" w:rsidR="00BF2F81" w:rsidRPr="00DF525A" w:rsidRDefault="00BF2F81" w:rsidP="00BF2F81">
      <w:pPr>
        <w:pBdr>
          <w:top w:val="single" w:sz="4" w:space="1" w:color="auto"/>
          <w:left w:val="single" w:sz="4" w:space="4" w:color="auto"/>
          <w:bottom w:val="single" w:sz="4" w:space="1" w:color="auto"/>
          <w:right w:val="single" w:sz="4" w:space="4" w:color="auto"/>
        </w:pBdr>
        <w:spacing w:after="120"/>
        <w:jc w:val="both"/>
        <w:rPr>
          <w:i/>
        </w:rPr>
      </w:pPr>
      <w:r w:rsidRPr="00DF525A">
        <w:rPr>
          <w:rFonts w:cstheme="minorHAnsi"/>
          <w:i/>
          <w:color w:val="0070C0"/>
        </w:rPr>
        <w:t>[Suprimir la referencia “la regla 42 de la instrucción de operativa contable (orden de 1 de febrero de 1996 del MEH)” en el caso de entidades públicas empresariales]</w:t>
      </w:r>
    </w:p>
    <w:p w14:paraId="11F6B105" w14:textId="437E14C3" w:rsidR="00996091" w:rsidRPr="00DF525A" w:rsidRDefault="00996091" w:rsidP="00143FD0">
      <w:pPr>
        <w:spacing w:after="120"/>
        <w:jc w:val="both"/>
        <w:rPr>
          <w:rFonts w:cstheme="minorHAnsi"/>
          <w:b/>
        </w:rPr>
      </w:pPr>
    </w:p>
    <w:p w14:paraId="2ABE9FF3" w14:textId="46E91B83" w:rsidR="000462A3" w:rsidRPr="00DF525A" w:rsidRDefault="00917FEE" w:rsidP="000B58EB">
      <w:pPr>
        <w:pStyle w:val="Ttulo3"/>
      </w:pPr>
      <w:bookmarkStart w:id="11" w:name="_Toc199161454"/>
      <w:r w:rsidRPr="00DF525A">
        <w:t>6.5</w:t>
      </w:r>
      <w:r w:rsidR="00C428D7" w:rsidRPr="00DF525A">
        <w:t>.- CONTRATO FINANCIADO CON CARGO AL PRESUPUESTO DE LA UNIÓN EUROPEA</w:t>
      </w:r>
      <w:bookmarkEnd w:id="11"/>
      <w:r w:rsidR="00C428D7" w:rsidRPr="00DF525A">
        <w:t xml:space="preserve"> </w:t>
      </w:r>
    </w:p>
    <w:p w14:paraId="6DE63859" w14:textId="71535CF2" w:rsidR="004828A7" w:rsidRPr="00DF525A" w:rsidRDefault="000462A3" w:rsidP="000462A3">
      <w:pPr>
        <w:pBdr>
          <w:top w:val="single" w:sz="4" w:space="1" w:color="auto"/>
          <w:left w:val="single" w:sz="4" w:space="4" w:color="auto"/>
          <w:bottom w:val="single" w:sz="4" w:space="1" w:color="auto"/>
          <w:right w:val="single" w:sz="4" w:space="4" w:color="auto"/>
        </w:pBdr>
        <w:spacing w:after="120"/>
        <w:jc w:val="both"/>
        <w:rPr>
          <w:rFonts w:cstheme="minorHAnsi"/>
          <w:color w:val="0070C0"/>
        </w:rPr>
      </w:pPr>
      <w:r w:rsidRPr="00DF525A">
        <w:t>SÍ  (  )</w:t>
      </w:r>
      <w:r w:rsidRPr="00DF525A">
        <w:tab/>
      </w:r>
      <w:r w:rsidR="00AF1C98" w:rsidRPr="00DF525A">
        <w:rPr>
          <w:rFonts w:cstheme="minorHAnsi"/>
          <w:color w:val="0070C0"/>
        </w:rPr>
        <w:t>Se aplicará</w:t>
      </w:r>
      <w:r w:rsidR="004828A7" w:rsidRPr="00DF525A">
        <w:rPr>
          <w:rFonts w:cstheme="minorHAnsi"/>
          <w:color w:val="0070C0"/>
        </w:rPr>
        <w:t xml:space="preserve"> </w:t>
      </w:r>
      <w:r w:rsidR="00AF1C98" w:rsidRPr="00DF525A">
        <w:rPr>
          <w:rFonts w:cstheme="minorHAnsi"/>
          <w:color w:val="0070C0"/>
        </w:rPr>
        <w:t>lo recogido</w:t>
      </w:r>
      <w:r w:rsidR="004828A7" w:rsidRPr="00DF525A">
        <w:rPr>
          <w:rFonts w:cstheme="minorHAnsi"/>
          <w:color w:val="0070C0"/>
        </w:rPr>
        <w:t xml:space="preserve"> en el anexo III – Obligaciones generales aplicables a todos los contratos financiados con cargo al presupuesto de la Unión Europea.</w:t>
      </w:r>
    </w:p>
    <w:p w14:paraId="67F9CA60" w14:textId="7F4D9A79" w:rsidR="000462A3" w:rsidRPr="00DF525A" w:rsidRDefault="004828A7" w:rsidP="000462A3">
      <w:pPr>
        <w:pBdr>
          <w:top w:val="single" w:sz="4" w:space="1" w:color="auto"/>
          <w:left w:val="single" w:sz="4" w:space="4" w:color="auto"/>
          <w:bottom w:val="single" w:sz="4" w:space="1" w:color="auto"/>
          <w:right w:val="single" w:sz="4" w:space="4" w:color="auto"/>
        </w:pBdr>
        <w:spacing w:after="120"/>
        <w:jc w:val="both"/>
        <w:rPr>
          <w:rFonts w:cstheme="minorHAnsi"/>
          <w:color w:val="0070C0"/>
        </w:rPr>
      </w:pPr>
      <w:r w:rsidRPr="00DF525A">
        <w:tab/>
      </w:r>
      <w:r w:rsidR="000462A3" w:rsidRPr="00DF525A">
        <w:rPr>
          <w:rFonts w:cstheme="minorHAnsi"/>
          <w:color w:val="0070C0"/>
        </w:rPr>
        <w:t>Instrumento /Fondo/Programa/Mecanismo:</w:t>
      </w:r>
    </w:p>
    <w:p w14:paraId="74D5BC4F" w14:textId="75E834E9" w:rsidR="000462A3" w:rsidRPr="00DF525A" w:rsidRDefault="000462A3" w:rsidP="000462A3">
      <w:pPr>
        <w:pBdr>
          <w:top w:val="single" w:sz="4" w:space="1" w:color="auto"/>
          <w:left w:val="single" w:sz="4" w:space="4" w:color="auto"/>
          <w:bottom w:val="single" w:sz="4" w:space="1" w:color="auto"/>
          <w:right w:val="single" w:sz="4" w:space="4" w:color="auto"/>
        </w:pBdr>
        <w:spacing w:after="120"/>
        <w:jc w:val="both"/>
        <w:rPr>
          <w:rFonts w:cstheme="minorHAnsi"/>
          <w:color w:val="0070C0"/>
        </w:rPr>
      </w:pPr>
      <w:r w:rsidRPr="00DF525A">
        <w:rPr>
          <w:rFonts w:cstheme="minorHAnsi"/>
          <w:color w:val="0070C0"/>
        </w:rPr>
        <w:tab/>
        <w:t xml:space="preserve">Código de operación/Proyecto/Iniciativa: </w:t>
      </w:r>
    </w:p>
    <w:p w14:paraId="6842B9F1" w14:textId="4F4B1ED7" w:rsidR="004828A7" w:rsidRPr="00DF525A" w:rsidRDefault="004828A7" w:rsidP="000462A3">
      <w:pPr>
        <w:pBdr>
          <w:top w:val="single" w:sz="4" w:space="1" w:color="auto"/>
          <w:left w:val="single" w:sz="4" w:space="4" w:color="auto"/>
          <w:bottom w:val="single" w:sz="4" w:space="1" w:color="auto"/>
          <w:right w:val="single" w:sz="4" w:space="4" w:color="auto"/>
        </w:pBdr>
        <w:spacing w:after="120"/>
        <w:jc w:val="both"/>
        <w:rPr>
          <w:rFonts w:cstheme="minorHAnsi"/>
          <w:i/>
          <w:color w:val="0070C0"/>
        </w:rPr>
      </w:pPr>
      <w:r w:rsidRPr="00DF525A">
        <w:rPr>
          <w:rFonts w:cstheme="minorHAnsi"/>
          <w:color w:val="0070C0"/>
        </w:rPr>
        <w:t>A</w:t>
      </w:r>
      <w:r w:rsidR="007817A0" w:rsidRPr="00DF525A">
        <w:rPr>
          <w:rFonts w:cstheme="minorHAnsi"/>
          <w:color w:val="0070C0"/>
        </w:rPr>
        <w:t>l ser la financiación a cargo d</w:t>
      </w:r>
      <w:r w:rsidRPr="00DF525A">
        <w:rPr>
          <w:rFonts w:cstheme="minorHAnsi"/>
          <w:color w:val="0070C0"/>
        </w:rPr>
        <w:t xml:space="preserve">el Plan de Recuperación Transformación y Resiliencia será de aplicación lo señalado en el </w:t>
      </w:r>
      <w:r w:rsidR="002776D8" w:rsidRPr="00DF525A">
        <w:rPr>
          <w:rFonts w:cstheme="minorHAnsi"/>
          <w:color w:val="0070C0"/>
        </w:rPr>
        <w:t xml:space="preserve">Anexo </w:t>
      </w:r>
      <w:r w:rsidRPr="00DF525A">
        <w:rPr>
          <w:rFonts w:cstheme="minorHAnsi"/>
          <w:color w:val="0070C0"/>
        </w:rPr>
        <w:t>IV – Cláusulas adicionales aplicables a los c</w:t>
      </w:r>
      <w:r w:rsidR="002776D8" w:rsidRPr="00DF525A">
        <w:rPr>
          <w:rFonts w:cstheme="minorHAnsi"/>
          <w:color w:val="0070C0"/>
        </w:rPr>
        <w:t>ontratos financiados por el Plan de Recuperación, Transformación y Resiliencia</w:t>
      </w:r>
      <w:r w:rsidRPr="00DF525A">
        <w:rPr>
          <w:rFonts w:cstheme="minorHAnsi"/>
          <w:color w:val="0070C0"/>
        </w:rPr>
        <w:t xml:space="preserve"> </w:t>
      </w:r>
      <w:r w:rsidRPr="00DF525A">
        <w:rPr>
          <w:rFonts w:cstheme="minorHAnsi"/>
          <w:i/>
          <w:color w:val="0070C0"/>
        </w:rPr>
        <w:t>(añadir en caso de financiarse con el PRTR)</w:t>
      </w:r>
    </w:p>
    <w:p w14:paraId="665EDD4F" w14:textId="2B346460" w:rsidR="00E43CAD" w:rsidRPr="00DF525A" w:rsidRDefault="00E43CAD" w:rsidP="00E43CAD">
      <w:pPr>
        <w:pBdr>
          <w:top w:val="single" w:sz="4" w:space="1" w:color="auto"/>
          <w:left w:val="single" w:sz="4" w:space="4" w:color="auto"/>
          <w:bottom w:val="single" w:sz="4" w:space="1" w:color="auto"/>
          <w:right w:val="single" w:sz="4" w:space="4" w:color="auto"/>
        </w:pBdr>
        <w:spacing w:after="120"/>
        <w:jc w:val="both"/>
      </w:pPr>
      <w:r w:rsidRPr="00DF525A">
        <w:rPr>
          <w:rFonts w:cstheme="minorHAnsi"/>
          <w:color w:val="0070C0"/>
        </w:rPr>
        <w:t>Además, la empresa propuesta como adjudicataria, de forma previa a elev</w:t>
      </w:r>
      <w:r w:rsidR="00941B28" w:rsidRPr="00DF525A">
        <w:rPr>
          <w:rFonts w:cstheme="minorHAnsi"/>
          <w:color w:val="0070C0"/>
        </w:rPr>
        <w:t xml:space="preserve">ar la propuesta de adjudicación, </w:t>
      </w:r>
      <w:r w:rsidRPr="00DF525A">
        <w:rPr>
          <w:rFonts w:cstheme="minorHAnsi"/>
          <w:color w:val="0070C0"/>
        </w:rPr>
        <w:t xml:space="preserve">deberá cumplimentar la Declaración múltiple que consta en el Anexo III relativa a contratos basados financiados con cargo al Plan de Recuperación, Transformación y Resiliencia (PRTR). </w:t>
      </w:r>
      <w:r w:rsidRPr="00DF525A">
        <w:rPr>
          <w:rFonts w:cstheme="minorHAnsi"/>
          <w:i/>
          <w:color w:val="0070C0"/>
        </w:rPr>
        <w:t>(añadir en caso de financiarse con el PRTR)</w:t>
      </w:r>
      <w:r w:rsidRPr="00DF525A">
        <w:rPr>
          <w:color w:val="4F81BD" w:themeColor="accent1"/>
        </w:rPr>
        <w:t xml:space="preserve"> </w:t>
      </w:r>
    </w:p>
    <w:p w14:paraId="16B85BF2" w14:textId="77777777" w:rsidR="00E43CAD" w:rsidRPr="00DF525A" w:rsidRDefault="00E43CAD" w:rsidP="000462A3">
      <w:pPr>
        <w:pBdr>
          <w:top w:val="single" w:sz="4" w:space="1" w:color="auto"/>
          <w:left w:val="single" w:sz="4" w:space="4" w:color="auto"/>
          <w:bottom w:val="single" w:sz="4" w:space="1" w:color="auto"/>
          <w:right w:val="single" w:sz="4" w:space="4" w:color="auto"/>
        </w:pBdr>
        <w:spacing w:after="120"/>
        <w:jc w:val="both"/>
        <w:rPr>
          <w:rFonts w:cstheme="minorHAnsi"/>
          <w:color w:val="0070C0"/>
        </w:rPr>
      </w:pPr>
    </w:p>
    <w:p w14:paraId="46A61112" w14:textId="47A16BFB" w:rsidR="000462A3" w:rsidRPr="00DF525A" w:rsidRDefault="000462A3" w:rsidP="000462A3">
      <w:pPr>
        <w:pBdr>
          <w:top w:val="single" w:sz="4" w:space="1" w:color="auto"/>
          <w:left w:val="single" w:sz="4" w:space="4" w:color="auto"/>
          <w:bottom w:val="single" w:sz="4" w:space="1" w:color="auto"/>
          <w:right w:val="single" w:sz="4" w:space="4" w:color="auto"/>
        </w:pBdr>
        <w:spacing w:after="120"/>
        <w:jc w:val="both"/>
      </w:pPr>
      <w:r w:rsidRPr="00DF525A">
        <w:t xml:space="preserve">NO </w:t>
      </w:r>
      <w:proofErr w:type="gramStart"/>
      <w:r w:rsidRPr="00DF525A">
        <w:t>(  )</w:t>
      </w:r>
      <w:proofErr w:type="gramEnd"/>
      <w:r w:rsidRPr="00DF525A">
        <w:tab/>
      </w:r>
    </w:p>
    <w:p w14:paraId="5B3BFB21" w14:textId="77777777" w:rsidR="00564923" w:rsidRPr="00DF525A" w:rsidRDefault="00564923" w:rsidP="00564923">
      <w:pPr>
        <w:spacing w:after="120"/>
        <w:rPr>
          <w:lang w:val="es-ES_tradnl"/>
        </w:rPr>
      </w:pPr>
    </w:p>
    <w:p w14:paraId="3C1F0844" w14:textId="241B070E" w:rsidR="009C100A" w:rsidRPr="00DF525A" w:rsidRDefault="00B5454B" w:rsidP="00A16450">
      <w:pPr>
        <w:pStyle w:val="Titulo2"/>
      </w:pPr>
      <w:bookmarkStart w:id="12" w:name="_Toc199161455"/>
      <w:r w:rsidRPr="00DF525A">
        <w:t>7</w:t>
      </w:r>
      <w:r w:rsidR="009C100A" w:rsidRPr="00DF525A">
        <w:t xml:space="preserve">.- </w:t>
      </w:r>
      <w:r w:rsidR="007A3F62" w:rsidRPr="00DF525A">
        <w:t>PRESENTACIÓN DE LAS OFERTAS</w:t>
      </w:r>
      <w:r w:rsidR="00DB08C4" w:rsidRPr="00DF525A">
        <w:t xml:space="preserve"> – LICITACIÓN ELECTRÓNICA</w:t>
      </w:r>
      <w:bookmarkEnd w:id="12"/>
    </w:p>
    <w:p w14:paraId="68A91BE2" w14:textId="2E6EA9AC" w:rsidR="00A8633C" w:rsidRPr="00DF525A" w:rsidRDefault="008C1AAB" w:rsidP="00AA3615">
      <w:pPr>
        <w:pBdr>
          <w:top w:val="single" w:sz="4" w:space="1" w:color="auto"/>
          <w:left w:val="single" w:sz="4" w:space="4" w:color="auto"/>
          <w:bottom w:val="single" w:sz="4" w:space="1" w:color="auto"/>
          <w:right w:val="single" w:sz="4" w:space="4" w:color="auto"/>
        </w:pBdr>
        <w:spacing w:after="120"/>
        <w:jc w:val="both"/>
        <w:rPr>
          <w:rStyle w:val="Hipervnculo"/>
          <w:rFonts w:eastAsia="Calibri" w:cstheme="minorHAnsi"/>
        </w:rPr>
      </w:pPr>
      <w:r w:rsidRPr="00DF525A">
        <w:t>La empresa licitadora</w:t>
      </w:r>
      <w:r w:rsidR="00F732CE" w:rsidRPr="00DF525A">
        <w:t xml:space="preserve"> deberá presentar obligatoriamente su oferta, debidamente fi</w:t>
      </w:r>
      <w:r w:rsidR="00384225" w:rsidRPr="00DF525A">
        <w:t>rmada</w:t>
      </w:r>
      <w:r w:rsidR="006066C1" w:rsidRPr="00DF525A">
        <w:t xml:space="preserve"> electrónicamente</w:t>
      </w:r>
      <w:r w:rsidR="00384225" w:rsidRPr="00DF525A">
        <w:t xml:space="preserve"> por </w:t>
      </w:r>
      <w:r w:rsidR="001D7711" w:rsidRPr="00DF525A">
        <w:t>el licitador o su</w:t>
      </w:r>
      <w:r w:rsidR="00384225" w:rsidRPr="00DF525A">
        <w:t xml:space="preserve"> representante </w:t>
      </w:r>
      <w:r w:rsidR="001D7711" w:rsidRPr="00DF525A">
        <w:t>con poder suficiente</w:t>
      </w:r>
      <w:r w:rsidR="00F732CE" w:rsidRPr="00DF525A">
        <w:t xml:space="preserve">, a través de la </w:t>
      </w:r>
      <w:r w:rsidR="000E61B3" w:rsidRPr="00DF525A">
        <w:t>Plataforma de Contratación del Sector Público (PLACSP</w:t>
      </w:r>
      <w:r w:rsidR="00BE5351" w:rsidRPr="00DF525A">
        <w:t xml:space="preserve">) </w:t>
      </w:r>
      <w:r w:rsidR="0001574B" w:rsidRPr="00DF525A">
        <w:rPr>
          <w:i/>
          <w:color w:val="0070C0"/>
        </w:rPr>
        <w:t>[</w:t>
      </w:r>
      <w:r w:rsidR="00BE5351" w:rsidRPr="00DF525A">
        <w:rPr>
          <w:i/>
          <w:color w:val="0070C0"/>
        </w:rPr>
        <w:t xml:space="preserve">u </w:t>
      </w:r>
      <w:r w:rsidR="00705D85" w:rsidRPr="00DF525A">
        <w:rPr>
          <w:i/>
          <w:color w:val="0070C0"/>
        </w:rPr>
        <w:t>o</w:t>
      </w:r>
      <w:r w:rsidR="00723D6F" w:rsidRPr="00DF525A">
        <w:rPr>
          <w:i/>
          <w:color w:val="0070C0"/>
        </w:rPr>
        <w:t xml:space="preserve">tras plataformas de contratación que cumplan los requisitos establecidos en la </w:t>
      </w:r>
      <w:r w:rsidR="000E61B3" w:rsidRPr="00DF525A">
        <w:rPr>
          <w:i/>
          <w:color w:val="0070C0"/>
        </w:rPr>
        <w:t>LCSP</w:t>
      </w:r>
      <w:r w:rsidR="0001574B" w:rsidRPr="00DF525A">
        <w:rPr>
          <w:i/>
          <w:color w:val="0070C0"/>
        </w:rPr>
        <w:t>]</w:t>
      </w:r>
      <w:r w:rsidR="000E61B3" w:rsidRPr="00DF525A">
        <w:rPr>
          <w:i/>
          <w:color w:val="0070C0"/>
        </w:rPr>
        <w:t>,</w:t>
      </w:r>
      <w:r w:rsidR="00723D6F" w:rsidRPr="00DF525A">
        <w:t xml:space="preserve"> y según sus normas</w:t>
      </w:r>
      <w:r w:rsidR="00F732CE" w:rsidRPr="00DF525A">
        <w:t xml:space="preserve"> </w:t>
      </w:r>
      <w:r w:rsidR="00F732CE" w:rsidRPr="00DF525A">
        <w:rPr>
          <w:rFonts w:cstheme="minorHAnsi"/>
        </w:rPr>
        <w:t>(</w:t>
      </w:r>
      <w:hyperlink r:id="rId9" w:history="1">
        <w:r w:rsidR="00F732CE" w:rsidRPr="00DF525A">
          <w:rPr>
            <w:rStyle w:val="Hipervnculo"/>
            <w:rFonts w:eastAsia="Calibri" w:cstheme="minorHAnsi"/>
          </w:rPr>
          <w:t>https://contrataciondelestado.es</w:t>
        </w:r>
      </w:hyperlink>
      <w:r w:rsidR="00F732CE" w:rsidRPr="00DF525A">
        <w:rPr>
          <w:rFonts w:cstheme="minorHAnsi"/>
        </w:rPr>
        <w:t xml:space="preserve">), de acuerdo con lo previsto en la Guía de los Servicios de Licitación Electrónica para Empresas que podrán encontrar en el siguiente enlace: </w:t>
      </w:r>
    </w:p>
    <w:p w14:paraId="4D810C71" w14:textId="1609ED54" w:rsidR="00A8633C" w:rsidRPr="00DF525A" w:rsidRDefault="00A8633C" w:rsidP="00AA3615">
      <w:pPr>
        <w:pBdr>
          <w:top w:val="single" w:sz="4" w:space="1" w:color="auto"/>
          <w:left w:val="single" w:sz="4" w:space="4" w:color="auto"/>
          <w:bottom w:val="single" w:sz="4" w:space="1" w:color="auto"/>
          <w:right w:val="single" w:sz="4" w:space="4" w:color="auto"/>
        </w:pBdr>
        <w:spacing w:after="120"/>
        <w:jc w:val="both"/>
        <w:rPr>
          <w:rStyle w:val="Hipervnculo"/>
          <w:rFonts w:eastAsia="Calibri" w:cstheme="minorHAnsi"/>
        </w:rPr>
      </w:pPr>
      <w:hyperlink r:id="rId10" w:history="1">
        <w:r w:rsidRPr="00DF525A">
          <w:rPr>
            <w:rStyle w:val="Hipervnculo"/>
            <w:rFonts w:eastAsia="Calibri" w:cstheme="minorHAnsi"/>
          </w:rPr>
          <w:t>https://contrataciondelestado.es/wps/portal/guiasAyuda</w:t>
        </w:r>
      </w:hyperlink>
    </w:p>
    <w:p w14:paraId="73B1AB1F" w14:textId="22CC47E4" w:rsidR="00384225" w:rsidRPr="00DF525A" w:rsidRDefault="004D0543" w:rsidP="00AA3615">
      <w:pPr>
        <w:pBdr>
          <w:top w:val="single" w:sz="4" w:space="1" w:color="auto"/>
          <w:left w:val="single" w:sz="4" w:space="4" w:color="auto"/>
          <w:bottom w:val="single" w:sz="4" w:space="1" w:color="auto"/>
          <w:right w:val="single" w:sz="4" w:space="4" w:color="auto"/>
        </w:pBdr>
        <w:spacing w:after="120"/>
        <w:jc w:val="both"/>
      </w:pPr>
      <w:r w:rsidRPr="00DF525A">
        <w:t xml:space="preserve">El plazo de presentación de las ofertas será de </w:t>
      </w:r>
      <w:r w:rsidRPr="00DF525A">
        <w:rPr>
          <w:i/>
          <w:color w:val="0070C0"/>
        </w:rPr>
        <w:t>[introducir número de días suficiente</w:t>
      </w:r>
      <w:r w:rsidR="00EF563A" w:rsidRPr="00DF525A">
        <w:rPr>
          <w:i/>
          <w:color w:val="0070C0"/>
        </w:rPr>
        <w:t>s, mínimo 5 días</w:t>
      </w:r>
      <w:r w:rsidR="002004E8" w:rsidRPr="00DF525A">
        <w:rPr>
          <w:i/>
          <w:color w:val="0070C0"/>
        </w:rPr>
        <w:t xml:space="preserve"> hábiles</w:t>
      </w:r>
      <w:r w:rsidRPr="00DF525A">
        <w:rPr>
          <w:i/>
          <w:color w:val="0070C0"/>
        </w:rPr>
        <w:t>]</w:t>
      </w:r>
      <w:r w:rsidRPr="00DF525A">
        <w:rPr>
          <w:color w:val="0070C0"/>
        </w:rPr>
        <w:t xml:space="preserve"> </w:t>
      </w:r>
      <w:r w:rsidRPr="00DF525A">
        <w:t>a contar desde el día siguiente a la fecha de</w:t>
      </w:r>
      <w:r w:rsidR="0005558B" w:rsidRPr="00DF525A">
        <w:t>l envío</w:t>
      </w:r>
      <w:r w:rsidRPr="00DF525A">
        <w:t xml:space="preserve"> de la invitación por la PLACSP</w:t>
      </w:r>
      <w:r w:rsidR="00C45D64" w:rsidRPr="00DF525A">
        <w:t xml:space="preserve"> </w:t>
      </w:r>
      <w:r w:rsidR="00AA228B" w:rsidRPr="00DF525A">
        <w:rPr>
          <w:i/>
          <w:color w:val="0070C0"/>
        </w:rPr>
        <w:t>[</w:t>
      </w:r>
      <w:r w:rsidR="00723D6F" w:rsidRPr="00DF525A">
        <w:rPr>
          <w:i/>
          <w:color w:val="0070C0"/>
        </w:rPr>
        <w:t xml:space="preserve">u otras plataformas de contratación que cumplan los requisitos establecidos en la </w:t>
      </w:r>
      <w:r w:rsidR="000E61B3" w:rsidRPr="00DF525A">
        <w:rPr>
          <w:i/>
          <w:color w:val="0070C0"/>
        </w:rPr>
        <w:t>LCSP</w:t>
      </w:r>
      <w:r w:rsidR="00AA228B" w:rsidRPr="00DF525A">
        <w:rPr>
          <w:i/>
          <w:color w:val="0070C0"/>
        </w:rPr>
        <w:t>]</w:t>
      </w:r>
      <w:r w:rsidR="000E61B3" w:rsidRPr="00DF525A">
        <w:rPr>
          <w:rFonts w:cstheme="minorHAnsi"/>
          <w:i/>
        </w:rPr>
        <w:t>.</w:t>
      </w:r>
      <w:r w:rsidR="000E61B3" w:rsidRPr="00DF525A">
        <w:rPr>
          <w:rFonts w:cstheme="minorHAnsi"/>
        </w:rPr>
        <w:t xml:space="preserve"> </w:t>
      </w:r>
      <w:r w:rsidRPr="00DF525A">
        <w:t>El plazo finalizará a las 23:59 horas del último día.</w:t>
      </w:r>
    </w:p>
    <w:p w14:paraId="01FEBCC0" w14:textId="5BA88725" w:rsidR="00F732CE" w:rsidRPr="00DF525A" w:rsidRDefault="00F732CE" w:rsidP="00AA3615">
      <w:pPr>
        <w:pBdr>
          <w:top w:val="single" w:sz="4" w:space="1" w:color="auto"/>
          <w:left w:val="single" w:sz="4" w:space="4" w:color="auto"/>
          <w:bottom w:val="single" w:sz="4" w:space="1" w:color="auto"/>
          <w:right w:val="single" w:sz="4" w:space="4" w:color="auto"/>
        </w:pBdr>
        <w:spacing w:after="120"/>
        <w:jc w:val="both"/>
      </w:pPr>
      <w:r w:rsidRPr="00DF525A">
        <w:t xml:space="preserve">En el caso de que cualquiera de los documentos de una oferta no pueda visualizarse correctamente, se permitirá que, en un plazo máximo de 24 horas desde que se notifique dicha circunstancia, el licitador presente en formato digital, el documento incluido en el fichero erróneo. El documento presentado posteriormente no podrá sufrir ninguna modificación respecto al original incluido en la oferta. Si el </w:t>
      </w:r>
      <w:r w:rsidR="002E2086" w:rsidRPr="00DF525A">
        <w:t>organismo destinatario</w:t>
      </w:r>
      <w:r w:rsidRPr="00DF525A">
        <w:t xml:space="preserve"> comprueba que el documento ha sufrido modificaciones, la oferta del licitador no será tenida en cuenta.</w:t>
      </w:r>
    </w:p>
    <w:p w14:paraId="3B803134" w14:textId="2C514439" w:rsidR="00DF696E" w:rsidRPr="00DF525A" w:rsidRDefault="00DF696E" w:rsidP="00DF696E">
      <w:pPr>
        <w:spacing w:after="120"/>
      </w:pPr>
    </w:p>
    <w:p w14:paraId="232C899F" w14:textId="060FC01C" w:rsidR="00DF696E" w:rsidRPr="00DF525A" w:rsidRDefault="00FF3309" w:rsidP="00A16450">
      <w:pPr>
        <w:pStyle w:val="Titulo2"/>
      </w:pPr>
      <w:bookmarkStart w:id="13" w:name="_Toc199161456"/>
      <w:r w:rsidRPr="00DF525A">
        <w:t>8.- CONTENIDO DE LAS OFERTAS</w:t>
      </w:r>
      <w:bookmarkEnd w:id="13"/>
    </w:p>
    <w:p w14:paraId="1804DC0C"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pPr>
      <w:r w:rsidRPr="00DF525A">
        <w:t>La oferta estará compuesta por un único sobre</w:t>
      </w:r>
      <w:r w:rsidRPr="00DF525A">
        <w:rPr>
          <w:i/>
          <w:color w:val="0070C0"/>
        </w:rPr>
        <w:t xml:space="preserve"> [o dos sobres si la oferta también se evalúa sin fórmulas]</w:t>
      </w:r>
      <w:r w:rsidRPr="00DF525A">
        <w:t xml:space="preserve"> que contendrá:</w:t>
      </w:r>
    </w:p>
    <w:p w14:paraId="0D7A6625" w14:textId="77777777" w:rsidR="00E22F0F" w:rsidRPr="00DF525A" w:rsidRDefault="00E22F0F" w:rsidP="00AA3615">
      <w:pPr>
        <w:pStyle w:val="Prrafodelista"/>
        <w:numPr>
          <w:ilvl w:val="0"/>
          <w:numId w:val="7"/>
        </w:numPr>
        <w:pBdr>
          <w:top w:val="single" w:sz="4" w:space="1" w:color="auto"/>
          <w:left w:val="single" w:sz="4" w:space="4" w:color="auto"/>
          <w:bottom w:val="single" w:sz="4" w:space="1" w:color="auto"/>
          <w:right w:val="single" w:sz="4" w:space="4" w:color="auto"/>
        </w:pBdr>
        <w:spacing w:after="120"/>
        <w:jc w:val="both"/>
        <w:rPr>
          <w:i/>
          <w:color w:val="0070C0"/>
        </w:rPr>
      </w:pPr>
      <w:r w:rsidRPr="00DF525A">
        <w:rPr>
          <w:u w:val="single"/>
        </w:rPr>
        <w:t>Sobre electrónico 1</w:t>
      </w:r>
      <w:r w:rsidRPr="00DF525A">
        <w:t xml:space="preserve"> – Oferta evaluable sin fórmula</w:t>
      </w:r>
      <w:r w:rsidR="00A562B9" w:rsidRPr="00DF525A">
        <w:t>.</w:t>
      </w:r>
      <w:r w:rsidRPr="00DF525A">
        <w:t xml:space="preserve"> </w:t>
      </w:r>
      <w:r w:rsidRPr="00DF525A">
        <w:rPr>
          <w:i/>
          <w:color w:val="0070C0"/>
        </w:rPr>
        <w:t>[eliminar si no aplica]</w:t>
      </w:r>
    </w:p>
    <w:p w14:paraId="2BAD4C3F" w14:textId="4723CA86"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pPr>
      <w:r w:rsidRPr="00DF525A">
        <w:t>El sobre número 1 contendrá la propuesta</w:t>
      </w:r>
      <w:r w:rsidRPr="00DF525A">
        <w:rPr>
          <w:i/>
        </w:rPr>
        <w:t xml:space="preserve"> </w:t>
      </w:r>
      <w:r w:rsidRPr="00DF525A">
        <w:rPr>
          <w:i/>
          <w:color w:val="0070C0"/>
        </w:rPr>
        <w:t xml:space="preserve">[enumerar los criterios </w:t>
      </w:r>
      <w:r w:rsidR="00A56B75" w:rsidRPr="00DF525A">
        <w:rPr>
          <w:i/>
          <w:color w:val="0070C0"/>
        </w:rPr>
        <w:t>según el Anexo IV.2.A de la Pliego de Cláusulas Administrativas Particulares</w:t>
      </w:r>
      <w:r w:rsidRPr="00DF525A">
        <w:rPr>
          <w:i/>
          <w:color w:val="0070C0"/>
        </w:rPr>
        <w:t>]</w:t>
      </w:r>
      <w:r w:rsidRPr="00DF525A">
        <w:t xml:space="preserve"> </w:t>
      </w:r>
      <w:r w:rsidR="004D0437" w:rsidRPr="00DF525A">
        <w:t xml:space="preserve"> </w:t>
      </w:r>
    </w:p>
    <w:p w14:paraId="3252C635"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pPr>
      <w:r w:rsidRPr="00DF525A">
        <w:t>La inclusión de información económica en este sobre será causa determinante para la exclusión del licitador</w:t>
      </w:r>
      <w:r w:rsidR="00285CB7" w:rsidRPr="00DF525A">
        <w:t>.</w:t>
      </w:r>
    </w:p>
    <w:p w14:paraId="2C8AB75F" w14:textId="77777777" w:rsidR="00E22F0F" w:rsidRPr="00DF525A" w:rsidRDefault="00E22F0F" w:rsidP="00AA3615">
      <w:pPr>
        <w:pStyle w:val="Prrafodelista"/>
        <w:numPr>
          <w:ilvl w:val="0"/>
          <w:numId w:val="7"/>
        </w:numPr>
        <w:pBdr>
          <w:top w:val="single" w:sz="4" w:space="1" w:color="auto"/>
          <w:left w:val="single" w:sz="4" w:space="4" w:color="auto"/>
          <w:bottom w:val="single" w:sz="4" w:space="1" w:color="auto"/>
          <w:right w:val="single" w:sz="4" w:space="4" w:color="auto"/>
        </w:pBdr>
        <w:spacing w:after="120"/>
        <w:jc w:val="both"/>
      </w:pPr>
      <w:r w:rsidRPr="00DF525A">
        <w:rPr>
          <w:u w:val="single"/>
        </w:rPr>
        <w:t>Sobre electrónico 2</w:t>
      </w:r>
      <w:r w:rsidRPr="00DF525A">
        <w:t xml:space="preserve"> - Oferta evaluable mediante fórmulas. </w:t>
      </w:r>
    </w:p>
    <w:p w14:paraId="60A9825D" w14:textId="1E693E06"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t xml:space="preserve">En el mismo se incluirán las ofertas relativas a: </w:t>
      </w:r>
      <w:r w:rsidRPr="00DF525A">
        <w:rPr>
          <w:i/>
          <w:color w:val="0070C0"/>
        </w:rPr>
        <w:t xml:space="preserve">[enumerar los criterios </w:t>
      </w:r>
      <w:r w:rsidR="00A56B75" w:rsidRPr="00DF525A">
        <w:rPr>
          <w:i/>
          <w:color w:val="0070C0"/>
        </w:rPr>
        <w:t>según el Anexo IV.2.B de la Pliego de Cláusulas Administrativas Particulares</w:t>
      </w:r>
      <w:r w:rsidRPr="00DF525A">
        <w:rPr>
          <w:i/>
          <w:color w:val="0070C0"/>
        </w:rPr>
        <w:t>]</w:t>
      </w:r>
    </w:p>
    <w:p w14:paraId="61FB153B" w14:textId="77777777" w:rsidR="00384225" w:rsidRPr="00DF525A" w:rsidRDefault="00E22F0F" w:rsidP="00AA3615">
      <w:pPr>
        <w:pBdr>
          <w:top w:val="single" w:sz="4" w:space="1" w:color="auto"/>
          <w:left w:val="single" w:sz="4" w:space="4" w:color="auto"/>
          <w:bottom w:val="single" w:sz="4" w:space="1" w:color="auto"/>
          <w:right w:val="single" w:sz="4" w:space="4" w:color="auto"/>
        </w:pBdr>
        <w:spacing w:after="120"/>
        <w:jc w:val="both"/>
      </w:pPr>
      <w:r w:rsidRPr="00DF525A">
        <w:t>Estos datos se cumplimentarán siguiendo el modelo de plantilla que se incluye como Anexo del presente documento de licitación.</w:t>
      </w:r>
    </w:p>
    <w:p w14:paraId="786A6467" w14:textId="77777777" w:rsidR="00384225" w:rsidRPr="00DF525A" w:rsidRDefault="00E00BAD" w:rsidP="00AA3615">
      <w:pPr>
        <w:pBdr>
          <w:top w:val="single" w:sz="4" w:space="1" w:color="auto"/>
          <w:left w:val="single" w:sz="4" w:space="4" w:color="auto"/>
          <w:bottom w:val="single" w:sz="4" w:space="1" w:color="auto"/>
          <w:right w:val="single" w:sz="4" w:space="4" w:color="auto"/>
        </w:pBdr>
        <w:spacing w:after="120"/>
        <w:jc w:val="both"/>
      </w:pPr>
      <w:r w:rsidRPr="00DF525A">
        <w:t>La falta de inclusión de alguno de los cuadros o la incompleta cumplimentación de la oferta será causa de exclusión del licitador, sin que se trate de un defecto subsanable.</w:t>
      </w:r>
    </w:p>
    <w:p w14:paraId="249AB9CF" w14:textId="77777777" w:rsidR="00384225" w:rsidRPr="00DF525A" w:rsidRDefault="00384225" w:rsidP="00AA3615">
      <w:pPr>
        <w:spacing w:after="120"/>
      </w:pPr>
    </w:p>
    <w:p w14:paraId="5ED6ED60" w14:textId="5AC73F4E" w:rsidR="008A3B31" w:rsidRPr="00DF525A" w:rsidRDefault="00B5454B" w:rsidP="00A16450">
      <w:pPr>
        <w:pStyle w:val="Titulo2"/>
      </w:pPr>
      <w:bookmarkStart w:id="14" w:name="_Toc199161457"/>
      <w:r w:rsidRPr="00DF525A">
        <w:t>9</w:t>
      </w:r>
      <w:r w:rsidR="008A3B31" w:rsidRPr="00DF525A">
        <w:t>.- APERTURA DE LAS OFERTAS</w:t>
      </w:r>
      <w:bookmarkEnd w:id="14"/>
    </w:p>
    <w:p w14:paraId="765D5809" w14:textId="19A7A00F"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En la solicitud de ofertas a través de la </w:t>
      </w:r>
      <w:r w:rsidR="000E61B3" w:rsidRPr="00DF525A">
        <w:rPr>
          <w:lang w:val="es-ES_tradnl"/>
        </w:rPr>
        <w:t>PLACSP</w:t>
      </w:r>
      <w:r w:rsidRPr="00DF525A">
        <w:rPr>
          <w:lang w:val="es-ES_tradnl"/>
        </w:rPr>
        <w:t xml:space="preserve"> se informará a los licitadores de los detalles de fec</w:t>
      </w:r>
      <w:r w:rsidR="00C06B50" w:rsidRPr="00DF525A">
        <w:rPr>
          <w:lang w:val="es-ES_tradnl"/>
        </w:rPr>
        <w:t xml:space="preserve">ha y hora de las aperturas. </w:t>
      </w:r>
    </w:p>
    <w:p w14:paraId="76073B24"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lang w:val="es-ES_tradnl"/>
        </w:rPr>
        <w:t>[Incluir lo siguiente en caso de presentación de dos sobres, en caso contrario eliminar</w:t>
      </w:r>
      <w:r w:rsidR="00FB765A" w:rsidRPr="00DF525A">
        <w:rPr>
          <w:i/>
          <w:color w:val="0070C0"/>
          <w:lang w:val="es-ES_tradnl"/>
        </w:rPr>
        <w:t xml:space="preserve"> todo</w:t>
      </w:r>
      <w:r w:rsidRPr="00DF525A">
        <w:rPr>
          <w:i/>
          <w:color w:val="0070C0"/>
          <w:lang w:val="es-ES_tradnl"/>
        </w:rPr>
        <w:t>]</w:t>
      </w:r>
    </w:p>
    <w:p w14:paraId="0E74C73F"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u w:val="single"/>
          <w:lang w:val="es-ES_tradnl"/>
        </w:rPr>
      </w:pPr>
      <w:r w:rsidRPr="00DF525A">
        <w:rPr>
          <w:u w:val="single"/>
          <w:lang w:val="es-ES_tradnl"/>
        </w:rPr>
        <w:t>Apertura del sobre electrónico 1.</w:t>
      </w:r>
    </w:p>
    <w:p w14:paraId="310C7668"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En primer lugar, se procederá a la apertura del sobre electrónico, con la oferta evaluable sin fórmula.</w:t>
      </w:r>
    </w:p>
    <w:p w14:paraId="4627484D"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Se procederá a la apertura y examen de la documentación contenida en el sobre electrónico 1 de cada una de las ofertas, y se comprobará el cumplimiento con los requisitos mínimos exigidos en los pliegos que rigen el Acuerdo Marco y en este documento de licitación.</w:t>
      </w:r>
    </w:p>
    <w:p w14:paraId="6C0D879D"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En caso de incumplimiento de dichos requisitos, se podrá acordar la exclusión del licitador que haya incurrido en el mismo.</w:t>
      </w:r>
    </w:p>
    <w:p w14:paraId="5E18837A"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u w:val="single"/>
          <w:lang w:val="es-ES_tradnl"/>
        </w:rPr>
        <w:t>Apertura del sobre electrónico 2</w:t>
      </w:r>
      <w:r w:rsidRPr="00DF525A">
        <w:rPr>
          <w:lang w:val="es-ES_tradnl"/>
        </w:rPr>
        <w:t>.</w:t>
      </w:r>
    </w:p>
    <w:p w14:paraId="6D78B975"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Una vez valoradas las ofertas del sobre electrónico 1, se procederá a la apertura de la oferta evaluable mediante fórmulas (sobre electrónico 2).</w:t>
      </w:r>
    </w:p>
    <w:p w14:paraId="4B6FAB0C" w14:textId="77777777" w:rsidR="008A3B31" w:rsidRPr="00DF525A" w:rsidRDefault="00E22F0F"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Se examinará las ofertas económicas, de acuerdo con los criterios de valoración evaluables mediante fórmulas indicados </w:t>
      </w:r>
      <w:r w:rsidR="00784229" w:rsidRPr="00DF525A">
        <w:rPr>
          <w:lang w:val="es-ES_tradnl"/>
        </w:rPr>
        <w:t>en el apartado A</w:t>
      </w:r>
      <w:r w:rsidR="00630DE4" w:rsidRPr="00DF525A">
        <w:rPr>
          <w:lang w:val="es-ES_tradnl"/>
        </w:rPr>
        <w:t>.10</w:t>
      </w:r>
      <w:r w:rsidRPr="00DF525A">
        <w:rPr>
          <w:lang w:val="es-ES_tradnl"/>
        </w:rPr>
        <w:t xml:space="preserve"> de este documento de licitación.</w:t>
      </w:r>
    </w:p>
    <w:p w14:paraId="1601DAC8" w14:textId="77777777" w:rsidR="00384225" w:rsidRPr="00DF525A" w:rsidRDefault="00384225" w:rsidP="00AA3615">
      <w:pPr>
        <w:spacing w:after="120"/>
      </w:pPr>
    </w:p>
    <w:p w14:paraId="6032E1F4" w14:textId="11B04255" w:rsidR="008A3B31" w:rsidRPr="00DF525A" w:rsidRDefault="00B5454B" w:rsidP="00A16450">
      <w:pPr>
        <w:pStyle w:val="Titulo2"/>
      </w:pPr>
      <w:bookmarkStart w:id="15" w:name="_Toc199161458"/>
      <w:r w:rsidRPr="00DF525A">
        <w:t>10</w:t>
      </w:r>
      <w:r w:rsidR="008A3B31" w:rsidRPr="00DF525A">
        <w:t xml:space="preserve">.- </w:t>
      </w:r>
      <w:r w:rsidR="00A027BE" w:rsidRPr="00DF525A">
        <w:t xml:space="preserve">CRITERIOS DE </w:t>
      </w:r>
      <w:r w:rsidR="00CC315D" w:rsidRPr="00DF525A">
        <w:t>ADJUDICACIÓN</w:t>
      </w:r>
      <w:bookmarkEnd w:id="15"/>
    </w:p>
    <w:p w14:paraId="1B13296E" w14:textId="2239A318" w:rsidR="00A62E08" w:rsidRPr="00DF525A" w:rsidRDefault="00E22F0F"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t>De conformidad con lo establecido en el artículo 229 de la LCSP corresponde a</w:t>
      </w:r>
      <w:r w:rsidRPr="00DF525A">
        <w:rPr>
          <w:i/>
        </w:rPr>
        <w:t xml:space="preserve"> </w:t>
      </w:r>
      <w:r w:rsidRPr="00DF525A">
        <w:rPr>
          <w:i/>
          <w:color w:val="0070C0"/>
        </w:rPr>
        <w:t>[introducir</w:t>
      </w:r>
      <w:r w:rsidR="005A14FE" w:rsidRPr="00DF525A">
        <w:rPr>
          <w:i/>
          <w:color w:val="0070C0"/>
        </w:rPr>
        <w:t xml:space="preserve"> nombre del organismo destinatario</w:t>
      </w:r>
      <w:r w:rsidRPr="00DF525A">
        <w:rPr>
          <w:i/>
          <w:color w:val="0070C0"/>
        </w:rPr>
        <w:t>]</w:t>
      </w:r>
      <w:r w:rsidRPr="00DF525A">
        <w:rPr>
          <w:i/>
        </w:rPr>
        <w:t xml:space="preserve"> </w:t>
      </w:r>
      <w:r w:rsidRPr="00DF525A">
        <w:t>la recepción y examen de las proposiciones, así como la elevación de la correspondiente propuesta de adjudicación al órgano de contratación</w:t>
      </w:r>
      <w:r w:rsidRPr="00DF525A">
        <w:rPr>
          <w:i/>
          <w:color w:val="0070C0"/>
        </w:rPr>
        <w:t xml:space="preserve">. </w:t>
      </w:r>
      <w:r w:rsidR="007405AE" w:rsidRPr="00DF525A">
        <w:rPr>
          <w:i/>
          <w:color w:val="0070C0"/>
        </w:rPr>
        <w:t>(</w:t>
      </w:r>
      <w:r w:rsidRPr="00DF525A">
        <w:rPr>
          <w:i/>
          <w:color w:val="0070C0"/>
        </w:rPr>
        <w:t>*en caso de ser adherido ajustar la redacción a la cláusula 27.</w:t>
      </w:r>
      <w:r w:rsidR="00A56B75" w:rsidRPr="00DF525A">
        <w:rPr>
          <w:i/>
          <w:color w:val="0070C0"/>
        </w:rPr>
        <w:t>11 del Pliego de Cláusulas Administrativas Particulares</w:t>
      </w:r>
      <w:r w:rsidR="007405AE" w:rsidRPr="00DF525A">
        <w:rPr>
          <w:i/>
          <w:color w:val="0070C0"/>
        </w:rPr>
        <w:t>)</w:t>
      </w:r>
    </w:p>
    <w:p w14:paraId="492927FE" w14:textId="0E3294BA"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lang w:val="es-ES_tradnl"/>
        </w:rPr>
        <w:t xml:space="preserve">Los criterios de valoración que servirán de base para la adjudicación del presente contrato serán: </w:t>
      </w:r>
      <w:r w:rsidRPr="00DF525A">
        <w:rPr>
          <w:i/>
          <w:color w:val="0070C0"/>
          <w:lang w:val="es-ES_tradnl"/>
        </w:rPr>
        <w:t>[eliminar el criterio del sobre electrónico con criterio d</w:t>
      </w:r>
      <w:r w:rsidR="002776D8" w:rsidRPr="00DF525A">
        <w:rPr>
          <w:i/>
          <w:color w:val="0070C0"/>
          <w:lang w:val="es-ES_tradnl"/>
        </w:rPr>
        <w:t>e adjudicación evaluables sin fó</w:t>
      </w:r>
      <w:r w:rsidRPr="00DF525A">
        <w:rPr>
          <w:i/>
          <w:color w:val="0070C0"/>
          <w:lang w:val="es-ES_tradnl"/>
        </w:rPr>
        <w:t xml:space="preserve">rmula en caso de ser sobre único] </w:t>
      </w:r>
    </w:p>
    <w:p w14:paraId="4AF01C9B" w14:textId="77777777" w:rsidR="00E22F0F" w:rsidRPr="00DF525A" w:rsidRDefault="00E22F0F" w:rsidP="00AA3615">
      <w:pPr>
        <w:numPr>
          <w:ilvl w:val="0"/>
          <w:numId w:val="8"/>
        </w:numPr>
        <w:pBdr>
          <w:top w:val="single" w:sz="4" w:space="1" w:color="auto"/>
          <w:left w:val="single" w:sz="4" w:space="4" w:color="auto"/>
          <w:bottom w:val="single" w:sz="4" w:space="1" w:color="auto"/>
          <w:right w:val="single" w:sz="4" w:space="4" w:color="auto"/>
        </w:pBdr>
        <w:spacing w:after="120"/>
        <w:jc w:val="both"/>
        <w:rPr>
          <w:u w:val="single"/>
        </w:rPr>
      </w:pPr>
      <w:r w:rsidRPr="00DF525A">
        <w:rPr>
          <w:u w:val="single"/>
        </w:rPr>
        <w:t>Criterios de adjudicación evaluables sin fórmula (sobre electrónico 1):</w:t>
      </w:r>
    </w:p>
    <w:p w14:paraId="78863E45" w14:textId="5310AD4F"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rPr>
        <w:t>[</w:t>
      </w:r>
      <w:r w:rsidRPr="00DF525A">
        <w:rPr>
          <w:i/>
          <w:color w:val="0070C0"/>
          <w:lang w:val="es-ES_tradnl"/>
        </w:rPr>
        <w:t>Introducir todos</w:t>
      </w:r>
      <w:r w:rsidR="002776D8" w:rsidRPr="00DF525A">
        <w:rPr>
          <w:i/>
          <w:color w:val="0070C0"/>
          <w:lang w:val="es-ES_tradnl"/>
        </w:rPr>
        <w:t xml:space="preserve"> los criterios evaluables sin fó</w:t>
      </w:r>
      <w:r w:rsidRPr="00DF525A">
        <w:rPr>
          <w:i/>
          <w:color w:val="0070C0"/>
          <w:lang w:val="es-ES_tradnl"/>
        </w:rPr>
        <w:t xml:space="preserve">rmula según el Anexo IV.2.A del </w:t>
      </w:r>
      <w:r w:rsidR="00A56B75" w:rsidRPr="00DF525A">
        <w:rPr>
          <w:i/>
          <w:color w:val="0070C0"/>
          <w:lang w:val="es-ES_tradnl"/>
        </w:rPr>
        <w:t>Pliego de Cláusulas Administrativas Particulares</w:t>
      </w:r>
      <w:r w:rsidR="007405AE" w:rsidRPr="00DF525A">
        <w:rPr>
          <w:i/>
          <w:color w:val="0070C0"/>
          <w:lang w:val="es-ES_tradnl"/>
        </w:rPr>
        <w:t>]</w:t>
      </w:r>
    </w:p>
    <w:p w14:paraId="510FE6B5" w14:textId="77777777" w:rsidR="00E22F0F" w:rsidRPr="00DF525A" w:rsidRDefault="00E22F0F"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lang w:val="es-ES_tradnl"/>
        </w:rPr>
        <w:t xml:space="preserve">A la valoración de la oferta técnica se le asigna un máximo de </w:t>
      </w:r>
      <w:r w:rsidRPr="00DF525A">
        <w:rPr>
          <w:i/>
          <w:color w:val="0070C0"/>
          <w:lang w:val="es-ES_tradnl"/>
        </w:rPr>
        <w:t xml:space="preserve">[introducir los puntos] </w:t>
      </w:r>
      <w:r w:rsidRPr="00DF525A">
        <w:rPr>
          <w:lang w:val="es-ES_tradnl"/>
        </w:rPr>
        <w:t>de acuerdo con los criterios y ponderación siguientes:</w:t>
      </w:r>
      <w:r w:rsidR="00A62E08" w:rsidRPr="00DF525A">
        <w:rPr>
          <w:lang w:val="es-ES_tradnl"/>
        </w:rPr>
        <w:t xml:space="preserve"> </w:t>
      </w:r>
    </w:p>
    <w:p w14:paraId="6A12A184" w14:textId="77777777" w:rsidR="00A62E08" w:rsidRPr="00DF525A" w:rsidRDefault="00A62E08"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lang w:val="es-ES_tradnl"/>
        </w:rPr>
        <w:t>[enumer</w:t>
      </w:r>
      <w:r w:rsidR="007405AE" w:rsidRPr="00DF525A">
        <w:rPr>
          <w:i/>
          <w:color w:val="0070C0"/>
          <w:lang w:val="es-ES_tradnl"/>
        </w:rPr>
        <w:t>ar los criterios y ponderación asignada a cada criterio</w:t>
      </w:r>
      <w:r w:rsidRPr="00DF525A">
        <w:rPr>
          <w:i/>
          <w:color w:val="0070C0"/>
          <w:lang w:val="es-ES_tradnl"/>
        </w:rPr>
        <w:t>]</w:t>
      </w:r>
    </w:p>
    <w:p w14:paraId="67CB3724" w14:textId="77777777" w:rsidR="00E22F0F" w:rsidRPr="00DF525A" w:rsidRDefault="00E22F0F" w:rsidP="00AA3615">
      <w:pPr>
        <w:numPr>
          <w:ilvl w:val="0"/>
          <w:numId w:val="8"/>
        </w:numPr>
        <w:pBdr>
          <w:top w:val="single" w:sz="4" w:space="1" w:color="auto"/>
          <w:left w:val="single" w:sz="4" w:space="4" w:color="auto"/>
          <w:bottom w:val="single" w:sz="4" w:space="1" w:color="auto"/>
          <w:right w:val="single" w:sz="4" w:space="4" w:color="auto"/>
        </w:pBdr>
        <w:spacing w:after="120"/>
        <w:jc w:val="both"/>
        <w:rPr>
          <w:u w:val="single"/>
        </w:rPr>
      </w:pPr>
      <w:r w:rsidRPr="00DF525A">
        <w:rPr>
          <w:u w:val="single"/>
        </w:rPr>
        <w:t>Criterios de adjudicación evaluables mediante fórmula (sobre electrónico 2):</w:t>
      </w:r>
    </w:p>
    <w:p w14:paraId="7A0F5962" w14:textId="7D006FA5" w:rsidR="00A62E08" w:rsidRPr="00DF525A" w:rsidRDefault="00E22F0F"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rPr>
        <w:t>[</w:t>
      </w:r>
      <w:r w:rsidRPr="00DF525A">
        <w:rPr>
          <w:i/>
          <w:color w:val="0070C0"/>
          <w:lang w:val="es-ES_tradnl"/>
        </w:rPr>
        <w:t>Introducir to</w:t>
      </w:r>
      <w:r w:rsidR="0043205A" w:rsidRPr="00DF525A">
        <w:rPr>
          <w:i/>
          <w:color w:val="0070C0"/>
          <w:lang w:val="es-ES_tradnl"/>
        </w:rPr>
        <w:t>dos los criterios evaluables mediante</w:t>
      </w:r>
      <w:r w:rsidR="002776D8" w:rsidRPr="00DF525A">
        <w:rPr>
          <w:i/>
          <w:color w:val="0070C0"/>
          <w:lang w:val="es-ES_tradnl"/>
        </w:rPr>
        <w:t xml:space="preserve"> fó</w:t>
      </w:r>
      <w:r w:rsidRPr="00DF525A">
        <w:rPr>
          <w:i/>
          <w:color w:val="0070C0"/>
          <w:lang w:val="es-ES_tradnl"/>
        </w:rPr>
        <w:t>rmula según el Anexo</w:t>
      </w:r>
      <w:r w:rsidR="00DB3B8F" w:rsidRPr="00DF525A">
        <w:rPr>
          <w:i/>
          <w:color w:val="0070C0"/>
          <w:lang w:val="es-ES_tradnl"/>
        </w:rPr>
        <w:t xml:space="preserve"> IV.2.B</w:t>
      </w:r>
      <w:r w:rsidRPr="00DF525A">
        <w:rPr>
          <w:i/>
          <w:color w:val="0070C0"/>
          <w:lang w:val="es-ES_tradnl"/>
        </w:rPr>
        <w:t xml:space="preserve"> </w:t>
      </w:r>
      <w:r w:rsidR="00C5338F" w:rsidRPr="00DF525A">
        <w:rPr>
          <w:i/>
          <w:color w:val="0070C0"/>
          <w:lang w:val="es-ES_tradnl"/>
        </w:rPr>
        <w:t>del</w:t>
      </w:r>
      <w:r w:rsidR="00A56B75" w:rsidRPr="00DF525A">
        <w:rPr>
          <w:i/>
          <w:color w:val="0070C0"/>
          <w:lang w:val="es-ES_tradnl"/>
        </w:rPr>
        <w:t xml:space="preserve"> </w:t>
      </w:r>
      <w:r w:rsidR="00A56B75" w:rsidRPr="00DF525A">
        <w:rPr>
          <w:i/>
          <w:color w:val="0070C0"/>
        </w:rPr>
        <w:t>Pliego de Cláusulas Administrativas Particulares</w:t>
      </w:r>
      <w:r w:rsidR="007405AE" w:rsidRPr="00DF525A">
        <w:rPr>
          <w:i/>
          <w:color w:val="0070C0"/>
          <w:lang w:val="es-ES_tradnl"/>
        </w:rPr>
        <w:t>, así</w:t>
      </w:r>
      <w:r w:rsidR="002E4E9B" w:rsidRPr="00DF525A">
        <w:rPr>
          <w:i/>
          <w:color w:val="0070C0"/>
          <w:lang w:val="es-ES_tradnl"/>
        </w:rPr>
        <w:t xml:space="preserve"> como las fórmulas a utilizar</w:t>
      </w:r>
      <w:r w:rsidR="00AE1911" w:rsidRPr="00DF525A">
        <w:rPr>
          <w:i/>
          <w:color w:val="0070C0"/>
          <w:lang w:val="es-ES_tradnl"/>
        </w:rPr>
        <w:t>. S</w:t>
      </w:r>
      <w:r w:rsidR="00C5338F" w:rsidRPr="00DF525A">
        <w:rPr>
          <w:i/>
          <w:color w:val="0070C0"/>
          <w:lang w:val="es-ES_tradnl"/>
        </w:rPr>
        <w:t>e facilitan las fórmulas más u</w:t>
      </w:r>
      <w:r w:rsidR="00AE1911" w:rsidRPr="00DF525A">
        <w:rPr>
          <w:i/>
          <w:color w:val="0070C0"/>
          <w:lang w:val="es-ES_tradnl"/>
        </w:rPr>
        <w:t>sadas (para precio, descuento y las mejoras sin cargo)</w:t>
      </w:r>
      <w:r w:rsidR="00C5338F" w:rsidRPr="00DF525A">
        <w:rPr>
          <w:i/>
          <w:color w:val="0070C0"/>
          <w:lang w:val="es-ES_tradnl"/>
        </w:rPr>
        <w:t>, en caso de no utilizarlas suprimir</w:t>
      </w:r>
      <w:r w:rsidRPr="00DF525A">
        <w:rPr>
          <w:i/>
          <w:color w:val="0070C0"/>
          <w:lang w:val="es-ES_tradnl"/>
        </w:rPr>
        <w:t>]</w:t>
      </w:r>
    </w:p>
    <w:p w14:paraId="2C63A7E4" w14:textId="74F1AA4F" w:rsidR="00472F24" w:rsidRPr="00DF525A" w:rsidRDefault="00472F24" w:rsidP="00472F24">
      <w:pPr>
        <w:pBdr>
          <w:top w:val="single" w:sz="4" w:space="1" w:color="auto"/>
          <w:left w:val="single" w:sz="4" w:space="4" w:color="auto"/>
          <w:bottom w:val="single" w:sz="4" w:space="1" w:color="auto"/>
          <w:right w:val="single" w:sz="4" w:space="4" w:color="auto"/>
        </w:pBdr>
        <w:spacing w:after="120"/>
        <w:jc w:val="both"/>
        <w:rPr>
          <w:b/>
          <w:color w:val="0070C0"/>
          <w:u w:val="single"/>
          <w:lang w:val="es-ES_tradnl"/>
        </w:rPr>
      </w:pPr>
      <w:r w:rsidRPr="00DF525A">
        <w:rPr>
          <w:b/>
          <w:color w:val="0070C0"/>
          <w:u w:val="single"/>
          <w:lang w:val="es-ES_tradnl"/>
        </w:rPr>
        <w:t>Para las ofertas que deban presentarse en precio</w:t>
      </w:r>
    </w:p>
    <w:p w14:paraId="761F8DBC" w14:textId="77777777" w:rsidR="00B225FC" w:rsidRPr="00DF525A" w:rsidRDefault="00B225FC" w:rsidP="00472F24">
      <w:pPr>
        <w:pBdr>
          <w:top w:val="single" w:sz="4" w:space="1" w:color="auto"/>
          <w:left w:val="single" w:sz="4" w:space="4" w:color="auto"/>
          <w:bottom w:val="single" w:sz="4" w:space="1" w:color="auto"/>
          <w:right w:val="single" w:sz="4" w:space="4" w:color="auto"/>
        </w:pBdr>
        <w:spacing w:after="120"/>
        <w:jc w:val="both"/>
        <w:rPr>
          <w:b/>
          <w:color w:val="0070C0"/>
          <w:u w:val="single"/>
          <w:lang w:val="es-ES_tradnl"/>
        </w:rPr>
      </w:pPr>
    </w:p>
    <w:p w14:paraId="062C960C" w14:textId="559B932E" w:rsidR="00472F24" w:rsidRPr="00DF525A" w:rsidRDefault="00C5338F" w:rsidP="00472F24">
      <w:pPr>
        <w:pBdr>
          <w:top w:val="single" w:sz="4" w:space="1" w:color="auto"/>
          <w:left w:val="single" w:sz="4" w:space="4" w:color="auto"/>
          <w:bottom w:val="single" w:sz="4" w:space="1" w:color="auto"/>
          <w:right w:val="single" w:sz="4" w:space="4" w:color="auto"/>
        </w:pBdr>
        <w:spacing w:after="120"/>
        <w:jc w:val="both"/>
        <w:rPr>
          <w:color w:val="0070C0"/>
          <w:lang w:val="es-ES_tradnl"/>
        </w:rPr>
      </w:pPr>
      <m:oMathPara>
        <m:oMath>
          <m:r>
            <m:rPr>
              <m:sty m:val="p"/>
            </m:rPr>
            <w:rPr>
              <w:rFonts w:ascii="Cambria Math" w:hAnsi="Cambria Math"/>
              <w:color w:val="0070C0"/>
              <w:lang w:val="es-ES_tradnl"/>
            </w:rPr>
            <m:t xml:space="preserve">Pi=xx </m:t>
          </m:r>
          <m:d>
            <m:dPr>
              <m:begChr m:val="["/>
              <m:endChr m:val="]"/>
              <m:ctrlPr>
                <w:rPr>
                  <w:rFonts w:ascii="Cambria Math" w:hAnsi="Cambria Math"/>
                  <w:color w:val="0070C0"/>
                  <w:lang w:val="es-ES_tradnl"/>
                </w:rPr>
              </m:ctrlPr>
            </m:dPr>
            <m:e>
              <m:r>
                <m:rPr>
                  <m:sty m:val="p"/>
                </m:rPr>
                <w:rPr>
                  <w:rFonts w:ascii="Cambria Math" w:hAnsi="Cambria Math"/>
                  <w:color w:val="0070C0"/>
                  <w:lang w:val="es-ES_tradnl"/>
                </w:rPr>
                <m:t>1-</m:t>
              </m:r>
              <m:d>
                <m:dPr>
                  <m:ctrlPr>
                    <w:rPr>
                      <w:rFonts w:ascii="Cambria Math" w:hAnsi="Cambria Math"/>
                      <w:color w:val="0070C0"/>
                      <w:lang w:val="es-ES_tradnl"/>
                    </w:rPr>
                  </m:ctrlPr>
                </m:dPr>
                <m:e>
                  <m:f>
                    <m:fPr>
                      <m:ctrlPr>
                        <w:rPr>
                          <w:rFonts w:ascii="Cambria Math" w:hAnsi="Cambria Math"/>
                          <w:color w:val="0070C0"/>
                          <w:lang w:val="es-ES_tradnl"/>
                        </w:rPr>
                      </m:ctrlPr>
                    </m:fPr>
                    <m:num>
                      <m:sSub>
                        <m:sSubPr>
                          <m:ctrlPr>
                            <w:rPr>
                              <w:rFonts w:ascii="Cambria Math" w:hAnsi="Cambria Math"/>
                              <w:color w:val="0070C0"/>
                              <w:lang w:val="es-ES_tradnl"/>
                            </w:rPr>
                          </m:ctrlPr>
                        </m:sSubPr>
                        <m:e>
                          <m:r>
                            <m:rPr>
                              <m:sty m:val="p"/>
                            </m:rPr>
                            <w:rPr>
                              <w:rFonts w:ascii="Cambria Math" w:hAnsi="Cambria Math"/>
                              <w:color w:val="0070C0"/>
                              <w:lang w:val="es-ES_tradnl"/>
                            </w:rPr>
                            <m:t>O</m:t>
                          </m:r>
                        </m:e>
                        <m:sub>
                          <m:r>
                            <m:rPr>
                              <m:sty m:val="p"/>
                            </m:rPr>
                            <w:rPr>
                              <w:rFonts w:ascii="Cambria Math" w:hAnsi="Cambria Math"/>
                              <w:color w:val="0070C0"/>
                              <w:lang w:val="es-ES_tradnl"/>
                            </w:rPr>
                            <m:t>i</m:t>
                          </m:r>
                        </m:sub>
                      </m:sSub>
                      <m:r>
                        <m:rPr>
                          <m:sty m:val="p"/>
                        </m:rPr>
                        <w:rPr>
                          <w:rFonts w:ascii="Cambria Math" w:hAnsi="Cambria Math"/>
                          <w:color w:val="0070C0"/>
                          <w:lang w:val="es-ES_tradnl"/>
                        </w:rPr>
                        <m:t>-</m:t>
                      </m:r>
                      <m:sSub>
                        <m:sSubPr>
                          <m:ctrlPr>
                            <w:rPr>
                              <w:rFonts w:ascii="Cambria Math" w:hAnsi="Cambria Math"/>
                              <w:color w:val="0070C0"/>
                              <w:lang w:val="es-ES_tradnl"/>
                            </w:rPr>
                          </m:ctrlPr>
                        </m:sSubPr>
                        <m:e>
                          <m:r>
                            <m:rPr>
                              <m:sty m:val="p"/>
                            </m:rPr>
                            <w:rPr>
                              <w:rFonts w:ascii="Cambria Math" w:hAnsi="Cambria Math"/>
                              <w:color w:val="0070C0"/>
                              <w:lang w:val="es-ES_tradnl"/>
                            </w:rPr>
                            <m:t>O</m:t>
                          </m:r>
                        </m:e>
                        <m:sub>
                          <m:r>
                            <m:rPr>
                              <m:sty m:val="p"/>
                            </m:rPr>
                            <w:rPr>
                              <w:rFonts w:ascii="Cambria Math" w:hAnsi="Cambria Math"/>
                              <w:color w:val="0070C0"/>
                              <w:lang w:val="es-ES_tradnl"/>
                            </w:rPr>
                            <m:t>B</m:t>
                          </m:r>
                        </m:sub>
                      </m:sSub>
                    </m:num>
                    <m:den>
                      <m:sSub>
                        <m:sSubPr>
                          <m:ctrlPr>
                            <w:rPr>
                              <w:rFonts w:ascii="Cambria Math" w:hAnsi="Cambria Math"/>
                              <w:color w:val="0070C0"/>
                              <w:lang w:val="es-ES_tradnl"/>
                            </w:rPr>
                          </m:ctrlPr>
                        </m:sSubPr>
                        <m:e>
                          <m:r>
                            <m:rPr>
                              <m:sty m:val="p"/>
                            </m:rPr>
                            <w:rPr>
                              <w:rFonts w:ascii="Cambria Math" w:hAnsi="Cambria Math"/>
                              <w:color w:val="0070C0"/>
                              <w:lang w:val="es-ES_tradnl"/>
                            </w:rPr>
                            <m:t>O</m:t>
                          </m:r>
                        </m:e>
                        <m:sub>
                          <m:r>
                            <m:rPr>
                              <m:sty m:val="p"/>
                            </m:rPr>
                            <w:rPr>
                              <w:rFonts w:ascii="Cambria Math" w:hAnsi="Cambria Math"/>
                              <w:color w:val="0070C0"/>
                              <w:lang w:val="es-ES_tradnl"/>
                            </w:rPr>
                            <m:t>MAX</m:t>
                          </m:r>
                        </m:sub>
                      </m:sSub>
                    </m:den>
                  </m:f>
                </m:e>
              </m:d>
            </m:e>
          </m:d>
        </m:oMath>
      </m:oMathPara>
    </w:p>
    <w:p w14:paraId="7784F105"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color w:val="0070C0"/>
          <w:lang w:val="es-ES_tradnl"/>
        </w:rPr>
        <w:t>Donde:</w:t>
      </w:r>
    </w:p>
    <w:p w14:paraId="421F4287"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P</w:t>
      </w:r>
      <w:r w:rsidRPr="00DF525A">
        <w:rPr>
          <w:color w:val="0070C0"/>
          <w:vertAlign w:val="subscript"/>
          <w:lang w:val="es-ES_tradnl"/>
        </w:rPr>
        <w:t xml:space="preserve">i </w:t>
      </w:r>
      <w:r w:rsidRPr="00DF525A">
        <w:rPr>
          <w:color w:val="0070C0"/>
          <w:lang w:val="es-ES_tradnl"/>
        </w:rPr>
        <w:t>= Puntuación de la oferta a valorar</w:t>
      </w:r>
    </w:p>
    <w:p w14:paraId="44481CAB"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xx</w:t>
      </w:r>
      <w:proofErr w:type="spellEnd"/>
      <w:r w:rsidRPr="00DF525A">
        <w:rPr>
          <w:color w:val="0070C0"/>
          <w:lang w:val="es-ES_tradnl"/>
        </w:rPr>
        <w:t xml:space="preserve"> = Ponderación del criterio</w:t>
      </w:r>
    </w:p>
    <w:p w14:paraId="1D80ADFB"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O</w:t>
      </w:r>
      <w:r w:rsidRPr="00DF525A">
        <w:rPr>
          <w:color w:val="0070C0"/>
          <w:vertAlign w:val="subscript"/>
          <w:lang w:val="es-ES_tradnl"/>
        </w:rPr>
        <w:t xml:space="preserve">B </w:t>
      </w:r>
      <w:r w:rsidRPr="00DF525A">
        <w:rPr>
          <w:color w:val="0070C0"/>
          <w:lang w:val="es-ES_tradnl"/>
        </w:rPr>
        <w:t>= Oferta más baja (IVA excluido)</w:t>
      </w:r>
    </w:p>
    <w:p w14:paraId="6C9F3233"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O</w:t>
      </w:r>
      <w:r w:rsidRPr="00DF525A">
        <w:rPr>
          <w:color w:val="0070C0"/>
          <w:vertAlign w:val="subscript"/>
          <w:lang w:val="es-ES_tradnl"/>
        </w:rPr>
        <w:t>i</w:t>
      </w:r>
      <w:proofErr w:type="spellEnd"/>
      <w:r w:rsidRPr="00DF525A">
        <w:rPr>
          <w:color w:val="0070C0"/>
          <w:vertAlign w:val="subscript"/>
          <w:lang w:val="es-ES_tradnl"/>
        </w:rPr>
        <w:t xml:space="preserve"> </w:t>
      </w:r>
      <w:r w:rsidRPr="00DF525A">
        <w:rPr>
          <w:color w:val="0070C0"/>
          <w:lang w:val="es-ES_tradnl"/>
        </w:rPr>
        <w:t>= Oferta a valorar (IVA excluido)</w:t>
      </w:r>
    </w:p>
    <w:p w14:paraId="3255BB53" w14:textId="171DAF66"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O</w:t>
      </w:r>
      <w:r w:rsidRPr="00DF525A">
        <w:rPr>
          <w:color w:val="0070C0"/>
          <w:vertAlign w:val="subscript"/>
          <w:lang w:val="es-ES_tradnl"/>
        </w:rPr>
        <w:t xml:space="preserve">MAX </w:t>
      </w:r>
      <w:r w:rsidRPr="00DF525A">
        <w:rPr>
          <w:color w:val="0070C0"/>
          <w:lang w:val="es-ES_tradnl"/>
        </w:rPr>
        <w:t>= Oferta más alta (IVA excluido)</w:t>
      </w:r>
    </w:p>
    <w:p w14:paraId="68DE8B7B" w14:textId="77777777" w:rsidR="00B225FC" w:rsidRPr="00DF525A" w:rsidRDefault="00B225FC"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p>
    <w:p w14:paraId="1E002F1A" w14:textId="02D8342E" w:rsidR="00472F24" w:rsidRPr="00DF525A" w:rsidRDefault="00472F24" w:rsidP="00472F24">
      <w:pPr>
        <w:pBdr>
          <w:top w:val="single" w:sz="4" w:space="1" w:color="auto"/>
          <w:left w:val="single" w:sz="4" w:space="4" w:color="auto"/>
          <w:bottom w:val="single" w:sz="4" w:space="1" w:color="auto"/>
          <w:right w:val="single" w:sz="4" w:space="4" w:color="auto"/>
        </w:pBdr>
        <w:spacing w:after="120"/>
        <w:jc w:val="both"/>
        <w:rPr>
          <w:b/>
          <w:color w:val="0070C0"/>
          <w:u w:val="single"/>
          <w:lang w:val="es-ES_tradnl"/>
        </w:rPr>
      </w:pPr>
      <w:r w:rsidRPr="00DF525A">
        <w:rPr>
          <w:b/>
          <w:color w:val="0070C0"/>
          <w:u w:val="single"/>
          <w:lang w:val="es-ES_tradnl"/>
        </w:rPr>
        <w:t>Para las ofertas que deban presentarse en porcentaje de descuento:</w:t>
      </w:r>
    </w:p>
    <w:p w14:paraId="2D4838BD"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120"/>
        <w:jc w:val="both"/>
        <w:rPr>
          <w:b/>
          <w:color w:val="0070C0"/>
          <w:lang w:val="es-ES_tradnl"/>
        </w:rPr>
      </w:pPr>
    </w:p>
    <w:p w14:paraId="3941FB5C" w14:textId="713F77AE" w:rsidR="00472F24" w:rsidRPr="00DF525A" w:rsidRDefault="00C5338F" w:rsidP="00472F24">
      <w:pPr>
        <w:pBdr>
          <w:top w:val="single" w:sz="4" w:space="1" w:color="auto"/>
          <w:left w:val="single" w:sz="4" w:space="4" w:color="auto"/>
          <w:bottom w:val="single" w:sz="4" w:space="1" w:color="auto"/>
          <w:right w:val="single" w:sz="4" w:space="4" w:color="auto"/>
        </w:pBdr>
        <w:spacing w:after="120"/>
        <w:jc w:val="both"/>
        <w:rPr>
          <w:color w:val="0070C0"/>
          <w:lang w:val="es-ES_tradnl"/>
        </w:rPr>
      </w:pPr>
      <m:oMathPara>
        <m:oMath>
          <m:r>
            <m:rPr>
              <m:sty m:val="p"/>
            </m:rPr>
            <w:rPr>
              <w:rFonts w:ascii="Cambria Math" w:hAnsi="Cambria Math"/>
              <w:color w:val="0070C0"/>
              <w:lang w:val="es-ES_tradnl"/>
            </w:rPr>
            <m:t xml:space="preserve">Pi=xx </m:t>
          </m:r>
          <m:d>
            <m:dPr>
              <m:begChr m:val="["/>
              <m:endChr m:val="]"/>
              <m:ctrlPr>
                <w:rPr>
                  <w:rFonts w:ascii="Cambria Math" w:hAnsi="Cambria Math"/>
                  <w:color w:val="0070C0"/>
                  <w:lang w:val="es-ES_tradnl"/>
                </w:rPr>
              </m:ctrlPr>
            </m:dPr>
            <m:e>
              <m:r>
                <m:rPr>
                  <m:sty m:val="p"/>
                </m:rPr>
                <w:rPr>
                  <w:rFonts w:ascii="Cambria Math" w:hAnsi="Cambria Math"/>
                  <w:color w:val="0070C0"/>
                  <w:lang w:val="es-ES_tradnl"/>
                </w:rPr>
                <m:t>1-</m:t>
              </m:r>
              <m:d>
                <m:dPr>
                  <m:ctrlPr>
                    <w:rPr>
                      <w:rFonts w:ascii="Cambria Math" w:hAnsi="Cambria Math"/>
                      <w:color w:val="0070C0"/>
                      <w:lang w:val="es-ES_tradnl"/>
                    </w:rPr>
                  </m:ctrlPr>
                </m:dPr>
                <m:e>
                  <m:f>
                    <m:fPr>
                      <m:ctrlPr>
                        <w:rPr>
                          <w:rFonts w:ascii="Cambria Math" w:hAnsi="Cambria Math"/>
                          <w:color w:val="0070C0"/>
                          <w:lang w:val="es-ES_tradnl"/>
                        </w:rPr>
                      </m:ctrlPr>
                    </m:fPr>
                    <m:num>
                      <m:sSub>
                        <m:sSubPr>
                          <m:ctrlPr>
                            <w:rPr>
                              <w:rFonts w:ascii="Cambria Math" w:hAnsi="Cambria Math"/>
                              <w:color w:val="0070C0"/>
                              <w:lang w:val="es-ES_tradnl"/>
                            </w:rPr>
                          </m:ctrlPr>
                        </m:sSubPr>
                        <m:e>
                          <m:r>
                            <m:rPr>
                              <m:sty m:val="p"/>
                            </m:rPr>
                            <w:rPr>
                              <w:rFonts w:ascii="Cambria Math" w:hAnsi="Cambria Math"/>
                              <w:color w:val="0070C0"/>
                              <w:lang w:val="es-ES_tradnl"/>
                            </w:rPr>
                            <m:t>D</m:t>
                          </m:r>
                        </m:e>
                        <m:sub>
                          <m:r>
                            <m:rPr>
                              <m:sty m:val="p"/>
                            </m:rPr>
                            <w:rPr>
                              <w:rFonts w:ascii="Cambria Math" w:hAnsi="Cambria Math"/>
                              <w:color w:val="0070C0"/>
                              <w:lang w:val="es-ES_tradnl"/>
                            </w:rPr>
                            <m:t>max</m:t>
                          </m:r>
                        </m:sub>
                      </m:sSub>
                      <m:r>
                        <m:rPr>
                          <m:sty m:val="p"/>
                        </m:rPr>
                        <w:rPr>
                          <w:rFonts w:ascii="Cambria Math" w:hAnsi="Cambria Math"/>
                          <w:color w:val="0070C0"/>
                          <w:lang w:val="es-ES_tradnl"/>
                        </w:rPr>
                        <m:t>-</m:t>
                      </m:r>
                      <m:sSub>
                        <m:sSubPr>
                          <m:ctrlPr>
                            <w:rPr>
                              <w:rFonts w:ascii="Cambria Math" w:hAnsi="Cambria Math"/>
                              <w:color w:val="0070C0"/>
                              <w:lang w:val="es-ES_tradnl"/>
                            </w:rPr>
                          </m:ctrlPr>
                        </m:sSubPr>
                        <m:e>
                          <m:r>
                            <m:rPr>
                              <m:sty m:val="p"/>
                            </m:rPr>
                            <w:rPr>
                              <w:rFonts w:ascii="Cambria Math" w:hAnsi="Cambria Math"/>
                              <w:color w:val="0070C0"/>
                              <w:lang w:val="es-ES_tradnl"/>
                            </w:rPr>
                            <m:t>D</m:t>
                          </m:r>
                        </m:e>
                        <m:sub>
                          <m:r>
                            <m:rPr>
                              <m:sty m:val="p"/>
                            </m:rPr>
                            <w:rPr>
                              <w:rFonts w:ascii="Cambria Math" w:hAnsi="Cambria Math"/>
                              <w:color w:val="0070C0"/>
                              <w:lang w:val="es-ES_tradnl"/>
                            </w:rPr>
                            <m:t>i</m:t>
                          </m:r>
                        </m:sub>
                      </m:sSub>
                    </m:num>
                    <m:den>
                      <m:r>
                        <m:rPr>
                          <m:sty m:val="p"/>
                        </m:rPr>
                        <w:rPr>
                          <w:rFonts w:ascii="Cambria Math" w:hAnsi="Cambria Math"/>
                          <w:color w:val="0070C0"/>
                          <w:lang w:val="es-ES_tradnl"/>
                        </w:rPr>
                        <m:t xml:space="preserve">100- </m:t>
                      </m:r>
                      <m:sSub>
                        <m:sSubPr>
                          <m:ctrlPr>
                            <w:rPr>
                              <w:rFonts w:ascii="Cambria Math" w:hAnsi="Cambria Math"/>
                              <w:color w:val="0070C0"/>
                              <w:lang w:val="es-ES_tradnl"/>
                            </w:rPr>
                          </m:ctrlPr>
                        </m:sSubPr>
                        <m:e>
                          <m:r>
                            <m:rPr>
                              <m:sty m:val="p"/>
                            </m:rPr>
                            <w:rPr>
                              <w:rFonts w:ascii="Cambria Math" w:hAnsi="Cambria Math"/>
                              <w:color w:val="0070C0"/>
                              <w:lang w:val="es-ES_tradnl"/>
                            </w:rPr>
                            <m:t>D</m:t>
                          </m:r>
                        </m:e>
                        <m:sub>
                          <m:r>
                            <m:rPr>
                              <m:sty m:val="p"/>
                            </m:rPr>
                            <w:rPr>
                              <w:rFonts w:ascii="Cambria Math" w:hAnsi="Cambria Math"/>
                              <w:color w:val="0070C0"/>
                              <w:lang w:val="es-ES_tradnl"/>
                            </w:rPr>
                            <m:t>min</m:t>
                          </m:r>
                        </m:sub>
                      </m:sSub>
                    </m:den>
                  </m:f>
                </m:e>
              </m:d>
            </m:e>
          </m:d>
        </m:oMath>
      </m:oMathPara>
    </w:p>
    <w:p w14:paraId="3354C081"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color w:val="0070C0"/>
          <w:lang w:val="es-ES_tradnl"/>
        </w:rPr>
        <w:t>Donde:</w:t>
      </w:r>
    </w:p>
    <w:p w14:paraId="5569E4A9"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P</w:t>
      </w:r>
      <w:r w:rsidRPr="00DF525A">
        <w:rPr>
          <w:color w:val="0070C0"/>
          <w:vertAlign w:val="subscript"/>
          <w:lang w:val="es-ES_tradnl"/>
        </w:rPr>
        <w:t xml:space="preserve">i </w:t>
      </w:r>
      <w:r w:rsidRPr="00DF525A">
        <w:rPr>
          <w:color w:val="0070C0"/>
          <w:lang w:val="es-ES_tradnl"/>
        </w:rPr>
        <w:t>= Puntuación de la oferta a valorar</w:t>
      </w:r>
    </w:p>
    <w:p w14:paraId="5A761264"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xx</w:t>
      </w:r>
      <w:proofErr w:type="spellEnd"/>
      <w:r w:rsidRPr="00DF525A">
        <w:rPr>
          <w:color w:val="0070C0"/>
          <w:lang w:val="es-ES_tradnl"/>
        </w:rPr>
        <w:t xml:space="preserve"> = Puntuación asignada al subapartado a valorar</w:t>
      </w:r>
    </w:p>
    <w:p w14:paraId="7EAC6ED9"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Di</w:t>
      </w:r>
      <w:r w:rsidRPr="00DF525A">
        <w:rPr>
          <w:color w:val="0070C0"/>
          <w:vertAlign w:val="subscript"/>
          <w:lang w:val="es-ES_tradnl"/>
        </w:rPr>
        <w:t xml:space="preserve"> </w:t>
      </w:r>
      <w:r w:rsidRPr="00DF525A">
        <w:rPr>
          <w:color w:val="0070C0"/>
          <w:lang w:val="es-ES_tradnl"/>
        </w:rPr>
        <w:t>= Porcentaje de descuento a valorar para el subapartado</w:t>
      </w:r>
    </w:p>
    <w:p w14:paraId="382589F2"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D</w:t>
      </w:r>
      <w:r w:rsidRPr="00DF525A">
        <w:rPr>
          <w:color w:val="0070C0"/>
          <w:vertAlign w:val="subscript"/>
          <w:lang w:val="es-ES_tradnl"/>
        </w:rPr>
        <w:t>max</w:t>
      </w:r>
      <w:proofErr w:type="spellEnd"/>
      <w:r w:rsidRPr="00DF525A">
        <w:rPr>
          <w:color w:val="0070C0"/>
          <w:vertAlign w:val="subscript"/>
          <w:lang w:val="es-ES_tradnl"/>
        </w:rPr>
        <w:t xml:space="preserve"> </w:t>
      </w:r>
      <w:r w:rsidRPr="00DF525A">
        <w:rPr>
          <w:color w:val="0070C0"/>
          <w:lang w:val="es-ES_tradnl"/>
        </w:rPr>
        <w:t>= Porcentaje de descuento más alto ofertado para el subapartado</w:t>
      </w:r>
    </w:p>
    <w:p w14:paraId="1329E05C" w14:textId="77777777" w:rsidR="00472F24" w:rsidRPr="00DF525A" w:rsidRDefault="00472F24" w:rsidP="00472F24">
      <w:pPr>
        <w:pBdr>
          <w:top w:val="single" w:sz="4" w:space="1" w:color="auto"/>
          <w:left w:val="single" w:sz="4" w:space="4" w:color="auto"/>
          <w:bottom w:val="single" w:sz="4" w:space="1" w:color="auto"/>
          <w:right w:val="single" w:sz="4" w:space="4" w:color="auto"/>
        </w:pBdr>
        <w:spacing w:after="0"/>
        <w:jc w:val="both"/>
        <w:rPr>
          <w:color w:val="0070C0"/>
        </w:rPr>
      </w:pPr>
      <w:proofErr w:type="spellStart"/>
      <w:r w:rsidRPr="00DF525A">
        <w:rPr>
          <w:color w:val="0070C0"/>
          <w:lang w:val="es-ES_tradnl"/>
        </w:rPr>
        <w:t>D</w:t>
      </w:r>
      <w:r w:rsidRPr="00DF525A">
        <w:rPr>
          <w:color w:val="0070C0"/>
          <w:vertAlign w:val="subscript"/>
          <w:lang w:val="es-ES_tradnl"/>
        </w:rPr>
        <w:t>min</w:t>
      </w:r>
      <w:proofErr w:type="spellEnd"/>
      <w:r w:rsidRPr="00DF525A">
        <w:rPr>
          <w:color w:val="0070C0"/>
          <w:lang w:val="es-ES_tradnl"/>
        </w:rPr>
        <w:t xml:space="preserve"> = Porcentaje de descuento más bajo ofertado para el subapartado</w:t>
      </w:r>
    </w:p>
    <w:p w14:paraId="1A1FE716" w14:textId="50A1D08E" w:rsidR="00472F24" w:rsidRPr="00DF525A" w:rsidRDefault="00472F24" w:rsidP="00AA3615">
      <w:pPr>
        <w:pBdr>
          <w:top w:val="single" w:sz="4" w:space="1" w:color="auto"/>
          <w:left w:val="single" w:sz="4" w:space="4" w:color="auto"/>
          <w:bottom w:val="single" w:sz="4" w:space="1" w:color="auto"/>
          <w:right w:val="single" w:sz="4" w:space="4" w:color="auto"/>
        </w:pBdr>
        <w:spacing w:after="120"/>
        <w:jc w:val="both"/>
        <w:rPr>
          <w:color w:val="0070C0"/>
        </w:rPr>
      </w:pPr>
    </w:p>
    <w:p w14:paraId="010B2169" w14:textId="5A302614" w:rsidR="00B225FC" w:rsidRPr="00DF525A" w:rsidRDefault="00B225FC" w:rsidP="00B225FC">
      <w:pPr>
        <w:pBdr>
          <w:top w:val="single" w:sz="4" w:space="1" w:color="auto"/>
          <w:left w:val="single" w:sz="4" w:space="4" w:color="auto"/>
          <w:bottom w:val="single" w:sz="4" w:space="1" w:color="auto"/>
          <w:right w:val="single" w:sz="4" w:space="4" w:color="auto"/>
        </w:pBdr>
        <w:spacing w:after="120"/>
        <w:jc w:val="both"/>
        <w:rPr>
          <w:b/>
          <w:color w:val="0070C0"/>
          <w:u w:val="single"/>
          <w:lang w:val="es-ES_tradnl"/>
        </w:rPr>
      </w:pPr>
      <w:r w:rsidRPr="00DF525A">
        <w:rPr>
          <w:b/>
          <w:color w:val="0070C0"/>
          <w:u w:val="single"/>
          <w:lang w:val="es-ES_tradnl"/>
        </w:rPr>
        <w:t>Mejoras, sin cargo, de las condiciones mínimas exigidas en el Acuerdo Marco</w:t>
      </w:r>
    </w:p>
    <w:p w14:paraId="230D7145" w14:textId="77777777" w:rsidR="00B225FC" w:rsidRPr="00DF525A" w:rsidRDefault="00B225FC" w:rsidP="00B225FC">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color w:val="0070C0"/>
          <w:lang w:val="es-ES_tradnl"/>
        </w:rPr>
        <w:t>La fórmula para su valoración será la siguiente:</w:t>
      </w:r>
    </w:p>
    <w:p w14:paraId="55BF196A" w14:textId="77777777" w:rsidR="00B225FC" w:rsidRPr="00DF525A" w:rsidRDefault="00B225FC" w:rsidP="00B225FC">
      <w:pPr>
        <w:pBdr>
          <w:top w:val="single" w:sz="4" w:space="1" w:color="auto"/>
          <w:left w:val="single" w:sz="4" w:space="4" w:color="auto"/>
          <w:bottom w:val="single" w:sz="4" w:space="1" w:color="auto"/>
          <w:right w:val="single" w:sz="4" w:space="4" w:color="auto"/>
        </w:pBdr>
        <w:spacing w:after="120"/>
        <w:jc w:val="both"/>
        <w:rPr>
          <w:color w:val="0070C0"/>
          <w:lang w:val="es-ES_tradnl"/>
        </w:rPr>
      </w:pPr>
    </w:p>
    <w:p w14:paraId="1F3EE970" w14:textId="1813489D" w:rsidR="00B225FC" w:rsidRPr="00DF525A" w:rsidRDefault="00730F08" w:rsidP="00B225FC">
      <w:pPr>
        <w:pBdr>
          <w:top w:val="single" w:sz="4" w:space="1" w:color="auto"/>
          <w:left w:val="single" w:sz="4" w:space="4" w:color="auto"/>
          <w:bottom w:val="single" w:sz="4" w:space="1" w:color="auto"/>
          <w:right w:val="single" w:sz="4" w:space="4" w:color="auto"/>
        </w:pBdr>
        <w:spacing w:after="120"/>
        <w:jc w:val="both"/>
        <w:rPr>
          <w:color w:val="0070C0"/>
          <w:lang w:val="es-ES_tradnl"/>
        </w:rPr>
      </w:pPr>
      <m:oMathPara>
        <m:oMath>
          <m:sSub>
            <m:sSubPr>
              <m:ctrlPr>
                <w:rPr>
                  <w:rFonts w:ascii="Cambria Math" w:hAnsi="Cambria Math"/>
                  <w:color w:val="0070C0"/>
                </w:rPr>
              </m:ctrlPr>
            </m:sSubPr>
            <m:e>
              <m:r>
                <m:rPr>
                  <m:sty m:val="p"/>
                </m:rPr>
                <w:rPr>
                  <w:rFonts w:ascii="Cambria Math" w:hAnsi="Cambria Math"/>
                  <w:color w:val="0070C0"/>
                  <w:lang w:val="es-ES_tradnl"/>
                </w:rPr>
                <m:t>P</m:t>
              </m:r>
            </m:e>
            <m:sub>
              <m:r>
                <m:rPr>
                  <m:sty m:val="p"/>
                </m:rPr>
                <w:rPr>
                  <w:rFonts w:ascii="Cambria Math" w:hAnsi="Cambria Math"/>
                  <w:color w:val="0070C0"/>
                  <w:lang w:val="es-ES_tradnl"/>
                </w:rPr>
                <m:t>i</m:t>
              </m:r>
            </m:sub>
          </m:sSub>
          <m:r>
            <m:rPr>
              <m:sty m:val="p"/>
            </m:rPr>
            <w:rPr>
              <w:rFonts w:ascii="Cambria Math" w:hAnsi="Cambria Math"/>
              <w:color w:val="0070C0"/>
              <w:lang w:val="es-ES_tradnl"/>
            </w:rPr>
            <m:t>=x*</m:t>
          </m:r>
          <m:d>
            <m:dPr>
              <m:ctrlPr>
                <w:rPr>
                  <w:rFonts w:ascii="Cambria Math" w:hAnsi="Cambria Math"/>
                  <w:color w:val="0070C0"/>
                </w:rPr>
              </m:ctrlPr>
            </m:dPr>
            <m:e>
              <m:f>
                <m:fPr>
                  <m:ctrlPr>
                    <w:rPr>
                      <w:rFonts w:ascii="Cambria Math" w:hAnsi="Cambria Math"/>
                      <w:color w:val="0070C0"/>
                    </w:rPr>
                  </m:ctrlPr>
                </m:fPr>
                <m:num>
                  <m:sSub>
                    <m:sSubPr>
                      <m:ctrlPr>
                        <w:rPr>
                          <w:rFonts w:ascii="Cambria Math" w:hAnsi="Cambria Math"/>
                          <w:color w:val="0070C0"/>
                        </w:rPr>
                      </m:ctrlPr>
                    </m:sSubPr>
                    <m:e>
                      <m:r>
                        <m:rPr>
                          <m:sty m:val="p"/>
                        </m:rPr>
                        <w:rPr>
                          <w:rFonts w:ascii="Cambria Math" w:hAnsi="Cambria Math"/>
                          <w:color w:val="0070C0"/>
                          <w:lang w:val="es-ES_tradnl"/>
                        </w:rPr>
                        <m:t>O</m:t>
                      </m:r>
                    </m:e>
                    <m:sub>
                      <m:r>
                        <m:rPr>
                          <m:sty m:val="p"/>
                        </m:rPr>
                        <w:rPr>
                          <w:rFonts w:ascii="Cambria Math" w:hAnsi="Cambria Math"/>
                          <w:color w:val="0070C0"/>
                          <w:lang w:val="es-ES_tradnl"/>
                        </w:rPr>
                        <m:t>i</m:t>
                      </m:r>
                    </m:sub>
                  </m:sSub>
                  <m:r>
                    <m:rPr>
                      <m:sty m:val="p"/>
                    </m:rPr>
                    <w:rPr>
                      <w:rFonts w:ascii="Cambria Math" w:hAnsi="Cambria Math"/>
                      <w:color w:val="0070C0"/>
                    </w:rPr>
                    <m:t>-</m:t>
                  </m:r>
                  <m:sSub>
                    <m:sSubPr>
                      <m:ctrlPr>
                        <w:rPr>
                          <w:rFonts w:ascii="Cambria Math" w:hAnsi="Cambria Math"/>
                          <w:color w:val="0070C0"/>
                        </w:rPr>
                      </m:ctrlPr>
                    </m:sSubPr>
                    <m:e>
                      <m:r>
                        <m:rPr>
                          <m:sty m:val="p"/>
                        </m:rPr>
                        <w:rPr>
                          <w:rFonts w:ascii="Cambria Math" w:hAnsi="Cambria Math"/>
                          <w:color w:val="0070C0"/>
                          <w:lang w:val="es-ES_tradnl"/>
                        </w:rPr>
                        <m:t>O</m:t>
                      </m:r>
                    </m:e>
                    <m:sub>
                      <m:r>
                        <m:rPr>
                          <m:sty m:val="p"/>
                        </m:rPr>
                        <w:rPr>
                          <w:rFonts w:ascii="Cambria Math" w:hAnsi="Cambria Math"/>
                          <w:color w:val="0070C0"/>
                        </w:rPr>
                        <m:t>mínimo</m:t>
                      </m:r>
                    </m:sub>
                  </m:sSub>
                </m:num>
                <m:den>
                  <m:sSub>
                    <m:sSubPr>
                      <m:ctrlPr>
                        <w:rPr>
                          <w:rFonts w:ascii="Cambria Math" w:hAnsi="Cambria Math"/>
                          <w:color w:val="0070C0"/>
                        </w:rPr>
                      </m:ctrlPr>
                    </m:sSubPr>
                    <m:e>
                      <m:r>
                        <m:rPr>
                          <m:sty m:val="p"/>
                        </m:rPr>
                        <w:rPr>
                          <w:rFonts w:ascii="Cambria Math" w:hAnsi="Cambria Math"/>
                          <w:color w:val="0070C0"/>
                          <w:lang w:val="es-ES_tradnl"/>
                        </w:rPr>
                        <m:t>D</m:t>
                      </m:r>
                    </m:e>
                    <m:sub>
                      <m:r>
                        <m:rPr>
                          <m:sty m:val="p"/>
                        </m:rPr>
                        <w:rPr>
                          <w:rFonts w:ascii="Cambria Math" w:hAnsi="Cambria Math"/>
                          <w:color w:val="0070C0"/>
                          <w:lang w:val="es-ES_tradnl"/>
                        </w:rPr>
                        <m:t>max</m:t>
                      </m:r>
                    </m:sub>
                  </m:sSub>
                </m:den>
              </m:f>
            </m:e>
          </m:d>
        </m:oMath>
      </m:oMathPara>
    </w:p>
    <w:p w14:paraId="4B8E3B76" w14:textId="77777777" w:rsidR="00B225FC" w:rsidRPr="00DF525A" w:rsidRDefault="00B225FC" w:rsidP="00B225FC">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color w:val="0070C0"/>
          <w:lang w:val="es-ES_tradnl"/>
        </w:rPr>
        <w:t>Donde:</w:t>
      </w:r>
    </w:p>
    <w:p w14:paraId="2A8C0C8A" w14:textId="77777777" w:rsidR="00B225FC" w:rsidRPr="00DF525A" w:rsidRDefault="00B225FC" w:rsidP="00B225FC">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P</w:t>
      </w:r>
      <w:r w:rsidRPr="00DF525A">
        <w:rPr>
          <w:color w:val="0070C0"/>
          <w:vertAlign w:val="subscript"/>
          <w:lang w:val="es-ES_tradnl"/>
        </w:rPr>
        <w:t xml:space="preserve">i </w:t>
      </w:r>
      <w:r w:rsidRPr="00DF525A">
        <w:rPr>
          <w:color w:val="0070C0"/>
          <w:lang w:val="es-ES_tradnl"/>
        </w:rPr>
        <w:t>= Puntuación de la oferta a valorar</w:t>
      </w:r>
    </w:p>
    <w:p w14:paraId="59C9C879" w14:textId="77777777" w:rsidR="00B225FC" w:rsidRPr="00DF525A" w:rsidRDefault="00B225FC" w:rsidP="00B225FC">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x = Puntuación asignada al subapartado a valorar</w:t>
      </w:r>
    </w:p>
    <w:p w14:paraId="2D1CA898" w14:textId="77777777" w:rsidR="00B225FC" w:rsidRPr="00DF525A" w:rsidRDefault="00B225FC" w:rsidP="00B225FC">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O</w:t>
      </w:r>
      <w:r w:rsidRPr="00DF525A">
        <w:rPr>
          <w:color w:val="0070C0"/>
          <w:vertAlign w:val="subscript"/>
          <w:lang w:val="es-ES_tradnl"/>
        </w:rPr>
        <w:t>i</w:t>
      </w:r>
      <w:proofErr w:type="spellEnd"/>
      <w:r w:rsidRPr="00DF525A">
        <w:rPr>
          <w:color w:val="0070C0"/>
          <w:vertAlign w:val="subscript"/>
          <w:lang w:val="es-ES_tradnl"/>
        </w:rPr>
        <w:t xml:space="preserve"> </w:t>
      </w:r>
      <w:r w:rsidRPr="00DF525A">
        <w:rPr>
          <w:color w:val="0070C0"/>
          <w:lang w:val="es-ES_tradnl"/>
        </w:rPr>
        <w:t xml:space="preserve">= % ofertado a valorar al subapartado  </w:t>
      </w:r>
    </w:p>
    <w:p w14:paraId="3F7C9281" w14:textId="77777777" w:rsidR="00B225FC" w:rsidRPr="00DF525A" w:rsidRDefault="00B225FC" w:rsidP="00B225FC">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O</w:t>
      </w:r>
      <w:r w:rsidRPr="00DF525A">
        <w:rPr>
          <w:color w:val="0070C0"/>
          <w:vertAlign w:val="subscript"/>
          <w:lang w:val="es-ES_tradnl"/>
        </w:rPr>
        <w:t>mínimo</w:t>
      </w:r>
      <w:proofErr w:type="spellEnd"/>
      <w:r w:rsidRPr="00DF525A">
        <w:rPr>
          <w:color w:val="0070C0"/>
          <w:lang w:val="es-ES_tradnl"/>
        </w:rPr>
        <w:t xml:space="preserve">= % de la columna de mínimos del AM para este subapartado  </w:t>
      </w:r>
    </w:p>
    <w:p w14:paraId="6ACAC069" w14:textId="071427D6" w:rsidR="00472F24" w:rsidRPr="00DF525A" w:rsidRDefault="00B225FC" w:rsidP="00B225FC">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D</w:t>
      </w:r>
      <w:r w:rsidRPr="00DF525A">
        <w:rPr>
          <w:color w:val="0070C0"/>
          <w:vertAlign w:val="subscript"/>
          <w:lang w:val="es-ES_tradnl"/>
        </w:rPr>
        <w:t>max</w:t>
      </w:r>
      <w:proofErr w:type="spellEnd"/>
      <w:r w:rsidRPr="00DF525A">
        <w:rPr>
          <w:color w:val="0070C0"/>
          <w:vertAlign w:val="subscript"/>
          <w:lang w:val="es-ES_tradnl"/>
        </w:rPr>
        <w:t xml:space="preserve"> </w:t>
      </w:r>
      <w:r w:rsidRPr="00DF525A">
        <w:rPr>
          <w:color w:val="0070C0"/>
          <w:lang w:val="es-ES_tradnl"/>
        </w:rPr>
        <w:t xml:space="preserve">= Diferencia de % más alta para el subapartado (% más alto ofertado para subapartado menos </w:t>
      </w:r>
      <w:proofErr w:type="spellStart"/>
      <w:r w:rsidRPr="00DF525A">
        <w:rPr>
          <w:color w:val="0070C0"/>
          <w:lang w:val="es-ES_tradnl"/>
        </w:rPr>
        <w:t>Omínimo</w:t>
      </w:r>
      <w:proofErr w:type="spellEnd"/>
      <w:r w:rsidRPr="00DF525A">
        <w:rPr>
          <w:color w:val="0070C0"/>
          <w:lang w:val="es-ES_tradnl"/>
        </w:rPr>
        <w:t>)</w:t>
      </w:r>
    </w:p>
    <w:p w14:paraId="2B48F8B0" w14:textId="33FFB092" w:rsidR="00B225FC" w:rsidRPr="00DF525A" w:rsidRDefault="00B225FC" w:rsidP="00B225FC">
      <w:pPr>
        <w:pBdr>
          <w:top w:val="single" w:sz="4" w:space="1" w:color="auto"/>
          <w:left w:val="single" w:sz="4" w:space="4" w:color="auto"/>
          <w:bottom w:val="single" w:sz="4" w:space="1" w:color="auto"/>
          <w:right w:val="single" w:sz="4" w:space="4" w:color="auto"/>
        </w:pBdr>
        <w:spacing w:after="0"/>
        <w:jc w:val="both"/>
        <w:rPr>
          <w:i/>
          <w:color w:val="0070C0"/>
        </w:rPr>
      </w:pPr>
    </w:p>
    <w:p w14:paraId="7325AFBF" w14:textId="04188BAF" w:rsidR="005D7E1B" w:rsidRPr="00DF525A" w:rsidRDefault="005D7E1B" w:rsidP="00B225FC">
      <w:pPr>
        <w:pBdr>
          <w:top w:val="single" w:sz="4" w:space="1" w:color="auto"/>
          <w:left w:val="single" w:sz="4" w:space="4" w:color="auto"/>
          <w:bottom w:val="single" w:sz="4" w:space="1" w:color="auto"/>
          <w:right w:val="single" w:sz="4" w:space="4" w:color="auto"/>
        </w:pBdr>
        <w:spacing w:after="0"/>
        <w:jc w:val="both"/>
        <w:rPr>
          <w:i/>
          <w:color w:val="0070C0"/>
        </w:rPr>
      </w:pPr>
    </w:p>
    <w:p w14:paraId="3CB35C77" w14:textId="77777777" w:rsidR="009957EA" w:rsidRPr="00DF525A" w:rsidRDefault="009957EA" w:rsidP="00B225FC">
      <w:pPr>
        <w:pBdr>
          <w:top w:val="single" w:sz="4" w:space="1" w:color="auto"/>
          <w:left w:val="single" w:sz="4" w:space="4" w:color="auto"/>
          <w:bottom w:val="single" w:sz="4" w:space="1" w:color="auto"/>
          <w:right w:val="single" w:sz="4" w:space="4" w:color="auto"/>
        </w:pBdr>
        <w:spacing w:after="0"/>
        <w:jc w:val="both"/>
        <w:rPr>
          <w:i/>
          <w:color w:val="0070C0"/>
        </w:rPr>
      </w:pPr>
    </w:p>
    <w:p w14:paraId="5EB14DF9" w14:textId="093B4249" w:rsidR="00413C48" w:rsidRPr="00DF525A" w:rsidRDefault="005D7E1B" w:rsidP="00413C48">
      <w:pPr>
        <w:pBdr>
          <w:top w:val="single" w:sz="4" w:space="1" w:color="auto"/>
          <w:left w:val="single" w:sz="4" w:space="4" w:color="auto"/>
          <w:bottom w:val="single" w:sz="4" w:space="1" w:color="auto"/>
          <w:right w:val="single" w:sz="4" w:space="4" w:color="auto"/>
        </w:pBdr>
        <w:spacing w:after="120"/>
        <w:jc w:val="both"/>
        <w:rPr>
          <w:b/>
          <w:color w:val="0070C0"/>
          <w:u w:val="single"/>
          <w:lang w:val="es-ES_tradnl"/>
        </w:rPr>
      </w:pPr>
      <w:r w:rsidRPr="00DF525A">
        <w:rPr>
          <w:b/>
          <w:color w:val="0070C0"/>
          <w:u w:val="single"/>
          <w:lang w:val="es-ES_tradnl"/>
        </w:rPr>
        <w:t>Buscadores</w:t>
      </w:r>
      <w:r w:rsidR="00413C48" w:rsidRPr="00DF525A">
        <w:rPr>
          <w:b/>
          <w:color w:val="0070C0"/>
          <w:u w:val="single"/>
          <w:lang w:val="es-ES_tradnl"/>
        </w:rPr>
        <w:t xml:space="preserve"> y/o acciones definidas, con coste máximo</w:t>
      </w:r>
    </w:p>
    <w:p w14:paraId="61A31A92" w14:textId="383A8F81" w:rsidR="009957EA" w:rsidRPr="00DF525A" w:rsidRDefault="009957EA" w:rsidP="009957EA">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color w:val="0070C0"/>
          <w:lang w:val="es-ES_tradnl"/>
        </w:rPr>
        <w:t>La fórmula para su valoración será</w:t>
      </w:r>
      <w:r w:rsidR="00413C48" w:rsidRPr="00DF525A">
        <w:rPr>
          <w:color w:val="0070C0"/>
          <w:lang w:val="es-ES_tradnl"/>
        </w:rPr>
        <w:t xml:space="preserve"> la siguiente:</w:t>
      </w:r>
    </w:p>
    <w:p w14:paraId="493F399E" w14:textId="77777777" w:rsidR="009957EA" w:rsidRPr="00DF525A" w:rsidRDefault="009957EA" w:rsidP="009957EA">
      <w:pPr>
        <w:pBdr>
          <w:top w:val="single" w:sz="4" w:space="1" w:color="auto"/>
          <w:left w:val="single" w:sz="4" w:space="4" w:color="auto"/>
          <w:bottom w:val="single" w:sz="4" w:space="1" w:color="auto"/>
          <w:right w:val="single" w:sz="4" w:space="4" w:color="auto"/>
        </w:pBdr>
        <w:spacing w:after="120"/>
        <w:jc w:val="both"/>
        <w:rPr>
          <w:b/>
          <w:color w:val="0070C0"/>
          <w:u w:val="single"/>
          <w:lang w:val="es-ES_tradnl"/>
        </w:rPr>
      </w:pPr>
    </w:p>
    <w:p w14:paraId="19922F6D" w14:textId="77777777" w:rsidR="009957EA" w:rsidRPr="00DF525A" w:rsidRDefault="009957EA" w:rsidP="009957EA">
      <w:pPr>
        <w:pBdr>
          <w:top w:val="single" w:sz="4" w:space="1" w:color="auto"/>
          <w:left w:val="single" w:sz="4" w:space="4" w:color="auto"/>
          <w:bottom w:val="single" w:sz="4" w:space="1" w:color="auto"/>
          <w:right w:val="single" w:sz="4" w:space="4" w:color="auto"/>
        </w:pBdr>
        <w:spacing w:after="120"/>
        <w:jc w:val="both"/>
        <w:rPr>
          <w:color w:val="0070C0"/>
          <w:lang w:val="es-ES_tradnl"/>
        </w:rPr>
      </w:pPr>
      <m:oMathPara>
        <m:oMath>
          <m:r>
            <m:rPr>
              <m:sty m:val="p"/>
            </m:rPr>
            <w:rPr>
              <w:rFonts w:ascii="Cambria Math" w:hAnsi="Cambria Math"/>
              <w:color w:val="0070C0"/>
              <w:lang w:val="es-ES_tradnl"/>
            </w:rPr>
            <m:t xml:space="preserve">Pi=xx </m:t>
          </m:r>
          <m:d>
            <m:dPr>
              <m:begChr m:val="["/>
              <m:endChr m:val="]"/>
              <m:ctrlPr>
                <w:rPr>
                  <w:rFonts w:ascii="Cambria Math" w:hAnsi="Cambria Math"/>
                  <w:color w:val="0070C0"/>
                  <w:lang w:val="es-ES_tradnl"/>
                </w:rPr>
              </m:ctrlPr>
            </m:dPr>
            <m:e>
              <m:r>
                <m:rPr>
                  <m:sty m:val="p"/>
                </m:rPr>
                <w:rPr>
                  <w:rFonts w:ascii="Cambria Math" w:hAnsi="Cambria Math"/>
                  <w:color w:val="0070C0"/>
                  <w:lang w:val="es-ES_tradnl"/>
                </w:rPr>
                <m:t>1-</m:t>
              </m:r>
              <m:d>
                <m:dPr>
                  <m:ctrlPr>
                    <w:rPr>
                      <w:rFonts w:ascii="Cambria Math" w:hAnsi="Cambria Math"/>
                      <w:color w:val="0070C0"/>
                      <w:lang w:val="es-ES_tradnl"/>
                    </w:rPr>
                  </m:ctrlPr>
                </m:dPr>
                <m:e>
                  <m:f>
                    <m:fPr>
                      <m:ctrlPr>
                        <w:rPr>
                          <w:rFonts w:ascii="Cambria Math" w:hAnsi="Cambria Math"/>
                          <w:color w:val="0070C0"/>
                          <w:lang w:val="es-ES_tradnl"/>
                        </w:rPr>
                      </m:ctrlPr>
                    </m:fPr>
                    <m:num>
                      <m:sSub>
                        <m:sSubPr>
                          <m:ctrlPr>
                            <w:rPr>
                              <w:rFonts w:ascii="Cambria Math" w:hAnsi="Cambria Math"/>
                              <w:color w:val="0070C0"/>
                              <w:lang w:val="es-ES_tradnl"/>
                            </w:rPr>
                          </m:ctrlPr>
                        </m:sSubPr>
                        <m:e>
                          <m:r>
                            <m:rPr>
                              <m:sty m:val="p"/>
                            </m:rPr>
                            <w:rPr>
                              <w:rFonts w:ascii="Cambria Math" w:hAnsi="Cambria Math"/>
                              <w:color w:val="0070C0"/>
                              <w:lang w:val="es-ES_tradnl"/>
                            </w:rPr>
                            <m:t>O</m:t>
                          </m:r>
                        </m:e>
                        <m:sub>
                          <m:r>
                            <m:rPr>
                              <m:sty m:val="p"/>
                            </m:rPr>
                            <w:rPr>
                              <w:rFonts w:ascii="Cambria Math" w:hAnsi="Cambria Math"/>
                              <w:color w:val="0070C0"/>
                              <w:lang w:val="es-ES_tradnl"/>
                            </w:rPr>
                            <m:t>i</m:t>
                          </m:r>
                        </m:sub>
                      </m:sSub>
                      <m:r>
                        <m:rPr>
                          <m:sty m:val="p"/>
                        </m:rPr>
                        <w:rPr>
                          <w:rFonts w:ascii="Cambria Math" w:hAnsi="Cambria Math"/>
                          <w:color w:val="0070C0"/>
                          <w:lang w:val="es-ES_tradnl"/>
                        </w:rPr>
                        <m:t>-</m:t>
                      </m:r>
                      <m:sSub>
                        <m:sSubPr>
                          <m:ctrlPr>
                            <w:rPr>
                              <w:rFonts w:ascii="Cambria Math" w:hAnsi="Cambria Math"/>
                              <w:color w:val="0070C0"/>
                              <w:lang w:val="es-ES_tradnl"/>
                            </w:rPr>
                          </m:ctrlPr>
                        </m:sSubPr>
                        <m:e>
                          <m:r>
                            <m:rPr>
                              <m:sty m:val="p"/>
                            </m:rPr>
                            <w:rPr>
                              <w:rFonts w:ascii="Cambria Math" w:hAnsi="Cambria Math"/>
                              <w:color w:val="0070C0"/>
                              <w:lang w:val="es-ES_tradnl"/>
                            </w:rPr>
                            <m:t>O</m:t>
                          </m:r>
                        </m:e>
                        <m:sub>
                          <m:r>
                            <m:rPr>
                              <m:sty m:val="p"/>
                            </m:rPr>
                            <w:rPr>
                              <w:rFonts w:ascii="Cambria Math" w:hAnsi="Cambria Math"/>
                              <w:color w:val="0070C0"/>
                              <w:lang w:val="es-ES_tradnl"/>
                            </w:rPr>
                            <m:t>B</m:t>
                          </m:r>
                        </m:sub>
                      </m:sSub>
                    </m:num>
                    <m:den>
                      <m:sSub>
                        <m:sSubPr>
                          <m:ctrlPr>
                            <w:rPr>
                              <w:rFonts w:ascii="Cambria Math" w:hAnsi="Cambria Math"/>
                              <w:color w:val="0070C0"/>
                              <w:lang w:val="es-ES_tradnl"/>
                            </w:rPr>
                          </m:ctrlPr>
                        </m:sSubPr>
                        <m:e>
                          <m:r>
                            <m:rPr>
                              <m:sty m:val="p"/>
                            </m:rPr>
                            <w:rPr>
                              <w:rFonts w:ascii="Cambria Math" w:hAnsi="Cambria Math"/>
                              <w:color w:val="0070C0"/>
                              <w:lang w:val="es-ES_tradnl"/>
                            </w:rPr>
                            <m:t>O</m:t>
                          </m:r>
                        </m:e>
                        <m:sub>
                          <m:r>
                            <m:rPr>
                              <m:sty m:val="p"/>
                            </m:rPr>
                            <w:rPr>
                              <w:rFonts w:ascii="Cambria Math" w:hAnsi="Cambria Math"/>
                              <w:color w:val="0070C0"/>
                              <w:lang w:val="es-ES_tradnl"/>
                            </w:rPr>
                            <m:t>MAX</m:t>
                          </m:r>
                        </m:sub>
                      </m:sSub>
                    </m:den>
                  </m:f>
                </m:e>
              </m:d>
            </m:e>
          </m:d>
        </m:oMath>
      </m:oMathPara>
    </w:p>
    <w:p w14:paraId="183237F3" w14:textId="77777777" w:rsidR="009957EA" w:rsidRPr="00DF525A" w:rsidRDefault="009957EA" w:rsidP="009957EA">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color w:val="0070C0"/>
          <w:lang w:val="es-ES_tradnl"/>
        </w:rPr>
        <w:t>Donde:</w:t>
      </w:r>
    </w:p>
    <w:p w14:paraId="59992677" w14:textId="77777777" w:rsidR="009957EA" w:rsidRPr="00DF525A" w:rsidRDefault="009957EA" w:rsidP="009957EA">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P</w:t>
      </w:r>
      <w:r w:rsidRPr="00DF525A">
        <w:rPr>
          <w:color w:val="0070C0"/>
          <w:vertAlign w:val="subscript"/>
          <w:lang w:val="es-ES_tradnl"/>
        </w:rPr>
        <w:t xml:space="preserve">i </w:t>
      </w:r>
      <w:r w:rsidRPr="00DF525A">
        <w:rPr>
          <w:color w:val="0070C0"/>
          <w:lang w:val="es-ES_tradnl"/>
        </w:rPr>
        <w:t>= Puntuación de la oferta a valorar</w:t>
      </w:r>
    </w:p>
    <w:p w14:paraId="63657E1E" w14:textId="77777777" w:rsidR="009957EA" w:rsidRPr="00DF525A" w:rsidRDefault="009957EA" w:rsidP="009957EA">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xx</w:t>
      </w:r>
      <w:proofErr w:type="spellEnd"/>
      <w:r w:rsidRPr="00DF525A">
        <w:rPr>
          <w:color w:val="0070C0"/>
          <w:lang w:val="es-ES_tradnl"/>
        </w:rPr>
        <w:t xml:space="preserve"> = Ponderación del criterio</w:t>
      </w:r>
    </w:p>
    <w:p w14:paraId="47A42B66" w14:textId="3AD40198" w:rsidR="009957EA" w:rsidRPr="00DF525A" w:rsidRDefault="009957EA" w:rsidP="009957EA">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O</w:t>
      </w:r>
      <w:r w:rsidRPr="00DF525A">
        <w:rPr>
          <w:color w:val="0070C0"/>
          <w:vertAlign w:val="subscript"/>
          <w:lang w:val="es-ES_tradnl"/>
        </w:rPr>
        <w:t xml:space="preserve">B </w:t>
      </w:r>
      <w:r w:rsidRPr="00DF525A">
        <w:rPr>
          <w:color w:val="0070C0"/>
          <w:lang w:val="es-ES_tradnl"/>
        </w:rPr>
        <w:t xml:space="preserve">= Oferta más baja </w:t>
      </w:r>
      <w:r w:rsidR="00413C48" w:rsidRPr="00DF525A">
        <w:rPr>
          <w:color w:val="0070C0"/>
          <w:lang w:val="es-ES_tradnl"/>
        </w:rPr>
        <w:t>(IVA excluido)</w:t>
      </w:r>
    </w:p>
    <w:p w14:paraId="0021D47B" w14:textId="2B2BF323" w:rsidR="009957EA" w:rsidRPr="00DF525A" w:rsidRDefault="009957EA" w:rsidP="009957EA">
      <w:pPr>
        <w:pBdr>
          <w:top w:val="single" w:sz="4" w:space="1" w:color="auto"/>
          <w:left w:val="single" w:sz="4" w:space="4" w:color="auto"/>
          <w:bottom w:val="single" w:sz="4" w:space="1" w:color="auto"/>
          <w:right w:val="single" w:sz="4" w:space="4" w:color="auto"/>
        </w:pBdr>
        <w:spacing w:after="0"/>
        <w:jc w:val="both"/>
        <w:rPr>
          <w:color w:val="0070C0"/>
          <w:lang w:val="es-ES_tradnl"/>
        </w:rPr>
      </w:pPr>
      <w:proofErr w:type="spellStart"/>
      <w:r w:rsidRPr="00DF525A">
        <w:rPr>
          <w:color w:val="0070C0"/>
          <w:lang w:val="es-ES_tradnl"/>
        </w:rPr>
        <w:t>O</w:t>
      </w:r>
      <w:r w:rsidRPr="00DF525A">
        <w:rPr>
          <w:color w:val="0070C0"/>
          <w:vertAlign w:val="subscript"/>
          <w:lang w:val="es-ES_tradnl"/>
        </w:rPr>
        <w:t>i</w:t>
      </w:r>
      <w:proofErr w:type="spellEnd"/>
      <w:r w:rsidRPr="00DF525A">
        <w:rPr>
          <w:color w:val="0070C0"/>
          <w:vertAlign w:val="subscript"/>
          <w:lang w:val="es-ES_tradnl"/>
        </w:rPr>
        <w:t xml:space="preserve"> </w:t>
      </w:r>
      <w:r w:rsidRPr="00DF525A">
        <w:rPr>
          <w:color w:val="0070C0"/>
          <w:lang w:val="es-ES_tradnl"/>
        </w:rPr>
        <w:t xml:space="preserve">= Oferta a valorar </w:t>
      </w:r>
      <w:r w:rsidR="00413C48" w:rsidRPr="00DF525A">
        <w:rPr>
          <w:color w:val="0070C0"/>
          <w:lang w:val="es-ES_tradnl"/>
        </w:rPr>
        <w:t>(IVA excluido)</w:t>
      </w:r>
    </w:p>
    <w:p w14:paraId="6C490778" w14:textId="6AAE0074" w:rsidR="005D7E1B" w:rsidRPr="00DF525A" w:rsidRDefault="009957EA" w:rsidP="009957EA">
      <w:pPr>
        <w:pBdr>
          <w:top w:val="single" w:sz="4" w:space="1" w:color="auto"/>
          <w:left w:val="single" w:sz="4" w:space="4" w:color="auto"/>
          <w:bottom w:val="single" w:sz="4" w:space="1" w:color="auto"/>
          <w:right w:val="single" w:sz="4" w:space="4" w:color="auto"/>
        </w:pBdr>
        <w:spacing w:after="0"/>
        <w:jc w:val="both"/>
        <w:rPr>
          <w:color w:val="0070C0"/>
          <w:lang w:val="es-ES_tradnl"/>
        </w:rPr>
      </w:pPr>
      <w:r w:rsidRPr="00DF525A">
        <w:rPr>
          <w:color w:val="0070C0"/>
          <w:lang w:val="es-ES_tradnl"/>
        </w:rPr>
        <w:t>O</w:t>
      </w:r>
      <w:r w:rsidRPr="00DF525A">
        <w:rPr>
          <w:color w:val="0070C0"/>
          <w:vertAlign w:val="subscript"/>
          <w:lang w:val="es-ES_tradnl"/>
        </w:rPr>
        <w:t xml:space="preserve">MAX </w:t>
      </w:r>
      <w:r w:rsidR="00413C48" w:rsidRPr="00DF525A">
        <w:rPr>
          <w:color w:val="0070C0"/>
          <w:lang w:val="es-ES_tradnl"/>
        </w:rPr>
        <w:t>= Oferta más alta (IVA excluido)</w:t>
      </w:r>
    </w:p>
    <w:p w14:paraId="3CD7C894" w14:textId="6487D58B" w:rsidR="00413C48" w:rsidRPr="00DF525A" w:rsidRDefault="00413C48" w:rsidP="009957EA">
      <w:pPr>
        <w:pBdr>
          <w:top w:val="single" w:sz="4" w:space="1" w:color="auto"/>
          <w:left w:val="single" w:sz="4" w:space="4" w:color="auto"/>
          <w:bottom w:val="single" w:sz="4" w:space="1" w:color="auto"/>
          <w:right w:val="single" w:sz="4" w:space="4" w:color="auto"/>
        </w:pBdr>
        <w:spacing w:after="0"/>
        <w:jc w:val="both"/>
        <w:rPr>
          <w:color w:val="0070C0"/>
          <w:lang w:val="es-ES_tradnl"/>
        </w:rPr>
      </w:pPr>
    </w:p>
    <w:p w14:paraId="39E507BA" w14:textId="77777777" w:rsidR="00A62E08" w:rsidRPr="00DF525A" w:rsidRDefault="00E22F0F"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lang w:val="es-ES_tradnl"/>
        </w:rPr>
        <w:t xml:space="preserve">A la valoración de la oferta económica se le asigna un máximo de </w:t>
      </w:r>
      <w:r w:rsidRPr="00DF525A">
        <w:rPr>
          <w:i/>
          <w:color w:val="0070C0"/>
          <w:lang w:val="es-ES_tradnl"/>
        </w:rPr>
        <w:t>[introducir los puntos]</w:t>
      </w:r>
      <w:r w:rsidRPr="00DF525A">
        <w:rPr>
          <w:color w:val="0070C0"/>
          <w:lang w:val="es-ES_tradnl"/>
        </w:rPr>
        <w:t xml:space="preserve"> </w:t>
      </w:r>
      <w:r w:rsidRPr="00DF525A">
        <w:rPr>
          <w:lang w:val="es-ES_tradnl"/>
        </w:rPr>
        <w:t>de acuerdo con los criterios y ponderación siguientes:</w:t>
      </w:r>
      <w:r w:rsidR="00A62E08" w:rsidRPr="00DF525A">
        <w:rPr>
          <w:i/>
          <w:color w:val="0070C0"/>
          <w:lang w:val="es-ES_tradnl"/>
        </w:rPr>
        <w:t xml:space="preserve"> </w:t>
      </w:r>
    </w:p>
    <w:p w14:paraId="14C6252C" w14:textId="6FBF530C" w:rsidR="00C55925" w:rsidRPr="00DF525A" w:rsidRDefault="00A62E08"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lang w:val="es-ES_tradnl"/>
        </w:rPr>
        <w:t xml:space="preserve">[enumerar los criterios y </w:t>
      </w:r>
      <w:r w:rsidR="007405AE" w:rsidRPr="00DF525A">
        <w:rPr>
          <w:i/>
          <w:color w:val="0070C0"/>
          <w:lang w:val="es-ES_tradnl"/>
        </w:rPr>
        <w:t>ponderación asignada a cada criterio</w:t>
      </w:r>
      <w:r w:rsidR="006819A5" w:rsidRPr="00DF525A">
        <w:rPr>
          <w:i/>
          <w:color w:val="0070C0"/>
          <w:lang w:val="es-ES_tradnl"/>
        </w:rPr>
        <w:t xml:space="preserve"> según los siguientes cuadros</w:t>
      </w:r>
      <w:r w:rsidRPr="00DF525A">
        <w:rPr>
          <w:i/>
          <w:color w:val="0070C0"/>
          <w:lang w:val="es-ES_tradnl"/>
        </w:rPr>
        <w:t>]</w:t>
      </w:r>
    </w:p>
    <w:p w14:paraId="3DA6E49C" w14:textId="6468B92F" w:rsidR="00CF5453" w:rsidRPr="00DF525A" w:rsidRDefault="008B5DCB"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lang w:val="es-ES_tradnl"/>
        </w:rPr>
        <w:t>[</w:t>
      </w:r>
      <w:r w:rsidR="009D4D25" w:rsidRPr="00DF525A">
        <w:rPr>
          <w:i/>
          <w:color w:val="0070C0"/>
          <w:lang w:val="es-ES_tradnl"/>
        </w:rPr>
        <w:t>Se facilitan para ambos lotes el cuadro A y B</w:t>
      </w:r>
      <w:r w:rsidRPr="00DF525A">
        <w:rPr>
          <w:i/>
          <w:color w:val="0070C0"/>
          <w:lang w:val="es-ES_tradnl"/>
        </w:rPr>
        <w:t xml:space="preserve"> para la valoración</w:t>
      </w:r>
      <w:r w:rsidR="009D4D25" w:rsidRPr="00DF525A">
        <w:rPr>
          <w:i/>
          <w:color w:val="0070C0"/>
          <w:lang w:val="es-ES_tradnl"/>
        </w:rPr>
        <w:t xml:space="preserve"> por criterio de precio y porcentaje de descuento, así como el cuadro C para las mejoras en caso de que se utilicen</w:t>
      </w:r>
      <w:r w:rsidRPr="00DF525A">
        <w:rPr>
          <w:i/>
          <w:color w:val="0070C0"/>
          <w:lang w:val="es-ES_tradnl"/>
        </w:rPr>
        <w:t>]</w:t>
      </w:r>
    </w:p>
    <w:p w14:paraId="7B7E3E9F" w14:textId="4BC1B724" w:rsidR="006819A5" w:rsidRPr="00DF525A" w:rsidRDefault="006819A5" w:rsidP="006819A5">
      <w:pPr>
        <w:rPr>
          <w:rFonts w:cstheme="minorHAnsi"/>
          <w:b/>
        </w:rPr>
      </w:pPr>
    </w:p>
    <w:p w14:paraId="7782ACFD" w14:textId="1F8AEC15" w:rsidR="0056361F" w:rsidRPr="00DF525A" w:rsidRDefault="0056361F" w:rsidP="0056361F">
      <w:pPr>
        <w:jc w:val="center"/>
        <w:rPr>
          <w:rFonts w:cstheme="minorHAnsi"/>
          <w:b/>
        </w:rPr>
      </w:pPr>
    </w:p>
    <w:tbl>
      <w:tblPr>
        <w:tblStyle w:val="Tablaconcuadrcula"/>
        <w:tblW w:w="5000" w:type="pct"/>
        <w:jc w:val="center"/>
        <w:tblLook w:val="04A0" w:firstRow="1" w:lastRow="0" w:firstColumn="1" w:lastColumn="0" w:noHBand="0" w:noVBand="1"/>
      </w:tblPr>
      <w:tblGrid>
        <w:gridCol w:w="7467"/>
        <w:gridCol w:w="1312"/>
      </w:tblGrid>
      <w:tr w:rsidR="0056361F" w:rsidRPr="00DF525A" w14:paraId="5EA92BEC" w14:textId="77777777" w:rsidTr="00164134">
        <w:trPr>
          <w:trHeight w:val="284"/>
          <w:tblHeader/>
          <w:jc w:val="center"/>
        </w:trPr>
        <w:tc>
          <w:tcPr>
            <w:tcW w:w="5000" w:type="pct"/>
            <w:gridSpan w:val="2"/>
            <w:shd w:val="clear" w:color="auto" w:fill="D9D9D9" w:themeFill="background1" w:themeFillShade="D9"/>
            <w:vAlign w:val="center"/>
          </w:tcPr>
          <w:p w14:paraId="17923287" w14:textId="1F39DDA9" w:rsidR="0056361F" w:rsidRPr="00DF525A" w:rsidRDefault="00164134" w:rsidP="00E05D97">
            <w:pPr>
              <w:spacing w:line="276" w:lineRule="auto"/>
              <w:jc w:val="center"/>
              <w:rPr>
                <w:rFonts w:cstheme="minorHAnsi"/>
                <w:b/>
                <w:bCs/>
              </w:rPr>
            </w:pPr>
            <w:r w:rsidRPr="00DF525A">
              <w:rPr>
                <w:rFonts w:cstheme="minorHAnsi"/>
                <w:b/>
                <w:bCs/>
              </w:rPr>
              <w:t xml:space="preserve">MEDIOS Y SOPORTES - </w:t>
            </w:r>
            <w:r w:rsidRPr="00DF525A">
              <w:rPr>
                <w:b/>
                <w:i/>
                <w:color w:val="0070C0"/>
                <w:lang w:val="es-ES_tradnl"/>
              </w:rPr>
              <w:t>LOTE X</w:t>
            </w:r>
          </w:p>
        </w:tc>
      </w:tr>
      <w:tr w:rsidR="0056361F" w:rsidRPr="00DF525A" w14:paraId="1276C2B8" w14:textId="77777777" w:rsidTr="00E05D97">
        <w:trPr>
          <w:trHeight w:val="284"/>
          <w:tblHeader/>
          <w:jc w:val="center"/>
        </w:trPr>
        <w:tc>
          <w:tcPr>
            <w:tcW w:w="4253" w:type="pct"/>
            <w:shd w:val="clear" w:color="auto" w:fill="D9D9D9" w:themeFill="background1" w:themeFillShade="D9"/>
            <w:vAlign w:val="center"/>
          </w:tcPr>
          <w:p w14:paraId="1B06F67F" w14:textId="77777777" w:rsidR="0056361F" w:rsidRPr="00DF525A" w:rsidRDefault="0056361F" w:rsidP="00E05D97">
            <w:pPr>
              <w:spacing w:line="276" w:lineRule="auto"/>
              <w:jc w:val="center"/>
              <w:rPr>
                <w:rFonts w:cstheme="minorHAnsi"/>
                <w:b/>
                <w:bCs/>
                <w:sz w:val="20"/>
                <w:szCs w:val="20"/>
              </w:rPr>
            </w:pPr>
            <w:r w:rsidRPr="00DF525A">
              <w:rPr>
                <w:rFonts w:cstheme="minorHAnsi"/>
                <w:b/>
                <w:bCs/>
                <w:sz w:val="20"/>
                <w:szCs w:val="20"/>
              </w:rPr>
              <w:t>Criterios de valoración</w:t>
            </w:r>
          </w:p>
        </w:tc>
        <w:tc>
          <w:tcPr>
            <w:tcW w:w="747" w:type="pct"/>
            <w:shd w:val="clear" w:color="auto" w:fill="D9D9D9" w:themeFill="background1" w:themeFillShade="D9"/>
            <w:vAlign w:val="center"/>
          </w:tcPr>
          <w:p w14:paraId="752B1FFA" w14:textId="77777777" w:rsidR="0056361F" w:rsidRPr="00DF525A" w:rsidRDefault="0056361F" w:rsidP="00E05D97">
            <w:pPr>
              <w:spacing w:line="276" w:lineRule="auto"/>
              <w:jc w:val="center"/>
              <w:rPr>
                <w:rFonts w:cstheme="minorHAnsi"/>
                <w:b/>
                <w:bCs/>
                <w:sz w:val="20"/>
                <w:szCs w:val="20"/>
              </w:rPr>
            </w:pPr>
            <w:r w:rsidRPr="00DF525A">
              <w:rPr>
                <w:rFonts w:cstheme="minorHAnsi"/>
                <w:b/>
                <w:bCs/>
                <w:sz w:val="20"/>
                <w:szCs w:val="20"/>
              </w:rPr>
              <w:t>Ponderación máxima</w:t>
            </w:r>
          </w:p>
        </w:tc>
      </w:tr>
      <w:tr w:rsidR="0056361F" w:rsidRPr="00DF525A" w14:paraId="7BA04F47" w14:textId="77777777" w:rsidTr="00E05D97">
        <w:trPr>
          <w:trHeight w:val="284"/>
          <w:jc w:val="center"/>
        </w:trPr>
        <w:tc>
          <w:tcPr>
            <w:tcW w:w="4253" w:type="pct"/>
            <w:shd w:val="clear" w:color="auto" w:fill="D9D9D9" w:themeFill="background1" w:themeFillShade="D9"/>
            <w:vAlign w:val="center"/>
          </w:tcPr>
          <w:p w14:paraId="7118BAEC" w14:textId="5B75A7C6" w:rsidR="0056361F" w:rsidRPr="00DF525A" w:rsidRDefault="00E05D97" w:rsidP="00E05D97">
            <w:pPr>
              <w:spacing w:line="276" w:lineRule="auto"/>
              <w:jc w:val="center"/>
              <w:rPr>
                <w:rFonts w:cstheme="minorHAnsi"/>
                <w:b/>
                <w:bCs/>
                <w:sz w:val="20"/>
                <w:szCs w:val="20"/>
              </w:rPr>
            </w:pPr>
            <w:r w:rsidRPr="00DF525A">
              <w:rPr>
                <w:rFonts w:cstheme="minorHAnsi"/>
                <w:b/>
                <w:bCs/>
                <w:sz w:val="20"/>
                <w:szCs w:val="20"/>
              </w:rPr>
              <w:t>TELEVISIÓN</w:t>
            </w:r>
          </w:p>
        </w:tc>
        <w:tc>
          <w:tcPr>
            <w:tcW w:w="747" w:type="pct"/>
            <w:shd w:val="clear" w:color="auto" w:fill="D9D9D9" w:themeFill="background1" w:themeFillShade="D9"/>
            <w:vAlign w:val="center"/>
          </w:tcPr>
          <w:p w14:paraId="5CC7E4C5" w14:textId="77777777" w:rsidR="0056361F" w:rsidRPr="00DF525A" w:rsidRDefault="0056361F" w:rsidP="00E05D97">
            <w:pPr>
              <w:spacing w:line="276" w:lineRule="auto"/>
              <w:jc w:val="center"/>
              <w:rPr>
                <w:rFonts w:cstheme="minorHAnsi"/>
                <w:b/>
                <w:bCs/>
                <w:sz w:val="20"/>
                <w:szCs w:val="20"/>
              </w:rPr>
            </w:pPr>
            <w:r w:rsidRPr="00DF525A">
              <w:rPr>
                <w:rFonts w:eastAsia="Times New Roman" w:cstheme="minorHAnsi"/>
                <w:i/>
                <w:color w:val="0070C0"/>
                <w:sz w:val="20"/>
                <w:szCs w:val="20"/>
                <w:lang w:val="es-ES_tradnl" w:eastAsia="x-none"/>
              </w:rPr>
              <w:t>(subtotal)</w:t>
            </w:r>
          </w:p>
        </w:tc>
      </w:tr>
      <w:tr w:rsidR="00E05D97" w:rsidRPr="00DF525A" w14:paraId="0D24AD9F" w14:textId="77777777" w:rsidTr="006B7441">
        <w:trPr>
          <w:trHeight w:val="284"/>
          <w:jc w:val="center"/>
        </w:trPr>
        <w:tc>
          <w:tcPr>
            <w:tcW w:w="4253" w:type="pct"/>
            <w:shd w:val="clear" w:color="auto" w:fill="F2F2F2" w:themeFill="background1" w:themeFillShade="F2"/>
            <w:vAlign w:val="center"/>
          </w:tcPr>
          <w:p w14:paraId="6504D5DA" w14:textId="15772AA5" w:rsidR="00E05D97" w:rsidRPr="00DF525A" w:rsidRDefault="00E05D97" w:rsidP="00E05D97">
            <w:pPr>
              <w:spacing w:line="276" w:lineRule="auto"/>
              <w:rPr>
                <w:rFonts w:cstheme="minorHAnsi"/>
                <w:b/>
                <w:sz w:val="20"/>
                <w:szCs w:val="20"/>
              </w:rPr>
            </w:pPr>
            <w:r w:rsidRPr="00DF525A">
              <w:rPr>
                <w:rFonts w:cstheme="minorHAnsi"/>
                <w:b/>
                <w:sz w:val="20"/>
                <w:szCs w:val="20"/>
              </w:rPr>
              <w:t>TV – Grupos de televisión</w:t>
            </w:r>
          </w:p>
        </w:tc>
        <w:tc>
          <w:tcPr>
            <w:tcW w:w="747" w:type="pct"/>
            <w:shd w:val="clear" w:color="auto" w:fill="F2F2F2" w:themeFill="background1" w:themeFillShade="F2"/>
            <w:vAlign w:val="center"/>
          </w:tcPr>
          <w:p w14:paraId="058CFF24" w14:textId="1CB0851D" w:rsidR="00E05D97" w:rsidRPr="00DF525A" w:rsidRDefault="00E05D97" w:rsidP="00E05D97">
            <w:pPr>
              <w:spacing w:line="276" w:lineRule="auto"/>
              <w:jc w:val="center"/>
              <w:rPr>
                <w:rFonts w:cstheme="minorHAnsi"/>
                <w:b/>
                <w:sz w:val="20"/>
                <w:szCs w:val="20"/>
              </w:rPr>
            </w:pPr>
            <w:r w:rsidRPr="00DF525A">
              <w:rPr>
                <w:rFonts w:eastAsia="Times New Roman" w:cstheme="minorHAnsi"/>
                <w:i/>
                <w:color w:val="0070C0"/>
                <w:sz w:val="20"/>
                <w:szCs w:val="20"/>
                <w:lang w:val="es-ES_tradnl" w:eastAsia="x-none"/>
              </w:rPr>
              <w:t>(subtotal)</w:t>
            </w:r>
          </w:p>
        </w:tc>
      </w:tr>
      <w:tr w:rsidR="0056361F" w:rsidRPr="00DF525A" w14:paraId="7219C7CD" w14:textId="77777777" w:rsidTr="00E05D97">
        <w:trPr>
          <w:trHeight w:val="284"/>
          <w:jc w:val="center"/>
        </w:trPr>
        <w:tc>
          <w:tcPr>
            <w:tcW w:w="4253" w:type="pct"/>
            <w:vAlign w:val="center"/>
          </w:tcPr>
          <w:p w14:paraId="500E3E58" w14:textId="36EBFF9F"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Valor único resultante de la media de cada precio GRP ofertado, una vez aplicada la ponderación de estacionalidad y share para grupos/cadenas (Mediaset, Atresmedia, Televisiones autonómicas </w:t>
            </w:r>
            <w:r w:rsidR="00164134" w:rsidRPr="00DF525A">
              <w:rPr>
                <w:rFonts w:cstheme="minorHAnsi"/>
                <w:sz w:val="20"/>
                <w:szCs w:val="20"/>
              </w:rPr>
              <w:t>y Pulsa).</w:t>
            </w:r>
          </w:p>
        </w:tc>
        <w:tc>
          <w:tcPr>
            <w:tcW w:w="747" w:type="pct"/>
            <w:vAlign w:val="center"/>
          </w:tcPr>
          <w:p w14:paraId="4D7A9102" w14:textId="77777777" w:rsidR="0056361F" w:rsidRPr="00DF525A" w:rsidRDefault="0056361F" w:rsidP="00E05D97">
            <w:pPr>
              <w:spacing w:line="276" w:lineRule="auto"/>
              <w:jc w:val="center"/>
              <w:rPr>
                <w:rFonts w:cstheme="minorHAnsi"/>
                <w:bCs/>
                <w:sz w:val="20"/>
                <w:szCs w:val="20"/>
              </w:rPr>
            </w:pPr>
          </w:p>
        </w:tc>
      </w:tr>
      <w:tr w:rsidR="00E05D97" w:rsidRPr="00DF525A" w14:paraId="7142FE4F" w14:textId="77777777" w:rsidTr="00E05D97">
        <w:trPr>
          <w:trHeight w:val="284"/>
          <w:jc w:val="center"/>
        </w:trPr>
        <w:tc>
          <w:tcPr>
            <w:tcW w:w="4253" w:type="pct"/>
            <w:shd w:val="clear" w:color="auto" w:fill="F2F2F2" w:themeFill="background1" w:themeFillShade="F2"/>
            <w:vAlign w:val="center"/>
          </w:tcPr>
          <w:p w14:paraId="505FF9C2" w14:textId="12985BAE" w:rsidR="00E05D97" w:rsidRPr="00DF525A" w:rsidRDefault="00E05D97" w:rsidP="00933C92">
            <w:pPr>
              <w:spacing w:line="276" w:lineRule="auto"/>
              <w:jc w:val="both"/>
              <w:rPr>
                <w:rFonts w:cstheme="minorHAnsi"/>
                <w:b/>
                <w:sz w:val="20"/>
                <w:szCs w:val="20"/>
              </w:rPr>
            </w:pPr>
            <w:r w:rsidRPr="00DF525A">
              <w:rPr>
                <w:rFonts w:cstheme="minorHAnsi"/>
                <w:b/>
                <w:sz w:val="20"/>
                <w:szCs w:val="20"/>
              </w:rPr>
              <w:t>TV – Resto de televisiones</w:t>
            </w:r>
          </w:p>
        </w:tc>
        <w:tc>
          <w:tcPr>
            <w:tcW w:w="747" w:type="pct"/>
            <w:shd w:val="clear" w:color="auto" w:fill="F2F2F2" w:themeFill="background1" w:themeFillShade="F2"/>
            <w:vAlign w:val="center"/>
          </w:tcPr>
          <w:p w14:paraId="0CFD6CC8" w14:textId="1F2A46E5" w:rsidR="00E05D97" w:rsidRPr="00DF525A" w:rsidRDefault="00E05D97" w:rsidP="00E05D97">
            <w:pPr>
              <w:spacing w:line="276" w:lineRule="auto"/>
              <w:jc w:val="center"/>
              <w:rPr>
                <w:rFonts w:cstheme="minorHAnsi"/>
                <w:b/>
                <w:bCs/>
                <w:sz w:val="20"/>
                <w:szCs w:val="20"/>
              </w:rPr>
            </w:pPr>
            <w:r w:rsidRPr="00DF525A">
              <w:rPr>
                <w:rFonts w:eastAsia="Times New Roman" w:cstheme="minorHAnsi"/>
                <w:i/>
                <w:color w:val="0070C0"/>
                <w:sz w:val="20"/>
                <w:szCs w:val="20"/>
                <w:lang w:val="es-ES_tradnl" w:eastAsia="x-none"/>
              </w:rPr>
              <w:t>(subtotal)</w:t>
            </w:r>
          </w:p>
        </w:tc>
      </w:tr>
      <w:tr w:rsidR="0056361F" w:rsidRPr="00DF525A" w14:paraId="64B05577" w14:textId="77777777" w:rsidTr="00E05D97">
        <w:trPr>
          <w:trHeight w:val="284"/>
          <w:jc w:val="center"/>
        </w:trPr>
        <w:tc>
          <w:tcPr>
            <w:tcW w:w="4253" w:type="pct"/>
            <w:vAlign w:val="center"/>
          </w:tcPr>
          <w:p w14:paraId="6212E7A6" w14:textId="56F32874" w:rsidR="0056361F" w:rsidRPr="00DF525A" w:rsidRDefault="00164134" w:rsidP="00933C92">
            <w:pPr>
              <w:spacing w:line="276" w:lineRule="auto"/>
              <w:jc w:val="both"/>
              <w:rPr>
                <w:rFonts w:cstheme="minorHAnsi"/>
                <w:bCs/>
                <w:sz w:val="20"/>
                <w:szCs w:val="20"/>
              </w:rPr>
            </w:pPr>
            <w:r w:rsidRPr="00DF525A">
              <w:rPr>
                <w:rFonts w:cstheme="minorHAnsi"/>
                <w:sz w:val="20"/>
                <w:szCs w:val="20"/>
              </w:rPr>
              <w:t>Porcentaje de d</w:t>
            </w:r>
            <w:r w:rsidR="0056361F" w:rsidRPr="00DF525A">
              <w:rPr>
                <w:rFonts w:cstheme="minorHAnsi"/>
                <w:sz w:val="20"/>
                <w:szCs w:val="20"/>
              </w:rPr>
              <w:t>escu</w:t>
            </w:r>
            <w:r w:rsidR="00E05D97" w:rsidRPr="00DF525A">
              <w:rPr>
                <w:rFonts w:cstheme="minorHAnsi"/>
                <w:sz w:val="20"/>
                <w:szCs w:val="20"/>
              </w:rPr>
              <w:t>ento sobre tarifa vigente para r</w:t>
            </w:r>
            <w:r w:rsidR="0056361F" w:rsidRPr="00DF525A">
              <w:rPr>
                <w:rFonts w:cstheme="minorHAnsi"/>
                <w:sz w:val="20"/>
                <w:szCs w:val="20"/>
              </w:rPr>
              <w:t>esto de televisiones</w:t>
            </w:r>
            <w:r w:rsidR="00E05D97" w:rsidRPr="00DF525A">
              <w:rPr>
                <w:rFonts w:cstheme="minorHAnsi"/>
                <w:sz w:val="20"/>
                <w:szCs w:val="20"/>
              </w:rPr>
              <w:t xml:space="preserve">, </w:t>
            </w:r>
            <w:r w:rsidR="00E05D97" w:rsidRPr="00DF525A">
              <w:rPr>
                <w:rFonts w:ascii="Calibri" w:eastAsia="Times New Roman" w:hAnsi="Calibri" w:cs="Calibri"/>
                <w:color w:val="000000"/>
                <w:sz w:val="20"/>
                <w:szCs w:val="20"/>
                <w:lang w:eastAsia="es-ES"/>
              </w:rPr>
              <w:t>no incluidas en la letra A), del apartado 4.1, de la cláusula 4 del PPT</w:t>
            </w:r>
            <w:r w:rsidR="0056361F" w:rsidRPr="00DF525A">
              <w:rPr>
                <w:rFonts w:cstheme="minorHAnsi"/>
                <w:sz w:val="20"/>
                <w:szCs w:val="20"/>
              </w:rPr>
              <w:t>. Periodo vacacional</w:t>
            </w:r>
            <w:r w:rsidRPr="00DF525A">
              <w:rPr>
                <w:rFonts w:cstheme="minorHAnsi"/>
                <w:sz w:val="20"/>
                <w:szCs w:val="20"/>
              </w:rPr>
              <w:t xml:space="preserve"> </w:t>
            </w:r>
            <w:r w:rsidR="00E05D97" w:rsidRPr="00DF525A">
              <w:rPr>
                <w:rFonts w:cstheme="minorHAnsi"/>
                <w:sz w:val="20"/>
                <w:szCs w:val="20"/>
              </w:rPr>
              <w:t>(Semana Santa de lunes a domingo, del 21/7 al 31/8 y del 15/12 al 7/1).</w:t>
            </w:r>
          </w:p>
        </w:tc>
        <w:tc>
          <w:tcPr>
            <w:tcW w:w="747" w:type="pct"/>
            <w:vAlign w:val="center"/>
          </w:tcPr>
          <w:p w14:paraId="0A4DC5F7" w14:textId="77777777" w:rsidR="0056361F" w:rsidRPr="00DF525A" w:rsidRDefault="0056361F" w:rsidP="00E05D97">
            <w:pPr>
              <w:spacing w:line="276" w:lineRule="auto"/>
              <w:jc w:val="center"/>
              <w:rPr>
                <w:rFonts w:cstheme="minorHAnsi"/>
                <w:bCs/>
                <w:sz w:val="20"/>
                <w:szCs w:val="20"/>
              </w:rPr>
            </w:pPr>
          </w:p>
        </w:tc>
      </w:tr>
      <w:tr w:rsidR="0056361F" w:rsidRPr="00DF525A" w14:paraId="4D7A8086" w14:textId="77777777" w:rsidTr="00E05D97">
        <w:trPr>
          <w:trHeight w:val="284"/>
          <w:jc w:val="center"/>
        </w:trPr>
        <w:tc>
          <w:tcPr>
            <w:tcW w:w="4253" w:type="pct"/>
            <w:vAlign w:val="center"/>
          </w:tcPr>
          <w:p w14:paraId="5BCBB409" w14:textId="1C690456" w:rsidR="0056361F" w:rsidRPr="00DF525A" w:rsidRDefault="00164134" w:rsidP="00933C92">
            <w:pPr>
              <w:spacing w:line="276" w:lineRule="auto"/>
              <w:jc w:val="both"/>
              <w:rPr>
                <w:rFonts w:cstheme="minorHAnsi"/>
                <w:bCs/>
                <w:sz w:val="20"/>
                <w:szCs w:val="20"/>
              </w:rPr>
            </w:pPr>
            <w:r w:rsidRPr="00DF525A">
              <w:rPr>
                <w:rFonts w:cstheme="minorHAnsi"/>
                <w:sz w:val="20"/>
                <w:szCs w:val="20"/>
              </w:rPr>
              <w:t>Porcentaje de d</w:t>
            </w:r>
            <w:r w:rsidR="0056361F" w:rsidRPr="00DF525A">
              <w:rPr>
                <w:rFonts w:cstheme="minorHAnsi"/>
                <w:sz w:val="20"/>
                <w:szCs w:val="20"/>
              </w:rPr>
              <w:t>escu</w:t>
            </w:r>
            <w:r w:rsidR="00E05D97" w:rsidRPr="00DF525A">
              <w:rPr>
                <w:rFonts w:cstheme="minorHAnsi"/>
                <w:sz w:val="20"/>
                <w:szCs w:val="20"/>
              </w:rPr>
              <w:t>ento sobre tarifa vigente para resto de televisiones,</w:t>
            </w:r>
            <w:r w:rsidR="00E05D97" w:rsidRPr="00DF525A">
              <w:rPr>
                <w:rFonts w:ascii="Calibri" w:eastAsia="Times New Roman" w:hAnsi="Calibri" w:cs="Calibri"/>
                <w:color w:val="000000"/>
                <w:sz w:val="20"/>
                <w:szCs w:val="20"/>
                <w:lang w:eastAsia="es-ES"/>
              </w:rPr>
              <w:t xml:space="preserve"> no incluidas en la letra A), del apartado 4.1, de la cláusula 4 del </w:t>
            </w:r>
            <w:proofErr w:type="gramStart"/>
            <w:r w:rsidR="00E05D97" w:rsidRPr="00DF525A">
              <w:rPr>
                <w:rFonts w:ascii="Calibri" w:eastAsia="Times New Roman" w:hAnsi="Calibri" w:cs="Calibri"/>
                <w:color w:val="000000"/>
                <w:sz w:val="20"/>
                <w:szCs w:val="20"/>
                <w:lang w:eastAsia="es-ES"/>
              </w:rPr>
              <w:t>PPT</w:t>
            </w:r>
            <w:r w:rsidR="00E05D97" w:rsidRPr="00DF525A">
              <w:rPr>
                <w:rFonts w:cstheme="minorHAnsi"/>
                <w:sz w:val="20"/>
                <w:szCs w:val="20"/>
              </w:rPr>
              <w:t xml:space="preserve"> </w:t>
            </w:r>
            <w:r w:rsidR="0056361F" w:rsidRPr="00DF525A">
              <w:rPr>
                <w:rFonts w:cstheme="minorHAnsi"/>
                <w:sz w:val="20"/>
                <w:szCs w:val="20"/>
              </w:rPr>
              <w:t xml:space="preserve"> Resto</w:t>
            </w:r>
            <w:proofErr w:type="gramEnd"/>
            <w:r w:rsidR="0056361F" w:rsidRPr="00DF525A">
              <w:rPr>
                <w:rFonts w:cstheme="minorHAnsi"/>
                <w:sz w:val="20"/>
                <w:szCs w:val="20"/>
              </w:rPr>
              <w:t xml:space="preserve"> del año</w:t>
            </w:r>
          </w:p>
        </w:tc>
        <w:tc>
          <w:tcPr>
            <w:tcW w:w="747" w:type="pct"/>
            <w:vAlign w:val="center"/>
          </w:tcPr>
          <w:p w14:paraId="30C69623" w14:textId="77777777" w:rsidR="0056361F" w:rsidRPr="00DF525A" w:rsidRDefault="0056361F" w:rsidP="00E05D97">
            <w:pPr>
              <w:spacing w:line="276" w:lineRule="auto"/>
              <w:jc w:val="center"/>
              <w:rPr>
                <w:rFonts w:cstheme="minorHAnsi"/>
                <w:bCs/>
                <w:sz w:val="20"/>
                <w:szCs w:val="20"/>
              </w:rPr>
            </w:pPr>
          </w:p>
        </w:tc>
      </w:tr>
      <w:tr w:rsidR="00E05D97" w:rsidRPr="00DF525A" w14:paraId="5DCCB2BE" w14:textId="77777777" w:rsidTr="00E05D97">
        <w:trPr>
          <w:trHeight w:val="284"/>
          <w:jc w:val="center"/>
        </w:trPr>
        <w:tc>
          <w:tcPr>
            <w:tcW w:w="4253" w:type="pct"/>
            <w:shd w:val="clear" w:color="auto" w:fill="F2F2F2" w:themeFill="background1" w:themeFillShade="F2"/>
            <w:vAlign w:val="center"/>
          </w:tcPr>
          <w:p w14:paraId="2B12F608" w14:textId="03B8640D" w:rsidR="00E05D97" w:rsidRPr="00DF525A" w:rsidRDefault="00E05D97" w:rsidP="00933C92">
            <w:pPr>
              <w:spacing w:line="276" w:lineRule="auto"/>
              <w:jc w:val="both"/>
              <w:rPr>
                <w:rFonts w:cstheme="minorHAnsi"/>
                <w:b/>
                <w:sz w:val="20"/>
                <w:szCs w:val="20"/>
              </w:rPr>
            </w:pPr>
            <w:r w:rsidRPr="00DF525A">
              <w:rPr>
                <w:rFonts w:cstheme="minorHAnsi"/>
                <w:b/>
                <w:sz w:val="20"/>
                <w:szCs w:val="20"/>
              </w:rPr>
              <w:t>TV – Acciones especiales en TV</w:t>
            </w:r>
          </w:p>
        </w:tc>
        <w:tc>
          <w:tcPr>
            <w:tcW w:w="747" w:type="pct"/>
            <w:shd w:val="clear" w:color="auto" w:fill="F2F2F2" w:themeFill="background1" w:themeFillShade="F2"/>
            <w:vAlign w:val="center"/>
          </w:tcPr>
          <w:p w14:paraId="11755864" w14:textId="41F98854" w:rsidR="00E05D97" w:rsidRPr="00DF525A" w:rsidRDefault="00E05D97" w:rsidP="00E05D97">
            <w:pPr>
              <w:spacing w:line="276" w:lineRule="auto"/>
              <w:jc w:val="center"/>
              <w:rPr>
                <w:rFonts w:cstheme="minorHAnsi"/>
                <w:b/>
                <w:bCs/>
                <w:sz w:val="20"/>
                <w:szCs w:val="20"/>
              </w:rPr>
            </w:pPr>
            <w:r w:rsidRPr="00DF525A">
              <w:rPr>
                <w:rFonts w:eastAsia="Times New Roman" w:cstheme="minorHAnsi"/>
                <w:i/>
                <w:color w:val="0070C0"/>
                <w:sz w:val="20"/>
                <w:szCs w:val="20"/>
                <w:lang w:val="es-ES_tradnl" w:eastAsia="x-none"/>
              </w:rPr>
              <w:t>(subtotal)</w:t>
            </w:r>
          </w:p>
        </w:tc>
      </w:tr>
      <w:tr w:rsidR="0056361F" w:rsidRPr="00DF525A" w14:paraId="149700D7" w14:textId="77777777" w:rsidTr="00E05D97">
        <w:trPr>
          <w:trHeight w:val="284"/>
          <w:jc w:val="center"/>
        </w:trPr>
        <w:tc>
          <w:tcPr>
            <w:tcW w:w="4253" w:type="pct"/>
            <w:vAlign w:val="center"/>
          </w:tcPr>
          <w:p w14:paraId="6FA17D47" w14:textId="1BF36700" w:rsidR="0056361F" w:rsidRPr="00DF525A" w:rsidRDefault="00164134" w:rsidP="00933C92">
            <w:pPr>
              <w:spacing w:line="276" w:lineRule="auto"/>
              <w:jc w:val="both"/>
              <w:rPr>
                <w:rFonts w:cstheme="minorHAnsi"/>
                <w:bCs/>
                <w:sz w:val="20"/>
                <w:szCs w:val="20"/>
              </w:rPr>
            </w:pPr>
            <w:r w:rsidRPr="00DF525A">
              <w:rPr>
                <w:rFonts w:cstheme="minorHAnsi"/>
                <w:sz w:val="20"/>
                <w:szCs w:val="20"/>
              </w:rPr>
              <w:t>Porcentaje de d</w:t>
            </w:r>
            <w:r w:rsidR="0056361F" w:rsidRPr="00DF525A">
              <w:rPr>
                <w:rFonts w:cstheme="minorHAnsi"/>
                <w:sz w:val="20"/>
                <w:szCs w:val="20"/>
              </w:rPr>
              <w:t>escuento para Acciones Especiales en Televisión (Cadenas de ámbito nacional, Televisiones autonómicas, Pulsa y Resto de Televisiones). Periodo vacacional</w:t>
            </w:r>
            <w:r w:rsidR="00E05D97" w:rsidRPr="00DF525A">
              <w:rPr>
                <w:rFonts w:cstheme="minorHAnsi"/>
                <w:sz w:val="20"/>
                <w:szCs w:val="20"/>
                <w:vertAlign w:val="superscript"/>
              </w:rPr>
              <w:t xml:space="preserve"> </w:t>
            </w:r>
            <w:r w:rsidR="00E05D97" w:rsidRPr="00DF525A">
              <w:rPr>
                <w:rFonts w:cstheme="minorHAnsi"/>
                <w:sz w:val="20"/>
                <w:szCs w:val="20"/>
              </w:rPr>
              <w:t>(Semana Santa de lunes a domingo, del 21/7 al 31/8 y del 15/12 al 7/1).</w:t>
            </w:r>
          </w:p>
        </w:tc>
        <w:tc>
          <w:tcPr>
            <w:tcW w:w="747" w:type="pct"/>
            <w:vAlign w:val="center"/>
          </w:tcPr>
          <w:p w14:paraId="214FFC83" w14:textId="77777777" w:rsidR="0056361F" w:rsidRPr="00DF525A" w:rsidRDefault="0056361F" w:rsidP="00E05D97">
            <w:pPr>
              <w:spacing w:line="276" w:lineRule="auto"/>
              <w:jc w:val="center"/>
              <w:rPr>
                <w:rFonts w:cstheme="minorHAnsi"/>
                <w:bCs/>
                <w:sz w:val="20"/>
                <w:szCs w:val="20"/>
              </w:rPr>
            </w:pPr>
          </w:p>
        </w:tc>
      </w:tr>
      <w:tr w:rsidR="0056361F" w:rsidRPr="00DF525A" w14:paraId="605CBEE8" w14:textId="77777777" w:rsidTr="00E05D97">
        <w:trPr>
          <w:trHeight w:val="284"/>
          <w:jc w:val="center"/>
        </w:trPr>
        <w:tc>
          <w:tcPr>
            <w:tcW w:w="4253" w:type="pct"/>
            <w:vAlign w:val="center"/>
          </w:tcPr>
          <w:p w14:paraId="0007E405" w14:textId="34E5619F"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descuento</w:t>
            </w:r>
            <w:r w:rsidR="0056361F" w:rsidRPr="00DF525A">
              <w:rPr>
                <w:rFonts w:cstheme="minorHAnsi"/>
                <w:sz w:val="20"/>
                <w:szCs w:val="20"/>
              </w:rPr>
              <w:t xml:space="preserve"> para Acciones Especiales en Televisión (Cadenas de ámbito nacional, Televisiones autonómicas, Pulsa y Resto de Televisiones). Resto del año</w:t>
            </w:r>
          </w:p>
        </w:tc>
        <w:tc>
          <w:tcPr>
            <w:tcW w:w="747" w:type="pct"/>
            <w:vAlign w:val="center"/>
          </w:tcPr>
          <w:p w14:paraId="49C331DD" w14:textId="77777777" w:rsidR="0056361F" w:rsidRPr="00DF525A" w:rsidRDefault="0056361F" w:rsidP="00E05D97">
            <w:pPr>
              <w:spacing w:line="276" w:lineRule="auto"/>
              <w:jc w:val="center"/>
              <w:rPr>
                <w:rFonts w:cstheme="minorHAnsi"/>
                <w:bCs/>
                <w:sz w:val="20"/>
                <w:szCs w:val="20"/>
              </w:rPr>
            </w:pPr>
          </w:p>
        </w:tc>
      </w:tr>
      <w:tr w:rsidR="00E05D97" w:rsidRPr="00DF525A" w14:paraId="50D302ED" w14:textId="77777777" w:rsidTr="00E05D97">
        <w:trPr>
          <w:trHeight w:val="284"/>
          <w:jc w:val="center"/>
        </w:trPr>
        <w:tc>
          <w:tcPr>
            <w:tcW w:w="4253" w:type="pct"/>
            <w:shd w:val="clear" w:color="auto" w:fill="F2F2F2" w:themeFill="background1" w:themeFillShade="F2"/>
            <w:vAlign w:val="center"/>
          </w:tcPr>
          <w:p w14:paraId="4B87668A" w14:textId="6BDE6518" w:rsidR="00E05D97" w:rsidRPr="00DF525A" w:rsidRDefault="00E05D97" w:rsidP="00933C92">
            <w:pPr>
              <w:spacing w:line="276" w:lineRule="auto"/>
              <w:jc w:val="both"/>
              <w:rPr>
                <w:rFonts w:cstheme="minorHAnsi"/>
                <w:b/>
                <w:sz w:val="20"/>
                <w:szCs w:val="20"/>
              </w:rPr>
            </w:pPr>
            <w:r w:rsidRPr="00DF525A">
              <w:rPr>
                <w:rFonts w:cstheme="minorHAnsi"/>
                <w:b/>
                <w:sz w:val="20"/>
                <w:szCs w:val="20"/>
              </w:rPr>
              <w:t>Acciones especiales en plataformas de televisión</w:t>
            </w:r>
          </w:p>
        </w:tc>
        <w:tc>
          <w:tcPr>
            <w:tcW w:w="747" w:type="pct"/>
            <w:shd w:val="clear" w:color="auto" w:fill="F2F2F2" w:themeFill="background1" w:themeFillShade="F2"/>
            <w:vAlign w:val="center"/>
          </w:tcPr>
          <w:p w14:paraId="2475A8A2" w14:textId="15190385" w:rsidR="00E05D97" w:rsidRPr="00DF525A" w:rsidRDefault="00E05D97" w:rsidP="00E05D97">
            <w:pPr>
              <w:spacing w:line="276" w:lineRule="auto"/>
              <w:jc w:val="center"/>
              <w:rPr>
                <w:rFonts w:cstheme="minorHAnsi"/>
                <w:b/>
                <w:bCs/>
                <w:sz w:val="20"/>
                <w:szCs w:val="20"/>
              </w:rPr>
            </w:pPr>
            <w:r w:rsidRPr="00DF525A">
              <w:rPr>
                <w:rFonts w:eastAsia="Times New Roman" w:cstheme="minorHAnsi"/>
                <w:i/>
                <w:color w:val="0070C0"/>
                <w:sz w:val="20"/>
                <w:szCs w:val="20"/>
                <w:lang w:val="es-ES_tradnl" w:eastAsia="x-none"/>
              </w:rPr>
              <w:t>(subtotal)</w:t>
            </w:r>
          </w:p>
        </w:tc>
      </w:tr>
      <w:tr w:rsidR="0056361F" w:rsidRPr="00DF525A" w14:paraId="7FAF5C7E" w14:textId="77777777" w:rsidTr="00E05D97">
        <w:trPr>
          <w:trHeight w:val="284"/>
          <w:jc w:val="center"/>
        </w:trPr>
        <w:tc>
          <w:tcPr>
            <w:tcW w:w="4253" w:type="pct"/>
            <w:vAlign w:val="center"/>
          </w:tcPr>
          <w:p w14:paraId="6114A6AB" w14:textId="016FE76F"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sobre tarifa vigente para acciones especiales en plataforma de televisión. Periodo vacacional</w:t>
            </w:r>
            <w:r w:rsidR="00E05D97" w:rsidRPr="00DF525A">
              <w:rPr>
                <w:rFonts w:cstheme="minorHAnsi"/>
                <w:sz w:val="20"/>
                <w:szCs w:val="20"/>
              </w:rPr>
              <w:t xml:space="preserve"> (Semana Santa de lunes a domingo, del 21/7 al 31/8 y del 15/12 al 7/1).</w:t>
            </w:r>
          </w:p>
        </w:tc>
        <w:tc>
          <w:tcPr>
            <w:tcW w:w="747" w:type="pct"/>
            <w:vAlign w:val="center"/>
          </w:tcPr>
          <w:p w14:paraId="704AC689" w14:textId="77777777" w:rsidR="0056361F" w:rsidRPr="00DF525A" w:rsidRDefault="0056361F" w:rsidP="00E05D97">
            <w:pPr>
              <w:spacing w:line="276" w:lineRule="auto"/>
              <w:jc w:val="center"/>
              <w:rPr>
                <w:rFonts w:cstheme="minorHAnsi"/>
                <w:bCs/>
                <w:sz w:val="20"/>
                <w:szCs w:val="20"/>
              </w:rPr>
            </w:pPr>
          </w:p>
        </w:tc>
      </w:tr>
      <w:tr w:rsidR="0056361F" w:rsidRPr="00DF525A" w14:paraId="5DEED648" w14:textId="77777777" w:rsidTr="00E05D97">
        <w:trPr>
          <w:trHeight w:val="284"/>
          <w:jc w:val="center"/>
        </w:trPr>
        <w:tc>
          <w:tcPr>
            <w:tcW w:w="4253" w:type="pct"/>
            <w:vAlign w:val="center"/>
          </w:tcPr>
          <w:p w14:paraId="057C4F2E" w14:textId="00623944"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sobre tarifa vigente para acciones especiales en plataforma de televisión. Resto del año</w:t>
            </w:r>
          </w:p>
        </w:tc>
        <w:tc>
          <w:tcPr>
            <w:tcW w:w="747" w:type="pct"/>
            <w:vAlign w:val="center"/>
          </w:tcPr>
          <w:p w14:paraId="0CF63F80" w14:textId="77777777" w:rsidR="0056361F" w:rsidRPr="00DF525A" w:rsidRDefault="0056361F" w:rsidP="00E05D97">
            <w:pPr>
              <w:spacing w:line="276" w:lineRule="auto"/>
              <w:jc w:val="center"/>
              <w:rPr>
                <w:rFonts w:cstheme="minorHAnsi"/>
                <w:bCs/>
                <w:sz w:val="20"/>
                <w:szCs w:val="20"/>
              </w:rPr>
            </w:pPr>
          </w:p>
        </w:tc>
      </w:tr>
      <w:tr w:rsidR="0056361F" w:rsidRPr="00DF525A" w14:paraId="41A4C352" w14:textId="77777777" w:rsidTr="00E05D97">
        <w:trPr>
          <w:trHeight w:val="284"/>
          <w:jc w:val="center"/>
        </w:trPr>
        <w:tc>
          <w:tcPr>
            <w:tcW w:w="4253" w:type="pct"/>
            <w:shd w:val="clear" w:color="auto" w:fill="D9D9D9" w:themeFill="background1" w:themeFillShade="D9"/>
            <w:vAlign w:val="center"/>
          </w:tcPr>
          <w:p w14:paraId="2E9F7E9F" w14:textId="77777777" w:rsidR="0056361F" w:rsidRPr="00DF525A" w:rsidRDefault="0056361F" w:rsidP="00933C92">
            <w:pPr>
              <w:spacing w:line="276" w:lineRule="auto"/>
              <w:jc w:val="center"/>
              <w:rPr>
                <w:rFonts w:cstheme="minorHAnsi"/>
                <w:b/>
                <w:bCs/>
                <w:sz w:val="20"/>
                <w:szCs w:val="20"/>
              </w:rPr>
            </w:pPr>
            <w:r w:rsidRPr="00DF525A">
              <w:rPr>
                <w:rFonts w:cstheme="minorHAnsi"/>
                <w:b/>
                <w:bCs/>
                <w:sz w:val="20"/>
                <w:szCs w:val="20"/>
              </w:rPr>
              <w:t>MEDIOS GRÁFICOS</w:t>
            </w:r>
          </w:p>
        </w:tc>
        <w:tc>
          <w:tcPr>
            <w:tcW w:w="747" w:type="pct"/>
            <w:shd w:val="clear" w:color="auto" w:fill="D9D9D9" w:themeFill="background1" w:themeFillShade="D9"/>
            <w:vAlign w:val="center"/>
          </w:tcPr>
          <w:p w14:paraId="37C953E8" w14:textId="77777777" w:rsidR="0056361F" w:rsidRPr="00DF525A" w:rsidRDefault="0056361F" w:rsidP="00E05D97">
            <w:pPr>
              <w:spacing w:line="276" w:lineRule="auto"/>
              <w:jc w:val="center"/>
              <w:rPr>
                <w:rFonts w:cstheme="minorHAnsi"/>
                <w:b/>
                <w:bCs/>
                <w:sz w:val="20"/>
                <w:szCs w:val="20"/>
              </w:rPr>
            </w:pPr>
            <w:r w:rsidRPr="00DF525A">
              <w:rPr>
                <w:rFonts w:eastAsia="Times New Roman" w:cstheme="minorHAnsi"/>
                <w:i/>
                <w:color w:val="0070C0"/>
                <w:sz w:val="20"/>
                <w:szCs w:val="20"/>
                <w:lang w:val="es-ES_tradnl" w:eastAsia="x-none"/>
              </w:rPr>
              <w:t>(subtotal)</w:t>
            </w:r>
          </w:p>
        </w:tc>
      </w:tr>
      <w:tr w:rsidR="0056361F" w:rsidRPr="00DF525A" w14:paraId="75CAC856" w14:textId="77777777" w:rsidTr="00E05D97">
        <w:trPr>
          <w:trHeight w:val="284"/>
          <w:jc w:val="center"/>
        </w:trPr>
        <w:tc>
          <w:tcPr>
            <w:tcW w:w="4253" w:type="pct"/>
            <w:vAlign w:val="center"/>
          </w:tcPr>
          <w:p w14:paraId="68E60B09" w14:textId="7C87B147" w:rsidR="0056361F" w:rsidRPr="00DF525A" w:rsidRDefault="00164134" w:rsidP="00933C92">
            <w:pPr>
              <w:spacing w:line="276" w:lineRule="auto"/>
              <w:jc w:val="both"/>
              <w:rPr>
                <w:rFonts w:cstheme="minorHAnsi"/>
                <w:bCs/>
                <w:sz w:val="20"/>
                <w:szCs w:val="20"/>
              </w:rPr>
            </w:pPr>
            <w:r w:rsidRPr="00DF525A">
              <w:rPr>
                <w:rFonts w:cstheme="minorHAnsi"/>
                <w:sz w:val="20"/>
                <w:szCs w:val="20"/>
              </w:rPr>
              <w:t>Porcentaje de d</w:t>
            </w:r>
            <w:r w:rsidR="0056361F" w:rsidRPr="00DF525A">
              <w:rPr>
                <w:rFonts w:cstheme="minorHAnsi"/>
                <w:sz w:val="20"/>
                <w:szCs w:val="20"/>
              </w:rPr>
              <w:t>escuento para diarios de información general</w:t>
            </w:r>
          </w:p>
        </w:tc>
        <w:tc>
          <w:tcPr>
            <w:tcW w:w="747" w:type="pct"/>
            <w:vAlign w:val="center"/>
          </w:tcPr>
          <w:p w14:paraId="5C4247D6" w14:textId="77777777" w:rsidR="0056361F" w:rsidRPr="00DF525A" w:rsidRDefault="0056361F" w:rsidP="00E05D97">
            <w:pPr>
              <w:spacing w:line="276" w:lineRule="auto"/>
              <w:jc w:val="center"/>
              <w:rPr>
                <w:rFonts w:cstheme="minorHAnsi"/>
                <w:bCs/>
                <w:sz w:val="20"/>
                <w:szCs w:val="20"/>
              </w:rPr>
            </w:pPr>
          </w:p>
        </w:tc>
      </w:tr>
      <w:tr w:rsidR="0056361F" w:rsidRPr="00DF525A" w14:paraId="083F5484" w14:textId="77777777" w:rsidTr="00E05D97">
        <w:trPr>
          <w:trHeight w:val="284"/>
          <w:jc w:val="center"/>
        </w:trPr>
        <w:tc>
          <w:tcPr>
            <w:tcW w:w="4253" w:type="pct"/>
            <w:vAlign w:val="center"/>
          </w:tcPr>
          <w:p w14:paraId="7F748526" w14:textId="7F70AA64"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diarios de información especializada</w:t>
            </w:r>
          </w:p>
        </w:tc>
        <w:tc>
          <w:tcPr>
            <w:tcW w:w="747" w:type="pct"/>
            <w:vAlign w:val="center"/>
          </w:tcPr>
          <w:p w14:paraId="3424F106" w14:textId="77777777" w:rsidR="0056361F" w:rsidRPr="00DF525A" w:rsidRDefault="0056361F" w:rsidP="00E05D97">
            <w:pPr>
              <w:spacing w:line="276" w:lineRule="auto"/>
              <w:jc w:val="center"/>
              <w:rPr>
                <w:rFonts w:cstheme="minorHAnsi"/>
                <w:bCs/>
                <w:sz w:val="20"/>
                <w:szCs w:val="20"/>
              </w:rPr>
            </w:pPr>
          </w:p>
        </w:tc>
      </w:tr>
      <w:tr w:rsidR="0056361F" w:rsidRPr="00DF525A" w14:paraId="7483F8F9" w14:textId="77777777" w:rsidTr="00E05D97">
        <w:trPr>
          <w:trHeight w:val="284"/>
          <w:jc w:val="center"/>
        </w:trPr>
        <w:tc>
          <w:tcPr>
            <w:tcW w:w="4253" w:type="pct"/>
            <w:vAlign w:val="center"/>
          </w:tcPr>
          <w:p w14:paraId="0099FD8F" w14:textId="2F87E120" w:rsidR="0056361F" w:rsidRPr="00DF525A" w:rsidRDefault="00164134" w:rsidP="00933C92">
            <w:pPr>
              <w:spacing w:line="276" w:lineRule="auto"/>
              <w:jc w:val="both"/>
              <w:rPr>
                <w:rFonts w:cstheme="minorHAnsi"/>
                <w:bCs/>
                <w:sz w:val="20"/>
                <w:szCs w:val="20"/>
              </w:rPr>
            </w:pPr>
            <w:r w:rsidRPr="00DF525A">
              <w:rPr>
                <w:rFonts w:cstheme="minorHAnsi"/>
                <w:sz w:val="20"/>
                <w:szCs w:val="20"/>
              </w:rPr>
              <w:t>Porcentaje de d</w:t>
            </w:r>
            <w:r w:rsidR="0056361F" w:rsidRPr="00DF525A">
              <w:rPr>
                <w:rFonts w:cstheme="minorHAnsi"/>
                <w:sz w:val="20"/>
                <w:szCs w:val="20"/>
              </w:rPr>
              <w:t>escuento para suplementos</w:t>
            </w:r>
          </w:p>
        </w:tc>
        <w:tc>
          <w:tcPr>
            <w:tcW w:w="747" w:type="pct"/>
            <w:vAlign w:val="center"/>
          </w:tcPr>
          <w:p w14:paraId="2EA113DE" w14:textId="77777777" w:rsidR="0056361F" w:rsidRPr="00DF525A" w:rsidRDefault="0056361F" w:rsidP="00E05D97">
            <w:pPr>
              <w:spacing w:line="276" w:lineRule="auto"/>
              <w:jc w:val="center"/>
              <w:rPr>
                <w:rFonts w:cstheme="minorHAnsi"/>
                <w:bCs/>
                <w:sz w:val="20"/>
                <w:szCs w:val="20"/>
              </w:rPr>
            </w:pPr>
          </w:p>
        </w:tc>
      </w:tr>
      <w:tr w:rsidR="0056361F" w:rsidRPr="00DF525A" w14:paraId="1B867B34" w14:textId="77777777" w:rsidTr="00E05D97">
        <w:trPr>
          <w:trHeight w:val="284"/>
          <w:jc w:val="center"/>
        </w:trPr>
        <w:tc>
          <w:tcPr>
            <w:tcW w:w="4253" w:type="pct"/>
            <w:vAlign w:val="center"/>
          </w:tcPr>
          <w:p w14:paraId="05F35F2F" w14:textId="6CD2FC24" w:rsidR="0056361F" w:rsidRPr="00DF525A" w:rsidRDefault="00164134" w:rsidP="00933C92">
            <w:pPr>
              <w:spacing w:line="276" w:lineRule="auto"/>
              <w:jc w:val="both"/>
              <w:rPr>
                <w:rFonts w:cstheme="minorHAnsi"/>
                <w:bCs/>
                <w:sz w:val="20"/>
                <w:szCs w:val="20"/>
              </w:rPr>
            </w:pPr>
            <w:r w:rsidRPr="00DF525A">
              <w:rPr>
                <w:rFonts w:cstheme="minorHAnsi"/>
                <w:sz w:val="20"/>
                <w:szCs w:val="20"/>
              </w:rPr>
              <w:t>Porcentaje de d</w:t>
            </w:r>
            <w:r w:rsidR="0056361F" w:rsidRPr="00DF525A">
              <w:rPr>
                <w:rFonts w:cstheme="minorHAnsi"/>
                <w:sz w:val="20"/>
                <w:szCs w:val="20"/>
              </w:rPr>
              <w:t>escuento para revistas</w:t>
            </w:r>
          </w:p>
        </w:tc>
        <w:tc>
          <w:tcPr>
            <w:tcW w:w="747" w:type="pct"/>
            <w:vAlign w:val="center"/>
          </w:tcPr>
          <w:p w14:paraId="64974D89" w14:textId="77777777" w:rsidR="0056361F" w:rsidRPr="00DF525A" w:rsidRDefault="0056361F" w:rsidP="00E05D97">
            <w:pPr>
              <w:spacing w:line="276" w:lineRule="auto"/>
              <w:jc w:val="center"/>
              <w:rPr>
                <w:rFonts w:cstheme="minorHAnsi"/>
                <w:bCs/>
                <w:sz w:val="20"/>
                <w:szCs w:val="20"/>
              </w:rPr>
            </w:pPr>
          </w:p>
        </w:tc>
      </w:tr>
      <w:tr w:rsidR="0056361F" w:rsidRPr="00DF525A" w14:paraId="6FD728D9" w14:textId="77777777" w:rsidTr="00E05D97">
        <w:trPr>
          <w:trHeight w:val="284"/>
          <w:jc w:val="center"/>
        </w:trPr>
        <w:tc>
          <w:tcPr>
            <w:tcW w:w="4253" w:type="pct"/>
            <w:shd w:val="clear" w:color="auto" w:fill="D9D9D9" w:themeFill="background1" w:themeFillShade="D9"/>
            <w:vAlign w:val="center"/>
          </w:tcPr>
          <w:p w14:paraId="11314C17" w14:textId="77777777" w:rsidR="0056361F" w:rsidRPr="00DF525A" w:rsidRDefault="0056361F" w:rsidP="00933C92">
            <w:pPr>
              <w:spacing w:line="276" w:lineRule="auto"/>
              <w:jc w:val="center"/>
              <w:rPr>
                <w:rFonts w:cstheme="minorHAnsi"/>
                <w:b/>
                <w:sz w:val="20"/>
                <w:szCs w:val="20"/>
              </w:rPr>
            </w:pPr>
            <w:r w:rsidRPr="00DF525A">
              <w:rPr>
                <w:rFonts w:cstheme="minorHAnsi"/>
                <w:b/>
                <w:sz w:val="20"/>
                <w:szCs w:val="20"/>
              </w:rPr>
              <w:t>RADIO</w:t>
            </w:r>
          </w:p>
        </w:tc>
        <w:tc>
          <w:tcPr>
            <w:tcW w:w="747" w:type="pct"/>
            <w:shd w:val="clear" w:color="auto" w:fill="D9D9D9" w:themeFill="background1" w:themeFillShade="D9"/>
            <w:vAlign w:val="center"/>
          </w:tcPr>
          <w:p w14:paraId="2B40CBCC" w14:textId="77777777" w:rsidR="0056361F" w:rsidRPr="00DF525A" w:rsidRDefault="0056361F" w:rsidP="00E05D97">
            <w:pPr>
              <w:spacing w:line="276" w:lineRule="auto"/>
              <w:jc w:val="center"/>
              <w:rPr>
                <w:rFonts w:cstheme="minorHAnsi"/>
                <w:b/>
                <w:bCs/>
                <w:sz w:val="20"/>
                <w:szCs w:val="20"/>
              </w:rPr>
            </w:pPr>
            <w:r w:rsidRPr="00DF525A">
              <w:rPr>
                <w:rFonts w:eastAsia="Times New Roman" w:cstheme="minorHAnsi"/>
                <w:i/>
                <w:color w:val="0070C0"/>
                <w:sz w:val="20"/>
                <w:szCs w:val="20"/>
                <w:lang w:val="es-ES_tradnl" w:eastAsia="x-none"/>
              </w:rPr>
              <w:t>(subtotal)</w:t>
            </w:r>
          </w:p>
        </w:tc>
      </w:tr>
      <w:tr w:rsidR="00E05D97" w:rsidRPr="00DF525A" w14:paraId="17420514" w14:textId="77777777" w:rsidTr="00E05D97">
        <w:trPr>
          <w:trHeight w:val="284"/>
          <w:jc w:val="center"/>
        </w:trPr>
        <w:tc>
          <w:tcPr>
            <w:tcW w:w="4253" w:type="pct"/>
            <w:shd w:val="clear" w:color="auto" w:fill="F2F2F2" w:themeFill="background1" w:themeFillShade="F2"/>
            <w:vAlign w:val="center"/>
          </w:tcPr>
          <w:p w14:paraId="77D62061" w14:textId="4238E74E" w:rsidR="00E05D97" w:rsidRPr="00DF525A" w:rsidRDefault="00E05D97" w:rsidP="00933C92">
            <w:pPr>
              <w:spacing w:line="276" w:lineRule="auto"/>
              <w:jc w:val="both"/>
              <w:rPr>
                <w:rFonts w:cstheme="minorHAnsi"/>
                <w:b/>
                <w:sz w:val="20"/>
                <w:szCs w:val="20"/>
              </w:rPr>
            </w:pPr>
            <w:r w:rsidRPr="00DF525A">
              <w:rPr>
                <w:rFonts w:cstheme="minorHAnsi"/>
                <w:b/>
                <w:sz w:val="20"/>
                <w:szCs w:val="20"/>
              </w:rPr>
              <w:t>Radio en emisoras generalistas</w:t>
            </w:r>
          </w:p>
        </w:tc>
        <w:tc>
          <w:tcPr>
            <w:tcW w:w="747" w:type="pct"/>
            <w:shd w:val="clear" w:color="auto" w:fill="F2F2F2" w:themeFill="background1" w:themeFillShade="F2"/>
            <w:vAlign w:val="center"/>
          </w:tcPr>
          <w:p w14:paraId="6CA529D0" w14:textId="446C50FC" w:rsidR="00E05D97" w:rsidRPr="00DF525A" w:rsidRDefault="00E05D97" w:rsidP="00E05D97">
            <w:pPr>
              <w:spacing w:line="276" w:lineRule="auto"/>
              <w:jc w:val="center"/>
              <w:rPr>
                <w:rFonts w:cstheme="minorHAnsi"/>
                <w:b/>
                <w:sz w:val="20"/>
                <w:szCs w:val="20"/>
              </w:rPr>
            </w:pPr>
            <w:r w:rsidRPr="00DF525A">
              <w:rPr>
                <w:rFonts w:eastAsia="Times New Roman" w:cstheme="minorHAnsi"/>
                <w:i/>
                <w:color w:val="0070C0"/>
                <w:sz w:val="20"/>
                <w:szCs w:val="20"/>
                <w:lang w:val="es-ES_tradnl" w:eastAsia="x-none"/>
              </w:rPr>
              <w:t>(subtotal)</w:t>
            </w:r>
          </w:p>
        </w:tc>
      </w:tr>
      <w:tr w:rsidR="0056361F" w:rsidRPr="00DF525A" w14:paraId="0CE4E46A" w14:textId="77777777" w:rsidTr="00E05D97">
        <w:trPr>
          <w:trHeight w:val="284"/>
          <w:jc w:val="center"/>
        </w:trPr>
        <w:tc>
          <w:tcPr>
            <w:tcW w:w="4253" w:type="pct"/>
            <w:vAlign w:val="center"/>
          </w:tcPr>
          <w:p w14:paraId="2C470192" w14:textId="362758BE"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Convencionales en emisoras de radio generalista (emisión en cadena, regional y local)</w:t>
            </w:r>
          </w:p>
        </w:tc>
        <w:tc>
          <w:tcPr>
            <w:tcW w:w="747" w:type="pct"/>
            <w:vAlign w:val="center"/>
          </w:tcPr>
          <w:p w14:paraId="3B1417E1" w14:textId="77777777" w:rsidR="0056361F" w:rsidRPr="00DF525A" w:rsidRDefault="0056361F" w:rsidP="00E05D97">
            <w:pPr>
              <w:spacing w:line="276" w:lineRule="auto"/>
              <w:jc w:val="center"/>
              <w:rPr>
                <w:rFonts w:cstheme="minorHAnsi"/>
                <w:bCs/>
                <w:sz w:val="20"/>
                <w:szCs w:val="20"/>
              </w:rPr>
            </w:pPr>
          </w:p>
        </w:tc>
      </w:tr>
      <w:tr w:rsidR="0056361F" w:rsidRPr="00DF525A" w14:paraId="75F75463" w14:textId="77777777" w:rsidTr="00E05D97">
        <w:trPr>
          <w:trHeight w:val="284"/>
          <w:jc w:val="center"/>
        </w:trPr>
        <w:tc>
          <w:tcPr>
            <w:tcW w:w="4253" w:type="pct"/>
            <w:vAlign w:val="center"/>
          </w:tcPr>
          <w:p w14:paraId="441B6989" w14:textId="6F26C8E1"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Especiales en emisoras de radio generalista (emisión en cadena, regional y local)</w:t>
            </w:r>
          </w:p>
        </w:tc>
        <w:tc>
          <w:tcPr>
            <w:tcW w:w="747" w:type="pct"/>
            <w:vAlign w:val="center"/>
          </w:tcPr>
          <w:p w14:paraId="6AAC7AFE" w14:textId="77777777" w:rsidR="0056361F" w:rsidRPr="00DF525A" w:rsidRDefault="0056361F" w:rsidP="00E05D97">
            <w:pPr>
              <w:spacing w:line="276" w:lineRule="auto"/>
              <w:jc w:val="center"/>
              <w:rPr>
                <w:rFonts w:cstheme="minorHAnsi"/>
                <w:bCs/>
                <w:sz w:val="20"/>
                <w:szCs w:val="20"/>
              </w:rPr>
            </w:pPr>
          </w:p>
        </w:tc>
      </w:tr>
      <w:tr w:rsidR="00E05D97" w:rsidRPr="00DF525A" w14:paraId="74C59011" w14:textId="77777777" w:rsidTr="006B7441">
        <w:trPr>
          <w:trHeight w:val="284"/>
          <w:jc w:val="center"/>
        </w:trPr>
        <w:tc>
          <w:tcPr>
            <w:tcW w:w="4253" w:type="pct"/>
            <w:shd w:val="clear" w:color="auto" w:fill="F2F2F2" w:themeFill="background1" w:themeFillShade="F2"/>
            <w:vAlign w:val="center"/>
          </w:tcPr>
          <w:p w14:paraId="04AA01BC" w14:textId="3068B643" w:rsidR="00E05D97" w:rsidRPr="00DF525A" w:rsidRDefault="00E05D97" w:rsidP="00933C92">
            <w:pPr>
              <w:spacing w:line="276" w:lineRule="auto"/>
              <w:jc w:val="both"/>
              <w:rPr>
                <w:rFonts w:cstheme="minorHAnsi"/>
                <w:b/>
                <w:sz w:val="20"/>
                <w:szCs w:val="20"/>
              </w:rPr>
            </w:pPr>
            <w:r w:rsidRPr="00DF525A">
              <w:rPr>
                <w:rFonts w:cstheme="minorHAnsi"/>
                <w:b/>
                <w:sz w:val="20"/>
                <w:szCs w:val="20"/>
              </w:rPr>
              <w:t>Radio en emisoras temáticas</w:t>
            </w:r>
          </w:p>
        </w:tc>
        <w:tc>
          <w:tcPr>
            <w:tcW w:w="747" w:type="pct"/>
            <w:shd w:val="clear" w:color="auto" w:fill="F2F2F2" w:themeFill="background1" w:themeFillShade="F2"/>
            <w:vAlign w:val="center"/>
          </w:tcPr>
          <w:p w14:paraId="09113908" w14:textId="4E43D82F" w:rsidR="00E05D97" w:rsidRPr="00DF525A" w:rsidRDefault="00E05D97" w:rsidP="00E05D97">
            <w:pPr>
              <w:spacing w:line="276" w:lineRule="auto"/>
              <w:jc w:val="center"/>
              <w:rPr>
                <w:rFonts w:cstheme="minorHAnsi"/>
                <w:b/>
                <w:sz w:val="20"/>
                <w:szCs w:val="20"/>
              </w:rPr>
            </w:pPr>
            <w:r w:rsidRPr="00DF525A">
              <w:rPr>
                <w:rFonts w:eastAsia="Times New Roman" w:cstheme="minorHAnsi"/>
                <w:i/>
                <w:color w:val="0070C0"/>
                <w:sz w:val="20"/>
                <w:szCs w:val="20"/>
                <w:lang w:val="es-ES_tradnl" w:eastAsia="x-none"/>
              </w:rPr>
              <w:t>(subtotal)</w:t>
            </w:r>
          </w:p>
        </w:tc>
      </w:tr>
      <w:tr w:rsidR="0056361F" w:rsidRPr="00DF525A" w14:paraId="5F7A519A" w14:textId="77777777" w:rsidTr="00E05D97">
        <w:trPr>
          <w:trHeight w:val="284"/>
          <w:jc w:val="center"/>
        </w:trPr>
        <w:tc>
          <w:tcPr>
            <w:tcW w:w="4253" w:type="pct"/>
            <w:vAlign w:val="center"/>
          </w:tcPr>
          <w:p w14:paraId="2C6D4C4F" w14:textId="7DF5AFAE"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Convencionales en emisoras de radio temática (emisión en cadena, regional y local)</w:t>
            </w:r>
          </w:p>
        </w:tc>
        <w:tc>
          <w:tcPr>
            <w:tcW w:w="747" w:type="pct"/>
            <w:vAlign w:val="center"/>
          </w:tcPr>
          <w:p w14:paraId="78152D5D" w14:textId="77777777" w:rsidR="0056361F" w:rsidRPr="00DF525A" w:rsidRDefault="0056361F" w:rsidP="00E05D97">
            <w:pPr>
              <w:spacing w:line="276" w:lineRule="auto"/>
              <w:jc w:val="center"/>
              <w:rPr>
                <w:rFonts w:cstheme="minorHAnsi"/>
                <w:bCs/>
                <w:sz w:val="20"/>
                <w:szCs w:val="20"/>
              </w:rPr>
            </w:pPr>
          </w:p>
        </w:tc>
      </w:tr>
      <w:tr w:rsidR="0056361F" w:rsidRPr="00DF525A" w14:paraId="18F22BCB" w14:textId="77777777" w:rsidTr="00E05D97">
        <w:trPr>
          <w:trHeight w:val="284"/>
          <w:jc w:val="center"/>
        </w:trPr>
        <w:tc>
          <w:tcPr>
            <w:tcW w:w="4253" w:type="pct"/>
            <w:vAlign w:val="center"/>
          </w:tcPr>
          <w:p w14:paraId="729974DB" w14:textId="5AFFC881"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Especiales en emisoras de radio temática (emisión en cadena, regional y local)</w:t>
            </w:r>
          </w:p>
        </w:tc>
        <w:tc>
          <w:tcPr>
            <w:tcW w:w="747" w:type="pct"/>
            <w:vAlign w:val="center"/>
          </w:tcPr>
          <w:p w14:paraId="0424F5B1" w14:textId="77777777" w:rsidR="0056361F" w:rsidRPr="00DF525A" w:rsidRDefault="0056361F" w:rsidP="00E05D97">
            <w:pPr>
              <w:spacing w:line="276" w:lineRule="auto"/>
              <w:jc w:val="center"/>
              <w:rPr>
                <w:rFonts w:cstheme="minorHAnsi"/>
                <w:bCs/>
                <w:sz w:val="20"/>
                <w:szCs w:val="20"/>
              </w:rPr>
            </w:pPr>
          </w:p>
        </w:tc>
      </w:tr>
      <w:tr w:rsidR="0056361F" w:rsidRPr="00DF525A" w14:paraId="433A30EF" w14:textId="77777777" w:rsidTr="00E05D97">
        <w:trPr>
          <w:trHeight w:val="284"/>
          <w:jc w:val="center"/>
        </w:trPr>
        <w:tc>
          <w:tcPr>
            <w:tcW w:w="4253" w:type="pct"/>
            <w:shd w:val="clear" w:color="auto" w:fill="D9D9D9" w:themeFill="background1" w:themeFillShade="D9"/>
            <w:vAlign w:val="center"/>
          </w:tcPr>
          <w:p w14:paraId="1D86CFD5" w14:textId="2211B3BE" w:rsidR="0056361F" w:rsidRPr="00DF525A" w:rsidRDefault="0056361F" w:rsidP="00933C92">
            <w:pPr>
              <w:spacing w:line="276" w:lineRule="auto"/>
              <w:jc w:val="center"/>
              <w:rPr>
                <w:rFonts w:cstheme="minorHAnsi"/>
                <w:b/>
                <w:sz w:val="20"/>
                <w:szCs w:val="20"/>
              </w:rPr>
            </w:pPr>
            <w:r w:rsidRPr="00DF525A">
              <w:rPr>
                <w:rFonts w:cstheme="minorHAnsi"/>
                <w:b/>
                <w:sz w:val="20"/>
                <w:szCs w:val="20"/>
              </w:rPr>
              <w:t>MEDIOS DIGITALES</w:t>
            </w:r>
            <w:r w:rsidR="00E05D97" w:rsidRPr="00DF525A">
              <w:rPr>
                <w:rFonts w:cstheme="minorHAnsi"/>
                <w:b/>
                <w:sz w:val="20"/>
                <w:szCs w:val="20"/>
              </w:rPr>
              <w:t xml:space="preserve"> </w:t>
            </w:r>
            <w:r w:rsidR="00E05D97" w:rsidRPr="00DF525A">
              <w:rPr>
                <w:rFonts w:ascii="Calibri" w:eastAsia="Times New Roman" w:hAnsi="Calibri" w:cs="Calibri"/>
                <w:b/>
                <w:i/>
                <w:color w:val="0070C0"/>
                <w:lang w:val="es-ES_tradnl" w:eastAsia="x-none"/>
              </w:rPr>
              <w:t>(*)</w:t>
            </w:r>
          </w:p>
        </w:tc>
        <w:tc>
          <w:tcPr>
            <w:tcW w:w="747" w:type="pct"/>
            <w:shd w:val="clear" w:color="auto" w:fill="D9D9D9" w:themeFill="background1" w:themeFillShade="D9"/>
            <w:vAlign w:val="center"/>
          </w:tcPr>
          <w:p w14:paraId="57DFE3FC" w14:textId="77777777" w:rsidR="0056361F" w:rsidRPr="00DF525A" w:rsidRDefault="0056361F" w:rsidP="00E05D97">
            <w:pPr>
              <w:spacing w:line="276" w:lineRule="auto"/>
              <w:jc w:val="center"/>
              <w:rPr>
                <w:rFonts w:cstheme="minorHAnsi"/>
                <w:b/>
                <w:bCs/>
                <w:sz w:val="20"/>
                <w:szCs w:val="20"/>
              </w:rPr>
            </w:pPr>
            <w:r w:rsidRPr="00DF525A">
              <w:rPr>
                <w:rFonts w:eastAsia="Times New Roman" w:cstheme="minorHAnsi"/>
                <w:i/>
                <w:color w:val="0070C0"/>
                <w:sz w:val="20"/>
                <w:szCs w:val="20"/>
                <w:lang w:val="es-ES_tradnl" w:eastAsia="x-none"/>
              </w:rPr>
              <w:t>(subtotal)</w:t>
            </w:r>
          </w:p>
        </w:tc>
      </w:tr>
      <w:tr w:rsidR="0056361F" w:rsidRPr="00DF525A" w14:paraId="606956C9" w14:textId="77777777" w:rsidTr="00E05D97">
        <w:trPr>
          <w:trHeight w:val="284"/>
          <w:jc w:val="center"/>
        </w:trPr>
        <w:tc>
          <w:tcPr>
            <w:tcW w:w="4253" w:type="pct"/>
            <w:vAlign w:val="center"/>
          </w:tcPr>
          <w:p w14:paraId="2A741A5D"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non video estándar</w:t>
            </w:r>
          </w:p>
        </w:tc>
        <w:tc>
          <w:tcPr>
            <w:tcW w:w="747" w:type="pct"/>
            <w:vAlign w:val="center"/>
          </w:tcPr>
          <w:p w14:paraId="43243DF2" w14:textId="77777777" w:rsidR="0056361F" w:rsidRPr="00DF525A" w:rsidRDefault="0056361F" w:rsidP="00E05D97">
            <w:pPr>
              <w:spacing w:line="276" w:lineRule="auto"/>
              <w:jc w:val="center"/>
              <w:rPr>
                <w:rFonts w:cstheme="minorHAnsi"/>
                <w:bCs/>
                <w:sz w:val="20"/>
                <w:szCs w:val="20"/>
              </w:rPr>
            </w:pPr>
          </w:p>
        </w:tc>
      </w:tr>
      <w:tr w:rsidR="0056361F" w:rsidRPr="00DF525A" w14:paraId="166070C4" w14:textId="77777777" w:rsidTr="00E05D97">
        <w:trPr>
          <w:trHeight w:val="284"/>
          <w:jc w:val="center"/>
        </w:trPr>
        <w:tc>
          <w:tcPr>
            <w:tcW w:w="4253" w:type="pct"/>
            <w:vAlign w:val="center"/>
          </w:tcPr>
          <w:p w14:paraId="4433501C"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non video premium</w:t>
            </w:r>
          </w:p>
        </w:tc>
        <w:tc>
          <w:tcPr>
            <w:tcW w:w="747" w:type="pct"/>
            <w:vAlign w:val="center"/>
          </w:tcPr>
          <w:p w14:paraId="7F951C02" w14:textId="77777777" w:rsidR="0056361F" w:rsidRPr="00DF525A" w:rsidRDefault="0056361F" w:rsidP="00E05D97">
            <w:pPr>
              <w:spacing w:line="276" w:lineRule="auto"/>
              <w:jc w:val="center"/>
              <w:rPr>
                <w:rFonts w:cstheme="minorHAnsi"/>
                <w:bCs/>
                <w:sz w:val="20"/>
                <w:szCs w:val="20"/>
              </w:rPr>
            </w:pPr>
          </w:p>
        </w:tc>
      </w:tr>
      <w:tr w:rsidR="0056361F" w:rsidRPr="00DF525A" w14:paraId="6DC235ED" w14:textId="77777777" w:rsidTr="00E05D97">
        <w:trPr>
          <w:trHeight w:val="284"/>
          <w:jc w:val="center"/>
        </w:trPr>
        <w:tc>
          <w:tcPr>
            <w:tcW w:w="4253" w:type="pct"/>
            <w:vAlign w:val="center"/>
          </w:tcPr>
          <w:p w14:paraId="0CD2C262"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video </w:t>
            </w:r>
            <w:proofErr w:type="spellStart"/>
            <w:r w:rsidRPr="00DF525A">
              <w:rPr>
                <w:rFonts w:cstheme="minorHAnsi"/>
                <w:sz w:val="20"/>
                <w:szCs w:val="20"/>
              </w:rPr>
              <w:t>instream</w:t>
            </w:r>
            <w:proofErr w:type="spellEnd"/>
          </w:p>
        </w:tc>
        <w:tc>
          <w:tcPr>
            <w:tcW w:w="747" w:type="pct"/>
            <w:vAlign w:val="center"/>
          </w:tcPr>
          <w:p w14:paraId="0C77DF67" w14:textId="77777777" w:rsidR="0056361F" w:rsidRPr="00DF525A" w:rsidRDefault="0056361F" w:rsidP="00E05D97">
            <w:pPr>
              <w:spacing w:line="276" w:lineRule="auto"/>
              <w:jc w:val="center"/>
              <w:rPr>
                <w:rFonts w:cstheme="minorHAnsi"/>
                <w:bCs/>
                <w:sz w:val="20"/>
                <w:szCs w:val="20"/>
              </w:rPr>
            </w:pPr>
          </w:p>
        </w:tc>
      </w:tr>
      <w:tr w:rsidR="0056361F" w:rsidRPr="00DF525A" w14:paraId="621CEC77" w14:textId="77777777" w:rsidTr="00E05D97">
        <w:trPr>
          <w:trHeight w:val="284"/>
          <w:jc w:val="center"/>
        </w:trPr>
        <w:tc>
          <w:tcPr>
            <w:tcW w:w="4253" w:type="pct"/>
            <w:vAlign w:val="center"/>
          </w:tcPr>
          <w:p w14:paraId="4E9BB830"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video </w:t>
            </w:r>
            <w:proofErr w:type="spellStart"/>
            <w:r w:rsidRPr="00DF525A">
              <w:rPr>
                <w:rFonts w:cstheme="minorHAnsi"/>
                <w:sz w:val="20"/>
                <w:szCs w:val="20"/>
              </w:rPr>
              <w:t>outstream</w:t>
            </w:r>
            <w:proofErr w:type="spellEnd"/>
          </w:p>
        </w:tc>
        <w:tc>
          <w:tcPr>
            <w:tcW w:w="747" w:type="pct"/>
            <w:vAlign w:val="center"/>
          </w:tcPr>
          <w:p w14:paraId="46F5E347" w14:textId="77777777" w:rsidR="0056361F" w:rsidRPr="00DF525A" w:rsidRDefault="0056361F" w:rsidP="00E05D97">
            <w:pPr>
              <w:spacing w:line="276" w:lineRule="auto"/>
              <w:jc w:val="center"/>
              <w:rPr>
                <w:rFonts w:cstheme="minorHAnsi"/>
                <w:bCs/>
                <w:sz w:val="20"/>
                <w:szCs w:val="20"/>
              </w:rPr>
            </w:pPr>
          </w:p>
        </w:tc>
      </w:tr>
      <w:tr w:rsidR="0056361F" w:rsidRPr="00DF525A" w14:paraId="31E46CAA" w14:textId="77777777" w:rsidTr="00E05D97">
        <w:trPr>
          <w:trHeight w:val="284"/>
          <w:jc w:val="center"/>
        </w:trPr>
        <w:tc>
          <w:tcPr>
            <w:tcW w:w="4253" w:type="pct"/>
            <w:vAlign w:val="center"/>
          </w:tcPr>
          <w:p w14:paraId="0AA86AA0"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publicidad nativa</w:t>
            </w:r>
          </w:p>
        </w:tc>
        <w:tc>
          <w:tcPr>
            <w:tcW w:w="747" w:type="pct"/>
            <w:vAlign w:val="center"/>
          </w:tcPr>
          <w:p w14:paraId="7A0F23FC" w14:textId="77777777" w:rsidR="0056361F" w:rsidRPr="00DF525A" w:rsidRDefault="0056361F" w:rsidP="00E05D97">
            <w:pPr>
              <w:spacing w:line="276" w:lineRule="auto"/>
              <w:jc w:val="center"/>
              <w:rPr>
                <w:rFonts w:cstheme="minorHAnsi"/>
                <w:bCs/>
                <w:sz w:val="20"/>
                <w:szCs w:val="20"/>
              </w:rPr>
            </w:pPr>
          </w:p>
        </w:tc>
      </w:tr>
      <w:tr w:rsidR="0056361F" w:rsidRPr="00DF525A" w14:paraId="7E05251E" w14:textId="77777777" w:rsidTr="00E05D97">
        <w:trPr>
          <w:trHeight w:val="284"/>
          <w:jc w:val="center"/>
        </w:trPr>
        <w:tc>
          <w:tcPr>
            <w:tcW w:w="4253" w:type="pct"/>
            <w:vAlign w:val="center"/>
          </w:tcPr>
          <w:p w14:paraId="232981D0"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soportes convencionales. Audio online </w:t>
            </w:r>
            <w:proofErr w:type="spellStart"/>
            <w:r w:rsidRPr="00DF525A">
              <w:rPr>
                <w:rFonts w:cstheme="minorHAnsi"/>
                <w:sz w:val="20"/>
                <w:szCs w:val="20"/>
              </w:rPr>
              <w:t>streaming</w:t>
            </w:r>
            <w:proofErr w:type="spellEnd"/>
          </w:p>
        </w:tc>
        <w:tc>
          <w:tcPr>
            <w:tcW w:w="747" w:type="pct"/>
            <w:vAlign w:val="center"/>
          </w:tcPr>
          <w:p w14:paraId="0A65CA0E" w14:textId="77777777" w:rsidR="0056361F" w:rsidRPr="00DF525A" w:rsidRDefault="0056361F" w:rsidP="00E05D97">
            <w:pPr>
              <w:spacing w:line="276" w:lineRule="auto"/>
              <w:jc w:val="center"/>
              <w:rPr>
                <w:rFonts w:cstheme="minorHAnsi"/>
                <w:bCs/>
                <w:sz w:val="20"/>
                <w:szCs w:val="20"/>
              </w:rPr>
            </w:pPr>
          </w:p>
        </w:tc>
      </w:tr>
      <w:tr w:rsidR="0056361F" w:rsidRPr="00DF525A" w14:paraId="59C82ADD" w14:textId="77777777" w:rsidTr="00E05D97">
        <w:trPr>
          <w:trHeight w:val="284"/>
          <w:jc w:val="center"/>
        </w:trPr>
        <w:tc>
          <w:tcPr>
            <w:tcW w:w="4253" w:type="pct"/>
            <w:vAlign w:val="center"/>
          </w:tcPr>
          <w:p w14:paraId="266DEC48"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soportes convencionales. Audio online </w:t>
            </w:r>
            <w:proofErr w:type="spellStart"/>
            <w:r w:rsidRPr="00DF525A">
              <w:rPr>
                <w:rFonts w:cstheme="minorHAnsi"/>
                <w:sz w:val="20"/>
                <w:szCs w:val="20"/>
              </w:rPr>
              <w:t>podcasting</w:t>
            </w:r>
            <w:proofErr w:type="spellEnd"/>
          </w:p>
        </w:tc>
        <w:tc>
          <w:tcPr>
            <w:tcW w:w="747" w:type="pct"/>
            <w:vAlign w:val="center"/>
          </w:tcPr>
          <w:p w14:paraId="620E4DB6" w14:textId="77777777" w:rsidR="0056361F" w:rsidRPr="00DF525A" w:rsidRDefault="0056361F" w:rsidP="00E05D97">
            <w:pPr>
              <w:spacing w:line="276" w:lineRule="auto"/>
              <w:jc w:val="center"/>
              <w:rPr>
                <w:rFonts w:cstheme="minorHAnsi"/>
                <w:bCs/>
                <w:sz w:val="20"/>
                <w:szCs w:val="20"/>
              </w:rPr>
            </w:pPr>
          </w:p>
        </w:tc>
      </w:tr>
      <w:tr w:rsidR="0056361F" w:rsidRPr="00DF525A" w14:paraId="0CC300DA" w14:textId="77777777" w:rsidTr="00E05D97">
        <w:trPr>
          <w:trHeight w:val="284"/>
          <w:jc w:val="center"/>
        </w:trPr>
        <w:tc>
          <w:tcPr>
            <w:tcW w:w="4253" w:type="pct"/>
            <w:vAlign w:val="center"/>
          </w:tcPr>
          <w:p w14:paraId="6F2141C4"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TV conectada. </w:t>
            </w:r>
            <w:proofErr w:type="spellStart"/>
            <w:r w:rsidRPr="00DF525A">
              <w:rPr>
                <w:rFonts w:cstheme="minorHAnsi"/>
                <w:sz w:val="20"/>
                <w:szCs w:val="20"/>
              </w:rPr>
              <w:t>Display</w:t>
            </w:r>
            <w:proofErr w:type="spellEnd"/>
            <w:r w:rsidRPr="00DF525A">
              <w:rPr>
                <w:rFonts w:cstheme="minorHAnsi"/>
                <w:sz w:val="20"/>
                <w:szCs w:val="20"/>
              </w:rPr>
              <w:t xml:space="preserve"> video </w:t>
            </w:r>
          </w:p>
        </w:tc>
        <w:tc>
          <w:tcPr>
            <w:tcW w:w="747" w:type="pct"/>
            <w:vAlign w:val="center"/>
          </w:tcPr>
          <w:p w14:paraId="69E4E21A" w14:textId="77777777" w:rsidR="0056361F" w:rsidRPr="00DF525A" w:rsidRDefault="0056361F" w:rsidP="00E05D97">
            <w:pPr>
              <w:spacing w:line="276" w:lineRule="auto"/>
              <w:jc w:val="center"/>
              <w:rPr>
                <w:rFonts w:cstheme="minorHAnsi"/>
                <w:bCs/>
                <w:sz w:val="20"/>
                <w:szCs w:val="20"/>
              </w:rPr>
            </w:pPr>
          </w:p>
        </w:tc>
      </w:tr>
      <w:tr w:rsidR="0056361F" w:rsidRPr="00DF525A" w14:paraId="204CED17" w14:textId="77777777" w:rsidTr="00E05D97">
        <w:trPr>
          <w:trHeight w:val="284"/>
          <w:jc w:val="center"/>
        </w:trPr>
        <w:tc>
          <w:tcPr>
            <w:tcW w:w="4253" w:type="pct"/>
            <w:vAlign w:val="center"/>
          </w:tcPr>
          <w:p w14:paraId="300452E9"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TV conectada. </w:t>
            </w:r>
            <w:proofErr w:type="spellStart"/>
            <w:r w:rsidRPr="00DF525A">
              <w:rPr>
                <w:rFonts w:cstheme="minorHAnsi"/>
                <w:sz w:val="20"/>
                <w:szCs w:val="20"/>
              </w:rPr>
              <w:t>Display</w:t>
            </w:r>
            <w:proofErr w:type="spellEnd"/>
            <w:r w:rsidRPr="00DF525A">
              <w:rPr>
                <w:rFonts w:cstheme="minorHAnsi"/>
                <w:sz w:val="20"/>
                <w:szCs w:val="20"/>
              </w:rPr>
              <w:t xml:space="preserve"> non video </w:t>
            </w:r>
          </w:p>
        </w:tc>
        <w:tc>
          <w:tcPr>
            <w:tcW w:w="747" w:type="pct"/>
            <w:vAlign w:val="center"/>
          </w:tcPr>
          <w:p w14:paraId="30ED7276" w14:textId="77777777" w:rsidR="0056361F" w:rsidRPr="00DF525A" w:rsidRDefault="0056361F" w:rsidP="00E05D97">
            <w:pPr>
              <w:spacing w:line="276" w:lineRule="auto"/>
              <w:jc w:val="center"/>
              <w:rPr>
                <w:rFonts w:cstheme="minorHAnsi"/>
                <w:bCs/>
                <w:sz w:val="20"/>
                <w:szCs w:val="20"/>
              </w:rPr>
            </w:pPr>
          </w:p>
        </w:tc>
      </w:tr>
      <w:tr w:rsidR="0056361F" w:rsidRPr="00DF525A" w14:paraId="251EE1EE" w14:textId="77777777" w:rsidTr="00E05D97">
        <w:trPr>
          <w:trHeight w:val="284"/>
          <w:jc w:val="center"/>
        </w:trPr>
        <w:tc>
          <w:tcPr>
            <w:tcW w:w="4253" w:type="pct"/>
            <w:vAlign w:val="center"/>
          </w:tcPr>
          <w:p w14:paraId="42304520" w14:textId="77777777" w:rsidR="0056361F" w:rsidRPr="00DF525A" w:rsidRDefault="0056361F" w:rsidP="00933C92">
            <w:pPr>
              <w:spacing w:line="276" w:lineRule="auto"/>
              <w:jc w:val="both"/>
              <w:rPr>
                <w:rFonts w:cstheme="minorHAnsi"/>
                <w:sz w:val="20"/>
                <w:szCs w:val="20"/>
              </w:rPr>
            </w:pPr>
            <w:r w:rsidRPr="00DF525A">
              <w:rPr>
                <w:rFonts w:cstheme="minorHAnsi"/>
                <w:sz w:val="20"/>
                <w:szCs w:val="20"/>
              </w:rPr>
              <w:t xml:space="preserve">Precio CPM para TV conectada. Brand </w:t>
            </w:r>
            <w:proofErr w:type="spellStart"/>
            <w:r w:rsidRPr="00DF525A">
              <w:rPr>
                <w:rFonts w:cstheme="minorHAnsi"/>
                <w:sz w:val="20"/>
                <w:szCs w:val="20"/>
              </w:rPr>
              <w:t>content</w:t>
            </w:r>
            <w:proofErr w:type="spellEnd"/>
            <w:r w:rsidRPr="00DF525A">
              <w:rPr>
                <w:rFonts w:cstheme="minorHAnsi"/>
                <w:sz w:val="20"/>
                <w:szCs w:val="20"/>
              </w:rPr>
              <w:t xml:space="preserve"> </w:t>
            </w:r>
          </w:p>
        </w:tc>
        <w:tc>
          <w:tcPr>
            <w:tcW w:w="747" w:type="pct"/>
            <w:vAlign w:val="center"/>
          </w:tcPr>
          <w:p w14:paraId="50D8B830" w14:textId="77777777" w:rsidR="0056361F" w:rsidRPr="00DF525A" w:rsidRDefault="0056361F" w:rsidP="00E05D97">
            <w:pPr>
              <w:spacing w:line="276" w:lineRule="auto"/>
              <w:jc w:val="center"/>
              <w:rPr>
                <w:rFonts w:cstheme="minorHAnsi"/>
                <w:bCs/>
                <w:sz w:val="20"/>
                <w:szCs w:val="20"/>
              </w:rPr>
            </w:pPr>
          </w:p>
        </w:tc>
      </w:tr>
      <w:tr w:rsidR="0056361F" w:rsidRPr="00DF525A" w14:paraId="1D7E8057" w14:textId="77777777" w:rsidTr="00E05D97">
        <w:trPr>
          <w:trHeight w:val="284"/>
          <w:jc w:val="center"/>
        </w:trPr>
        <w:tc>
          <w:tcPr>
            <w:tcW w:w="4253" w:type="pct"/>
            <w:shd w:val="clear" w:color="auto" w:fill="D9D9D9" w:themeFill="background1" w:themeFillShade="D9"/>
            <w:vAlign w:val="center"/>
          </w:tcPr>
          <w:p w14:paraId="2CCE2ECB" w14:textId="77777777" w:rsidR="0056361F" w:rsidRPr="00DF525A" w:rsidRDefault="0056361F" w:rsidP="00933C92">
            <w:pPr>
              <w:keepNext/>
              <w:keepLines/>
              <w:spacing w:line="276" w:lineRule="auto"/>
              <w:jc w:val="center"/>
              <w:rPr>
                <w:rFonts w:cstheme="minorHAnsi"/>
                <w:sz w:val="20"/>
                <w:szCs w:val="20"/>
              </w:rPr>
            </w:pPr>
            <w:r w:rsidRPr="00DF525A">
              <w:rPr>
                <w:rFonts w:cstheme="minorHAnsi"/>
                <w:b/>
                <w:sz w:val="20"/>
                <w:szCs w:val="20"/>
              </w:rPr>
              <w:t>PUBLICIDAD EXTERIOR</w:t>
            </w:r>
          </w:p>
        </w:tc>
        <w:tc>
          <w:tcPr>
            <w:tcW w:w="747" w:type="pct"/>
            <w:shd w:val="clear" w:color="auto" w:fill="D9D9D9" w:themeFill="background1" w:themeFillShade="D9"/>
            <w:vAlign w:val="center"/>
          </w:tcPr>
          <w:p w14:paraId="7CE5F896" w14:textId="77777777" w:rsidR="0056361F" w:rsidRPr="00DF525A" w:rsidRDefault="0056361F" w:rsidP="00E05D97">
            <w:pPr>
              <w:tabs>
                <w:tab w:val="left" w:pos="1418"/>
              </w:tabs>
              <w:spacing w:line="276" w:lineRule="auto"/>
              <w:jc w:val="center"/>
              <w:rPr>
                <w:rFonts w:cstheme="minorHAnsi"/>
                <w:bCs/>
                <w:sz w:val="20"/>
                <w:szCs w:val="20"/>
              </w:rPr>
            </w:pPr>
            <w:r w:rsidRPr="00DF525A">
              <w:rPr>
                <w:rFonts w:eastAsia="Times New Roman" w:cstheme="minorHAnsi"/>
                <w:i/>
                <w:color w:val="0070C0"/>
                <w:sz w:val="20"/>
                <w:szCs w:val="20"/>
                <w:lang w:val="es-ES_tradnl" w:eastAsia="x-none"/>
              </w:rPr>
              <w:t>(subtotal)</w:t>
            </w:r>
          </w:p>
        </w:tc>
      </w:tr>
      <w:tr w:rsidR="0056361F" w:rsidRPr="00DF525A" w14:paraId="417B3B2E" w14:textId="77777777" w:rsidTr="00E05D97">
        <w:trPr>
          <w:trHeight w:val="284"/>
          <w:jc w:val="center"/>
        </w:trPr>
        <w:tc>
          <w:tcPr>
            <w:tcW w:w="4253" w:type="pct"/>
            <w:vAlign w:val="center"/>
          </w:tcPr>
          <w:p w14:paraId="190E482C" w14:textId="6573F879"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Convencionales de publicidad exterior. Periodo vacacional</w:t>
            </w:r>
            <w:r w:rsidR="00E05D97" w:rsidRPr="00DF525A">
              <w:rPr>
                <w:rFonts w:cstheme="minorHAnsi"/>
                <w:sz w:val="20"/>
                <w:szCs w:val="20"/>
              </w:rPr>
              <w:t xml:space="preserve"> (Semana Santa de lunes a domingo, del 21/7 al 31/8 y del 15/12 al 7/1).</w:t>
            </w:r>
          </w:p>
        </w:tc>
        <w:tc>
          <w:tcPr>
            <w:tcW w:w="747" w:type="pct"/>
            <w:vAlign w:val="center"/>
          </w:tcPr>
          <w:p w14:paraId="53F38D29" w14:textId="77777777" w:rsidR="0056361F" w:rsidRPr="00DF525A" w:rsidRDefault="0056361F" w:rsidP="00E05D97">
            <w:pPr>
              <w:spacing w:line="276" w:lineRule="auto"/>
              <w:jc w:val="center"/>
              <w:rPr>
                <w:rFonts w:cstheme="minorHAnsi"/>
                <w:bCs/>
                <w:sz w:val="20"/>
                <w:szCs w:val="20"/>
              </w:rPr>
            </w:pPr>
          </w:p>
        </w:tc>
      </w:tr>
      <w:tr w:rsidR="0056361F" w:rsidRPr="00DF525A" w14:paraId="38CA9B9A" w14:textId="77777777" w:rsidTr="00E05D97">
        <w:trPr>
          <w:trHeight w:val="284"/>
          <w:jc w:val="center"/>
        </w:trPr>
        <w:tc>
          <w:tcPr>
            <w:tcW w:w="4253" w:type="pct"/>
            <w:vAlign w:val="center"/>
          </w:tcPr>
          <w:p w14:paraId="2F9A3305" w14:textId="743ED786"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Convencionales de publicidad exterior. Resto del año</w:t>
            </w:r>
          </w:p>
        </w:tc>
        <w:tc>
          <w:tcPr>
            <w:tcW w:w="747" w:type="pct"/>
            <w:vAlign w:val="center"/>
          </w:tcPr>
          <w:p w14:paraId="49A42274" w14:textId="77777777" w:rsidR="0056361F" w:rsidRPr="00DF525A" w:rsidRDefault="0056361F" w:rsidP="00E05D97">
            <w:pPr>
              <w:spacing w:line="276" w:lineRule="auto"/>
              <w:jc w:val="center"/>
              <w:rPr>
                <w:rFonts w:cstheme="minorHAnsi"/>
                <w:bCs/>
                <w:sz w:val="20"/>
                <w:szCs w:val="20"/>
              </w:rPr>
            </w:pPr>
          </w:p>
        </w:tc>
      </w:tr>
      <w:tr w:rsidR="0056361F" w:rsidRPr="00DF525A" w14:paraId="108AC0B7" w14:textId="77777777" w:rsidTr="00E05D97">
        <w:trPr>
          <w:trHeight w:val="284"/>
          <w:jc w:val="center"/>
        </w:trPr>
        <w:tc>
          <w:tcPr>
            <w:tcW w:w="4253" w:type="pct"/>
            <w:vAlign w:val="center"/>
          </w:tcPr>
          <w:p w14:paraId="4FC02628" w14:textId="0165C8B8"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Especiales de publicidad exterior. Periodo vacacional</w:t>
            </w:r>
            <w:r w:rsidR="00E05D97" w:rsidRPr="00DF525A">
              <w:rPr>
                <w:rFonts w:cstheme="minorHAnsi"/>
                <w:sz w:val="20"/>
                <w:szCs w:val="20"/>
              </w:rPr>
              <w:t xml:space="preserve"> (Semana Santa de lunes a domingo, del 21/7 al 31/8 y del 15/12 al 7/1).</w:t>
            </w:r>
          </w:p>
        </w:tc>
        <w:tc>
          <w:tcPr>
            <w:tcW w:w="747" w:type="pct"/>
            <w:vAlign w:val="center"/>
          </w:tcPr>
          <w:p w14:paraId="1984A3C0" w14:textId="77777777" w:rsidR="0056361F" w:rsidRPr="00DF525A" w:rsidRDefault="0056361F" w:rsidP="00E05D97">
            <w:pPr>
              <w:spacing w:line="276" w:lineRule="auto"/>
              <w:jc w:val="center"/>
              <w:rPr>
                <w:rFonts w:cstheme="minorHAnsi"/>
                <w:bCs/>
                <w:sz w:val="20"/>
                <w:szCs w:val="20"/>
              </w:rPr>
            </w:pPr>
          </w:p>
        </w:tc>
      </w:tr>
      <w:tr w:rsidR="0056361F" w:rsidRPr="00DF525A" w14:paraId="4FF2E957" w14:textId="77777777" w:rsidTr="00E05D97">
        <w:trPr>
          <w:trHeight w:val="284"/>
          <w:jc w:val="center"/>
        </w:trPr>
        <w:tc>
          <w:tcPr>
            <w:tcW w:w="4253" w:type="pct"/>
            <w:vAlign w:val="center"/>
          </w:tcPr>
          <w:p w14:paraId="360FD64B" w14:textId="0594E981"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Especiales de publicidad exterior. Resto del año</w:t>
            </w:r>
          </w:p>
        </w:tc>
        <w:tc>
          <w:tcPr>
            <w:tcW w:w="747" w:type="pct"/>
            <w:vAlign w:val="center"/>
          </w:tcPr>
          <w:p w14:paraId="189CBC5D" w14:textId="77777777" w:rsidR="0056361F" w:rsidRPr="00DF525A" w:rsidRDefault="0056361F" w:rsidP="00E05D97">
            <w:pPr>
              <w:spacing w:line="276" w:lineRule="auto"/>
              <w:jc w:val="center"/>
              <w:rPr>
                <w:rFonts w:cstheme="minorHAnsi"/>
                <w:bCs/>
                <w:sz w:val="20"/>
                <w:szCs w:val="20"/>
              </w:rPr>
            </w:pPr>
          </w:p>
        </w:tc>
      </w:tr>
      <w:tr w:rsidR="0056361F" w:rsidRPr="00DF525A" w14:paraId="04847FE5" w14:textId="77777777" w:rsidTr="00E05D97">
        <w:trPr>
          <w:trHeight w:val="284"/>
          <w:jc w:val="center"/>
        </w:trPr>
        <w:tc>
          <w:tcPr>
            <w:tcW w:w="4253" w:type="pct"/>
            <w:shd w:val="clear" w:color="auto" w:fill="D9D9D9" w:themeFill="background1" w:themeFillShade="D9"/>
            <w:vAlign w:val="center"/>
          </w:tcPr>
          <w:p w14:paraId="34EE993B" w14:textId="77777777" w:rsidR="0056361F" w:rsidRPr="00DF525A" w:rsidRDefault="0056361F" w:rsidP="00933C92">
            <w:pPr>
              <w:spacing w:line="276" w:lineRule="auto"/>
              <w:jc w:val="center"/>
              <w:rPr>
                <w:rFonts w:cstheme="minorHAnsi"/>
                <w:sz w:val="20"/>
                <w:szCs w:val="20"/>
              </w:rPr>
            </w:pPr>
            <w:r w:rsidRPr="00DF525A">
              <w:rPr>
                <w:rFonts w:cstheme="minorHAnsi"/>
                <w:b/>
                <w:sz w:val="20"/>
                <w:szCs w:val="20"/>
              </w:rPr>
              <w:t>CINE</w:t>
            </w:r>
          </w:p>
        </w:tc>
        <w:tc>
          <w:tcPr>
            <w:tcW w:w="747" w:type="pct"/>
            <w:shd w:val="clear" w:color="auto" w:fill="D9D9D9" w:themeFill="background1" w:themeFillShade="D9"/>
            <w:vAlign w:val="center"/>
          </w:tcPr>
          <w:p w14:paraId="4079321E" w14:textId="77777777" w:rsidR="0056361F" w:rsidRPr="00DF525A" w:rsidRDefault="0056361F" w:rsidP="00E05D97">
            <w:pPr>
              <w:spacing w:line="276" w:lineRule="auto"/>
              <w:jc w:val="center"/>
              <w:rPr>
                <w:rFonts w:cstheme="minorHAnsi"/>
                <w:bCs/>
                <w:sz w:val="20"/>
                <w:szCs w:val="20"/>
              </w:rPr>
            </w:pPr>
            <w:r w:rsidRPr="00DF525A">
              <w:rPr>
                <w:rFonts w:eastAsia="Times New Roman" w:cstheme="minorHAnsi"/>
                <w:i/>
                <w:color w:val="0070C0"/>
                <w:sz w:val="20"/>
                <w:szCs w:val="20"/>
                <w:lang w:val="es-ES_tradnl" w:eastAsia="x-none"/>
              </w:rPr>
              <w:t>(subtotal)</w:t>
            </w:r>
          </w:p>
        </w:tc>
      </w:tr>
      <w:tr w:rsidR="0056361F" w:rsidRPr="00DF525A" w14:paraId="135A8997" w14:textId="77777777" w:rsidTr="00E05D97">
        <w:trPr>
          <w:trHeight w:val="284"/>
          <w:jc w:val="center"/>
        </w:trPr>
        <w:tc>
          <w:tcPr>
            <w:tcW w:w="4253" w:type="pct"/>
            <w:vAlign w:val="center"/>
          </w:tcPr>
          <w:p w14:paraId="6A2B233E" w14:textId="1967FFDA"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Convencionales en cine. Periodo vacacional</w:t>
            </w:r>
            <w:r w:rsidR="00E05D97" w:rsidRPr="00DF525A">
              <w:rPr>
                <w:rFonts w:cstheme="minorHAnsi"/>
                <w:sz w:val="20"/>
                <w:szCs w:val="20"/>
              </w:rPr>
              <w:t xml:space="preserve"> (Semana Santa de lunes a domingo, del 21/7 al 31/8 y del 15/12 al 7/1).</w:t>
            </w:r>
          </w:p>
        </w:tc>
        <w:tc>
          <w:tcPr>
            <w:tcW w:w="747" w:type="pct"/>
            <w:vAlign w:val="center"/>
          </w:tcPr>
          <w:p w14:paraId="13F4046D" w14:textId="77777777" w:rsidR="0056361F" w:rsidRPr="00DF525A" w:rsidRDefault="0056361F" w:rsidP="00E05D97">
            <w:pPr>
              <w:spacing w:line="276" w:lineRule="auto"/>
              <w:jc w:val="center"/>
              <w:rPr>
                <w:rFonts w:cstheme="minorHAnsi"/>
                <w:bCs/>
                <w:sz w:val="20"/>
                <w:szCs w:val="20"/>
              </w:rPr>
            </w:pPr>
          </w:p>
        </w:tc>
      </w:tr>
      <w:tr w:rsidR="0056361F" w:rsidRPr="00DF525A" w14:paraId="0A19D6D6" w14:textId="77777777" w:rsidTr="00E05D97">
        <w:trPr>
          <w:trHeight w:val="284"/>
          <w:jc w:val="center"/>
        </w:trPr>
        <w:tc>
          <w:tcPr>
            <w:tcW w:w="4253" w:type="pct"/>
            <w:vAlign w:val="center"/>
          </w:tcPr>
          <w:p w14:paraId="135D1DFB" w14:textId="73DBAD79"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Convencionales en cine. Resto del año</w:t>
            </w:r>
          </w:p>
        </w:tc>
        <w:tc>
          <w:tcPr>
            <w:tcW w:w="747" w:type="pct"/>
            <w:vAlign w:val="center"/>
          </w:tcPr>
          <w:p w14:paraId="7653DB88" w14:textId="77777777" w:rsidR="0056361F" w:rsidRPr="00DF525A" w:rsidRDefault="0056361F" w:rsidP="00E05D97">
            <w:pPr>
              <w:spacing w:line="276" w:lineRule="auto"/>
              <w:jc w:val="center"/>
              <w:rPr>
                <w:rFonts w:cstheme="minorHAnsi"/>
                <w:bCs/>
                <w:sz w:val="20"/>
                <w:szCs w:val="20"/>
              </w:rPr>
            </w:pPr>
          </w:p>
        </w:tc>
      </w:tr>
      <w:tr w:rsidR="0056361F" w:rsidRPr="00DF525A" w14:paraId="6CF772C9" w14:textId="77777777" w:rsidTr="00E05D97">
        <w:trPr>
          <w:trHeight w:val="284"/>
          <w:jc w:val="center"/>
        </w:trPr>
        <w:tc>
          <w:tcPr>
            <w:tcW w:w="4253" w:type="pct"/>
            <w:vAlign w:val="center"/>
          </w:tcPr>
          <w:p w14:paraId="1C538EE9" w14:textId="61D30FA5"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Especiales en cine. Periodo vacacional</w:t>
            </w:r>
            <w:r w:rsidR="00E05D97" w:rsidRPr="00DF525A">
              <w:rPr>
                <w:rFonts w:cstheme="minorHAnsi"/>
                <w:sz w:val="20"/>
                <w:szCs w:val="20"/>
              </w:rPr>
              <w:t xml:space="preserve"> (Semana Santa de lunes a domingo, del 21/7 al 31/8 y del 15/12 al 7/1).</w:t>
            </w:r>
          </w:p>
        </w:tc>
        <w:tc>
          <w:tcPr>
            <w:tcW w:w="747" w:type="pct"/>
            <w:vAlign w:val="center"/>
          </w:tcPr>
          <w:p w14:paraId="4C9E38D7" w14:textId="77777777" w:rsidR="0056361F" w:rsidRPr="00DF525A" w:rsidRDefault="0056361F" w:rsidP="00E05D97">
            <w:pPr>
              <w:spacing w:line="276" w:lineRule="auto"/>
              <w:jc w:val="center"/>
              <w:rPr>
                <w:rFonts w:cstheme="minorHAnsi"/>
                <w:bCs/>
                <w:sz w:val="20"/>
                <w:szCs w:val="20"/>
              </w:rPr>
            </w:pPr>
          </w:p>
        </w:tc>
      </w:tr>
      <w:tr w:rsidR="0056361F" w:rsidRPr="00DF525A" w14:paraId="716A5553" w14:textId="77777777" w:rsidTr="00E05D97">
        <w:trPr>
          <w:trHeight w:val="284"/>
          <w:jc w:val="center"/>
        </w:trPr>
        <w:tc>
          <w:tcPr>
            <w:tcW w:w="4253" w:type="pct"/>
            <w:vAlign w:val="center"/>
          </w:tcPr>
          <w:p w14:paraId="6BFB6B53" w14:textId="5C83DC51" w:rsidR="0056361F" w:rsidRPr="00DF525A" w:rsidRDefault="00164134" w:rsidP="00933C92">
            <w:pPr>
              <w:spacing w:line="276" w:lineRule="auto"/>
              <w:jc w:val="both"/>
              <w:rPr>
                <w:rFonts w:cstheme="minorHAnsi"/>
                <w:sz w:val="20"/>
                <w:szCs w:val="20"/>
              </w:rPr>
            </w:pPr>
            <w:r w:rsidRPr="00DF525A">
              <w:rPr>
                <w:rFonts w:cstheme="minorHAnsi"/>
                <w:sz w:val="20"/>
                <w:szCs w:val="20"/>
              </w:rPr>
              <w:t>Porcentaje de d</w:t>
            </w:r>
            <w:r w:rsidR="0056361F" w:rsidRPr="00DF525A">
              <w:rPr>
                <w:rFonts w:cstheme="minorHAnsi"/>
                <w:sz w:val="20"/>
                <w:szCs w:val="20"/>
              </w:rPr>
              <w:t>escuento para Acciones Especiales en cine. Resto del año</w:t>
            </w:r>
          </w:p>
        </w:tc>
        <w:tc>
          <w:tcPr>
            <w:tcW w:w="747" w:type="pct"/>
            <w:vAlign w:val="center"/>
          </w:tcPr>
          <w:p w14:paraId="275134FB" w14:textId="77777777" w:rsidR="0056361F" w:rsidRPr="00DF525A" w:rsidRDefault="0056361F" w:rsidP="00E05D97">
            <w:pPr>
              <w:spacing w:line="276" w:lineRule="auto"/>
              <w:jc w:val="center"/>
              <w:rPr>
                <w:rFonts w:cstheme="minorHAnsi"/>
                <w:bCs/>
                <w:sz w:val="20"/>
                <w:szCs w:val="20"/>
              </w:rPr>
            </w:pPr>
          </w:p>
        </w:tc>
      </w:tr>
      <w:tr w:rsidR="00164134" w:rsidRPr="00DF525A" w14:paraId="33652076" w14:textId="77777777" w:rsidTr="00E05D97">
        <w:trPr>
          <w:trHeight w:val="284"/>
          <w:jc w:val="center"/>
        </w:trPr>
        <w:tc>
          <w:tcPr>
            <w:tcW w:w="4253" w:type="pct"/>
            <w:shd w:val="clear" w:color="auto" w:fill="D9D9D9" w:themeFill="background1" w:themeFillShade="D9"/>
            <w:vAlign w:val="center"/>
          </w:tcPr>
          <w:p w14:paraId="47927F22" w14:textId="6F8A60EE" w:rsidR="00164134" w:rsidRPr="00DF525A" w:rsidRDefault="00164134" w:rsidP="00E05D97">
            <w:pPr>
              <w:spacing w:line="276" w:lineRule="auto"/>
              <w:rPr>
                <w:rFonts w:cstheme="minorHAnsi"/>
                <w:b/>
                <w:sz w:val="20"/>
                <w:szCs w:val="20"/>
              </w:rPr>
            </w:pPr>
            <w:r w:rsidRPr="00DF525A">
              <w:rPr>
                <w:rFonts w:cstheme="minorHAnsi"/>
                <w:b/>
                <w:sz w:val="20"/>
                <w:szCs w:val="20"/>
              </w:rPr>
              <w:t>TOTALES</w:t>
            </w:r>
          </w:p>
        </w:tc>
        <w:tc>
          <w:tcPr>
            <w:tcW w:w="747" w:type="pct"/>
            <w:shd w:val="clear" w:color="auto" w:fill="D9D9D9" w:themeFill="background1" w:themeFillShade="D9"/>
            <w:vAlign w:val="center"/>
          </w:tcPr>
          <w:p w14:paraId="5A240874" w14:textId="77777777" w:rsidR="00164134" w:rsidRPr="00DF525A" w:rsidRDefault="00164134" w:rsidP="00E05D97">
            <w:pPr>
              <w:spacing w:line="276" w:lineRule="auto"/>
              <w:jc w:val="center"/>
              <w:rPr>
                <w:rFonts w:cstheme="minorHAnsi"/>
                <w:bCs/>
                <w:sz w:val="20"/>
                <w:szCs w:val="20"/>
              </w:rPr>
            </w:pPr>
          </w:p>
        </w:tc>
      </w:tr>
    </w:tbl>
    <w:p w14:paraId="6A8E448B" w14:textId="2F297D9C" w:rsidR="0056361F" w:rsidRPr="00DF525A" w:rsidRDefault="0056361F" w:rsidP="00AA3615">
      <w:pPr>
        <w:spacing w:after="120"/>
        <w:rPr>
          <w:lang w:val="es-ES_tradnl"/>
        </w:rPr>
      </w:pPr>
    </w:p>
    <w:p w14:paraId="563B978B" w14:textId="77777777" w:rsidR="00164134" w:rsidRPr="00DF525A" w:rsidRDefault="00164134" w:rsidP="00164134">
      <w:pPr>
        <w:tabs>
          <w:tab w:val="left" w:pos="1418"/>
        </w:tabs>
        <w:spacing w:before="120" w:after="0" w:line="240" w:lineRule="auto"/>
        <w:jc w:val="both"/>
        <w:rPr>
          <w:rFonts w:ascii="Calibri" w:eastAsia="Times New Roman" w:hAnsi="Calibri" w:cs="Calibri"/>
          <w:i/>
          <w:color w:val="0070C0"/>
          <w:lang w:val="es-ES_tradnl" w:eastAsia="x-none"/>
        </w:rPr>
      </w:pPr>
      <w:r w:rsidRPr="00DF525A">
        <w:rPr>
          <w:rFonts w:ascii="Calibri" w:eastAsia="Times New Roman" w:hAnsi="Calibri" w:cs="Calibri"/>
          <w:b/>
          <w:i/>
          <w:color w:val="0070C0"/>
          <w:lang w:val="es-ES_tradnl" w:eastAsia="x-none"/>
        </w:rPr>
        <w:t xml:space="preserve">(*) </w:t>
      </w:r>
      <w:r w:rsidRPr="00DF525A">
        <w:rPr>
          <w:rFonts w:ascii="Calibri" w:eastAsia="Times New Roman" w:hAnsi="Calibri" w:cs="Calibri"/>
          <w:i/>
          <w:color w:val="0070C0"/>
          <w:lang w:val="es-ES_tradnl" w:eastAsia="x-none"/>
        </w:rPr>
        <w:t>Cuando se haya justificado el empleo de tipologías con coste diferente al CPM, así como el empleo de la compra programática en lugar de compra directa, se incluirá en este apartado el tipo de soporte a utilizar según lo indicado en el apartado 4.6 de la cláusula 4 del PPT.</w:t>
      </w:r>
    </w:p>
    <w:p w14:paraId="65C497F8" w14:textId="77777777" w:rsidR="00164134" w:rsidRPr="00DF525A" w:rsidRDefault="00164134" w:rsidP="00AA3615">
      <w:pPr>
        <w:spacing w:after="120"/>
        <w:rPr>
          <w:lang w:val="es-ES_tradnl"/>
        </w:rPr>
      </w:pPr>
    </w:p>
    <w:p w14:paraId="0128B216" w14:textId="77777777" w:rsidR="00413C48" w:rsidRDefault="00413C48" w:rsidP="00AA3615">
      <w:pPr>
        <w:spacing w:after="120"/>
      </w:pPr>
    </w:p>
    <w:p w14:paraId="3005156B" w14:textId="77777777" w:rsidR="000912FC" w:rsidRDefault="000912FC" w:rsidP="00AA3615">
      <w:pPr>
        <w:spacing w:after="120"/>
      </w:pPr>
    </w:p>
    <w:p w14:paraId="5D8B5078" w14:textId="77777777" w:rsidR="000912FC" w:rsidRDefault="000912FC" w:rsidP="00AA3615">
      <w:pPr>
        <w:spacing w:after="120"/>
      </w:pPr>
    </w:p>
    <w:p w14:paraId="0796EB86" w14:textId="77777777" w:rsidR="000912FC" w:rsidRPr="00DF525A" w:rsidRDefault="000912FC" w:rsidP="00AA3615">
      <w:pPr>
        <w:spacing w:after="120"/>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269"/>
        <w:gridCol w:w="1559"/>
      </w:tblGrid>
      <w:tr w:rsidR="00354F54" w:rsidRPr="00DF525A" w14:paraId="64F1FE02" w14:textId="77777777" w:rsidTr="00933C92">
        <w:tc>
          <w:tcPr>
            <w:tcW w:w="4961" w:type="dxa"/>
            <w:shd w:val="clear" w:color="auto" w:fill="BFBFBF"/>
            <w:vAlign w:val="center"/>
          </w:tcPr>
          <w:p w14:paraId="7E761A12" w14:textId="629AAD02" w:rsidR="00354F54" w:rsidRPr="00DF525A" w:rsidRDefault="00354F54" w:rsidP="00354F54">
            <w:pPr>
              <w:tabs>
                <w:tab w:val="left" w:pos="1418"/>
              </w:tabs>
              <w:spacing w:after="0"/>
              <w:jc w:val="center"/>
              <w:rPr>
                <w:rFonts w:ascii="Calibri" w:eastAsia="Times New Roman" w:hAnsi="Calibri" w:cs="Calibri"/>
                <w:b/>
                <w:lang w:val="es-ES_tradnl" w:eastAsia="x-none"/>
              </w:rPr>
            </w:pPr>
            <w:r w:rsidRPr="00DF525A">
              <w:rPr>
                <w:rFonts w:ascii="Calibri" w:eastAsia="Times New Roman" w:hAnsi="Calibri" w:cs="Calibri"/>
                <w:b/>
                <w:lang w:val="es-ES_tradnl" w:eastAsia="x-none"/>
              </w:rPr>
              <w:t xml:space="preserve">MEDIOS Y SOPORTES </w:t>
            </w:r>
            <w:r w:rsidRPr="00DF525A">
              <w:rPr>
                <w:i/>
                <w:color w:val="0070C0"/>
              </w:rPr>
              <w:t>(eliminar si no se utilizan)</w:t>
            </w:r>
          </w:p>
        </w:tc>
        <w:tc>
          <w:tcPr>
            <w:tcW w:w="2269" w:type="dxa"/>
            <w:shd w:val="clear" w:color="auto" w:fill="BFBFBF"/>
            <w:vAlign w:val="center"/>
          </w:tcPr>
          <w:p w14:paraId="13D3159C" w14:textId="48C146EF" w:rsidR="00354F54" w:rsidRPr="00DF525A" w:rsidRDefault="00354F54" w:rsidP="00354F54">
            <w:pPr>
              <w:tabs>
                <w:tab w:val="left" w:pos="1418"/>
              </w:tabs>
              <w:spacing w:after="0"/>
              <w:jc w:val="center"/>
              <w:rPr>
                <w:rFonts w:ascii="Calibri" w:eastAsia="Times New Roman" w:hAnsi="Calibri" w:cs="Calibri"/>
                <w:b/>
                <w:lang w:val="es-ES_tradnl" w:eastAsia="x-none"/>
              </w:rPr>
            </w:pPr>
            <w:r w:rsidRPr="00DF525A">
              <w:rPr>
                <w:rFonts w:ascii="Calibri" w:eastAsia="Times New Roman" w:hAnsi="Calibri" w:cs="Calibri"/>
                <w:b/>
                <w:lang w:val="es-ES_tradnl" w:eastAsia="x-none"/>
              </w:rPr>
              <w:t>C</w:t>
            </w:r>
            <w:r w:rsidR="00795DAB" w:rsidRPr="00DF525A">
              <w:rPr>
                <w:rFonts w:ascii="Calibri" w:eastAsia="Times New Roman" w:hAnsi="Calibri" w:cs="Calibri"/>
                <w:b/>
                <w:lang w:val="es-ES_tradnl" w:eastAsia="x-none"/>
              </w:rPr>
              <w:t>ondiciones Acuerdo Marco 50/2023</w:t>
            </w:r>
          </w:p>
        </w:tc>
        <w:tc>
          <w:tcPr>
            <w:tcW w:w="1559" w:type="dxa"/>
            <w:shd w:val="clear" w:color="auto" w:fill="BFBFBF"/>
            <w:vAlign w:val="center"/>
          </w:tcPr>
          <w:p w14:paraId="23F0B8E5" w14:textId="70ADDAE3" w:rsidR="00354F54" w:rsidRPr="00DF525A" w:rsidRDefault="00354F54" w:rsidP="00354F54">
            <w:pPr>
              <w:tabs>
                <w:tab w:val="left" w:pos="1418"/>
              </w:tabs>
              <w:spacing w:after="0"/>
              <w:jc w:val="center"/>
              <w:rPr>
                <w:rFonts w:ascii="Calibri" w:eastAsia="Times New Roman" w:hAnsi="Calibri" w:cs="Calibri"/>
                <w:b/>
                <w:lang w:val="es-ES_tradnl" w:eastAsia="x-none"/>
              </w:rPr>
            </w:pPr>
            <w:r w:rsidRPr="00DF525A">
              <w:rPr>
                <w:rFonts w:ascii="Calibri" w:eastAsia="Times New Roman" w:hAnsi="Calibri" w:cs="Calibri"/>
                <w:b/>
                <w:lang w:val="es-ES_tradnl" w:eastAsia="x-none"/>
              </w:rPr>
              <w:t>Ponderación</w:t>
            </w:r>
          </w:p>
        </w:tc>
      </w:tr>
      <w:tr w:rsidR="00354F54" w:rsidRPr="00DF525A" w14:paraId="52A01F7B" w14:textId="77777777" w:rsidTr="00354F54">
        <w:tc>
          <w:tcPr>
            <w:tcW w:w="8789" w:type="dxa"/>
            <w:gridSpan w:val="3"/>
            <w:shd w:val="clear" w:color="auto" w:fill="D9D9D9"/>
          </w:tcPr>
          <w:p w14:paraId="32AA843E" w14:textId="77777777" w:rsidR="00354F54" w:rsidRPr="00DF525A" w:rsidRDefault="00354F54" w:rsidP="00354F54">
            <w:pPr>
              <w:tabs>
                <w:tab w:val="left" w:pos="1418"/>
              </w:tabs>
              <w:spacing w:after="0"/>
              <w:jc w:val="both"/>
              <w:rPr>
                <w:rFonts w:ascii="Calibri" w:eastAsia="Times New Roman" w:hAnsi="Calibri" w:cs="Calibri"/>
                <w:b/>
                <w:sz w:val="20"/>
                <w:szCs w:val="20"/>
                <w:lang w:val="es-ES_tradnl" w:eastAsia="x-none"/>
              </w:rPr>
            </w:pPr>
            <w:r w:rsidRPr="00DF525A">
              <w:rPr>
                <w:rFonts w:ascii="Calibri" w:eastAsia="Times New Roman" w:hAnsi="Calibri" w:cs="Calibri"/>
                <w:b/>
                <w:sz w:val="20"/>
                <w:szCs w:val="20"/>
                <w:lang w:val="es-ES_tradnl" w:eastAsia="x-none"/>
              </w:rPr>
              <w:t>GRUPOS DE TELEVISIÓN</w:t>
            </w:r>
          </w:p>
        </w:tc>
      </w:tr>
      <w:tr w:rsidR="00354F54" w:rsidRPr="00DF525A" w14:paraId="66A589AD" w14:textId="77777777" w:rsidTr="00933C92">
        <w:tc>
          <w:tcPr>
            <w:tcW w:w="4961" w:type="dxa"/>
            <w:shd w:val="clear" w:color="auto" w:fill="auto"/>
          </w:tcPr>
          <w:p w14:paraId="63E48D2B"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 xml:space="preserve">Horario de máxima audiencia </w:t>
            </w:r>
          </w:p>
        </w:tc>
        <w:tc>
          <w:tcPr>
            <w:tcW w:w="2269" w:type="dxa"/>
            <w:shd w:val="clear" w:color="auto" w:fill="auto"/>
            <w:vAlign w:val="center"/>
          </w:tcPr>
          <w:p w14:paraId="5208A281"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559" w:type="dxa"/>
            <w:shd w:val="clear" w:color="auto" w:fill="auto"/>
          </w:tcPr>
          <w:p w14:paraId="304F20AE"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3F16D5B5" w14:textId="77777777" w:rsidTr="00933C92">
        <w:tc>
          <w:tcPr>
            <w:tcW w:w="4961" w:type="dxa"/>
            <w:shd w:val="clear" w:color="auto" w:fill="auto"/>
          </w:tcPr>
          <w:p w14:paraId="779FA336"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en 1º,2º, penúltimo y último bloque</w:t>
            </w:r>
          </w:p>
        </w:tc>
        <w:tc>
          <w:tcPr>
            <w:tcW w:w="2269" w:type="dxa"/>
            <w:shd w:val="clear" w:color="auto" w:fill="auto"/>
            <w:vAlign w:val="center"/>
          </w:tcPr>
          <w:p w14:paraId="42454800"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559" w:type="dxa"/>
            <w:shd w:val="clear" w:color="auto" w:fill="auto"/>
          </w:tcPr>
          <w:p w14:paraId="76E80BBA"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05F4AD1B" w14:textId="77777777" w:rsidTr="00933C92">
        <w:tc>
          <w:tcPr>
            <w:tcW w:w="4961" w:type="dxa"/>
            <w:shd w:val="clear" w:color="auto" w:fill="auto"/>
          </w:tcPr>
          <w:p w14:paraId="6A115366"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fuera de la franja madrugada</w:t>
            </w:r>
          </w:p>
        </w:tc>
        <w:tc>
          <w:tcPr>
            <w:tcW w:w="2269" w:type="dxa"/>
            <w:shd w:val="clear" w:color="auto" w:fill="auto"/>
            <w:vAlign w:val="center"/>
          </w:tcPr>
          <w:p w14:paraId="35B9574F"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90%</w:t>
            </w:r>
          </w:p>
        </w:tc>
        <w:tc>
          <w:tcPr>
            <w:tcW w:w="1559" w:type="dxa"/>
            <w:shd w:val="clear" w:color="auto" w:fill="auto"/>
          </w:tcPr>
          <w:p w14:paraId="225730B7"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52EB5CB4" w14:textId="77777777" w:rsidTr="00354F54">
        <w:tc>
          <w:tcPr>
            <w:tcW w:w="8789" w:type="dxa"/>
            <w:gridSpan w:val="3"/>
            <w:shd w:val="clear" w:color="auto" w:fill="D9D9D9"/>
          </w:tcPr>
          <w:p w14:paraId="16A1A95F"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b/>
                <w:sz w:val="20"/>
                <w:szCs w:val="20"/>
                <w:lang w:val="es-ES_tradnl" w:eastAsia="x-none"/>
              </w:rPr>
              <w:t>RESTO DE TELEVISIONES</w:t>
            </w:r>
          </w:p>
        </w:tc>
      </w:tr>
      <w:tr w:rsidR="00354F54" w:rsidRPr="00DF525A" w14:paraId="027D2342" w14:textId="77777777" w:rsidTr="00933C92">
        <w:tc>
          <w:tcPr>
            <w:tcW w:w="4961" w:type="dxa"/>
            <w:shd w:val="clear" w:color="auto" w:fill="auto"/>
          </w:tcPr>
          <w:p w14:paraId="2A505243"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 xml:space="preserve">Horario de máxima audiencia </w:t>
            </w:r>
          </w:p>
        </w:tc>
        <w:tc>
          <w:tcPr>
            <w:tcW w:w="2269" w:type="dxa"/>
            <w:shd w:val="clear" w:color="auto" w:fill="auto"/>
            <w:vAlign w:val="center"/>
          </w:tcPr>
          <w:p w14:paraId="6670AB41"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559" w:type="dxa"/>
            <w:shd w:val="clear" w:color="auto" w:fill="auto"/>
          </w:tcPr>
          <w:p w14:paraId="0B66D16E"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23889D03" w14:textId="77777777" w:rsidTr="00933C92">
        <w:tc>
          <w:tcPr>
            <w:tcW w:w="4961" w:type="dxa"/>
            <w:shd w:val="clear" w:color="auto" w:fill="auto"/>
          </w:tcPr>
          <w:p w14:paraId="15BE5A98"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en 1º,2º, penúltimo y último bloque</w:t>
            </w:r>
          </w:p>
        </w:tc>
        <w:tc>
          <w:tcPr>
            <w:tcW w:w="2269" w:type="dxa"/>
            <w:shd w:val="clear" w:color="auto" w:fill="auto"/>
            <w:vAlign w:val="center"/>
          </w:tcPr>
          <w:p w14:paraId="42A634DD"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559" w:type="dxa"/>
            <w:shd w:val="clear" w:color="auto" w:fill="auto"/>
          </w:tcPr>
          <w:p w14:paraId="7D46E33D"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009C62F3" w14:textId="77777777" w:rsidTr="00933C92">
        <w:tc>
          <w:tcPr>
            <w:tcW w:w="4961" w:type="dxa"/>
            <w:shd w:val="clear" w:color="auto" w:fill="auto"/>
          </w:tcPr>
          <w:p w14:paraId="4AFC4DB0"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fuera de la franja madrugada</w:t>
            </w:r>
          </w:p>
        </w:tc>
        <w:tc>
          <w:tcPr>
            <w:tcW w:w="2269" w:type="dxa"/>
            <w:shd w:val="clear" w:color="auto" w:fill="auto"/>
            <w:vAlign w:val="center"/>
          </w:tcPr>
          <w:p w14:paraId="4C3D2B5C"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90%</w:t>
            </w:r>
          </w:p>
        </w:tc>
        <w:tc>
          <w:tcPr>
            <w:tcW w:w="1559" w:type="dxa"/>
            <w:shd w:val="clear" w:color="auto" w:fill="auto"/>
          </w:tcPr>
          <w:p w14:paraId="61B53AC4"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51E58AA2" w14:textId="77777777" w:rsidTr="00354F54">
        <w:tc>
          <w:tcPr>
            <w:tcW w:w="8789" w:type="dxa"/>
            <w:gridSpan w:val="3"/>
            <w:shd w:val="clear" w:color="auto" w:fill="D9D9D9"/>
          </w:tcPr>
          <w:p w14:paraId="0A8CAD6B"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b/>
                <w:sz w:val="20"/>
                <w:szCs w:val="20"/>
                <w:lang w:val="es-ES_tradnl" w:eastAsia="x-none"/>
              </w:rPr>
              <w:t>MEDIOS GRÁFICOS</w:t>
            </w:r>
          </w:p>
        </w:tc>
      </w:tr>
      <w:tr w:rsidR="00354F54" w:rsidRPr="00DF525A" w14:paraId="490CC967" w14:textId="77777777" w:rsidTr="00933C92">
        <w:tc>
          <w:tcPr>
            <w:tcW w:w="4961" w:type="dxa"/>
            <w:shd w:val="clear" w:color="auto" w:fill="auto"/>
          </w:tcPr>
          <w:p w14:paraId="6E0446FF"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 xml:space="preserve">Posicionamiento en página impar </w:t>
            </w:r>
          </w:p>
        </w:tc>
        <w:tc>
          <w:tcPr>
            <w:tcW w:w="2269" w:type="dxa"/>
            <w:shd w:val="clear" w:color="auto" w:fill="auto"/>
            <w:vAlign w:val="center"/>
          </w:tcPr>
          <w:p w14:paraId="35249A93"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30%</w:t>
            </w:r>
          </w:p>
        </w:tc>
        <w:tc>
          <w:tcPr>
            <w:tcW w:w="1559" w:type="dxa"/>
            <w:shd w:val="clear" w:color="auto" w:fill="auto"/>
          </w:tcPr>
          <w:p w14:paraId="584ACFA5"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4CBA81E5" w14:textId="77777777" w:rsidTr="00933C92">
        <w:tc>
          <w:tcPr>
            <w:tcW w:w="4961" w:type="dxa"/>
            <w:shd w:val="clear" w:color="auto" w:fill="auto"/>
          </w:tcPr>
          <w:p w14:paraId="0A9753CE"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en el primer tercio de la publicación</w:t>
            </w:r>
          </w:p>
        </w:tc>
        <w:tc>
          <w:tcPr>
            <w:tcW w:w="2269" w:type="dxa"/>
            <w:shd w:val="clear" w:color="auto" w:fill="auto"/>
            <w:vAlign w:val="center"/>
          </w:tcPr>
          <w:p w14:paraId="6A76C213"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25%</w:t>
            </w:r>
          </w:p>
        </w:tc>
        <w:tc>
          <w:tcPr>
            <w:tcW w:w="1559" w:type="dxa"/>
            <w:shd w:val="clear" w:color="auto" w:fill="auto"/>
          </w:tcPr>
          <w:p w14:paraId="6900549A"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2953372F" w14:textId="77777777" w:rsidTr="00354F54">
        <w:tc>
          <w:tcPr>
            <w:tcW w:w="8789" w:type="dxa"/>
            <w:gridSpan w:val="3"/>
            <w:shd w:val="clear" w:color="auto" w:fill="D9D9D9"/>
          </w:tcPr>
          <w:p w14:paraId="2A1601E3"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b/>
                <w:sz w:val="20"/>
                <w:szCs w:val="20"/>
                <w:lang w:val="es-ES_tradnl" w:eastAsia="x-none"/>
              </w:rPr>
              <w:t>RADIO – acciones convencionales</w:t>
            </w:r>
          </w:p>
        </w:tc>
      </w:tr>
      <w:tr w:rsidR="00354F54" w:rsidRPr="00DF525A" w14:paraId="4E5B95D3" w14:textId="77777777" w:rsidTr="00933C92">
        <w:tc>
          <w:tcPr>
            <w:tcW w:w="4961" w:type="dxa"/>
            <w:shd w:val="clear" w:color="auto" w:fill="auto"/>
          </w:tcPr>
          <w:p w14:paraId="7878D81E"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en primer puesto del bloque</w:t>
            </w:r>
          </w:p>
        </w:tc>
        <w:tc>
          <w:tcPr>
            <w:tcW w:w="2269" w:type="dxa"/>
            <w:shd w:val="clear" w:color="auto" w:fill="auto"/>
            <w:vAlign w:val="center"/>
          </w:tcPr>
          <w:p w14:paraId="4F07F321"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20%</w:t>
            </w:r>
          </w:p>
        </w:tc>
        <w:tc>
          <w:tcPr>
            <w:tcW w:w="1559" w:type="dxa"/>
            <w:shd w:val="clear" w:color="auto" w:fill="auto"/>
          </w:tcPr>
          <w:p w14:paraId="7F07191E"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r w:rsidR="00354F54" w:rsidRPr="00DF525A" w14:paraId="10FAA7D2" w14:textId="77777777" w:rsidTr="00933C92">
        <w:tc>
          <w:tcPr>
            <w:tcW w:w="4961" w:type="dxa"/>
            <w:shd w:val="clear" w:color="auto" w:fill="auto"/>
          </w:tcPr>
          <w:p w14:paraId="2A8F984B" w14:textId="70546907" w:rsidR="00354F54" w:rsidRPr="00DF525A" w:rsidRDefault="00354F54" w:rsidP="00C86F80">
            <w:pPr>
              <w:tabs>
                <w:tab w:val="left" w:pos="1418"/>
              </w:tabs>
              <w:spacing w:after="0"/>
              <w:jc w:val="both"/>
              <w:rPr>
                <w:rFonts w:ascii="Calibri" w:eastAsia="Times New Roman" w:hAnsi="Calibri" w:cs="Calibri"/>
                <w:sz w:val="20"/>
                <w:szCs w:val="20"/>
                <w:lang w:eastAsia="x-none"/>
              </w:rPr>
            </w:pPr>
            <w:r w:rsidRPr="00DF525A">
              <w:rPr>
                <w:rFonts w:ascii="Calibri" w:eastAsia="Times New Roman" w:hAnsi="Calibri" w:cs="Calibri"/>
                <w:sz w:val="20"/>
                <w:szCs w:val="20"/>
                <w:lang w:val="es-ES_tradnl" w:eastAsia="x-none"/>
              </w:rPr>
              <w:t xml:space="preserve">Horario </w:t>
            </w:r>
            <w:r w:rsidR="004D264A" w:rsidRPr="00DF525A">
              <w:rPr>
                <w:rFonts w:ascii="Calibri" w:eastAsia="Times New Roman" w:hAnsi="Calibri" w:cs="Calibri"/>
                <w:sz w:val="20"/>
                <w:szCs w:val="20"/>
                <w:lang w:val="es-ES_tradnl" w:eastAsia="x-none"/>
              </w:rPr>
              <w:t>prime time (07:00-10:00) lunes a viernes</w:t>
            </w:r>
            <w:r w:rsidR="004D264A" w:rsidRPr="00DF525A">
              <w:rPr>
                <w:i/>
                <w:color w:val="0070C0"/>
                <w:sz w:val="20"/>
                <w:szCs w:val="20"/>
              </w:rPr>
              <w:t xml:space="preserve"> </w:t>
            </w:r>
            <w:r w:rsidR="00C86F80" w:rsidRPr="00DF525A">
              <w:rPr>
                <w:i/>
                <w:color w:val="0070C0"/>
                <w:sz w:val="20"/>
                <w:szCs w:val="20"/>
              </w:rPr>
              <w:t xml:space="preserve">*“en los contratos basados, los organismos interesados podrán añadir requisitos de horarios, añadido al prime time fijado en el presente </w:t>
            </w:r>
            <w:r w:rsidR="00992AD7" w:rsidRPr="00DF525A">
              <w:rPr>
                <w:i/>
                <w:color w:val="0070C0"/>
                <w:sz w:val="20"/>
                <w:szCs w:val="20"/>
              </w:rPr>
              <w:t>Acuerdo Marco</w:t>
            </w:r>
            <w:r w:rsidR="00C86F80" w:rsidRPr="00DF525A">
              <w:rPr>
                <w:i/>
                <w:color w:val="0070C0"/>
                <w:sz w:val="20"/>
                <w:szCs w:val="20"/>
              </w:rPr>
              <w:t>.”</w:t>
            </w:r>
          </w:p>
        </w:tc>
        <w:tc>
          <w:tcPr>
            <w:tcW w:w="2269" w:type="dxa"/>
            <w:shd w:val="clear" w:color="auto" w:fill="auto"/>
            <w:vAlign w:val="center"/>
          </w:tcPr>
          <w:p w14:paraId="61D24A83" w14:textId="77777777" w:rsidR="00354F54" w:rsidRPr="00DF525A" w:rsidRDefault="00354F54" w:rsidP="00354F54">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559" w:type="dxa"/>
            <w:shd w:val="clear" w:color="auto" w:fill="auto"/>
          </w:tcPr>
          <w:p w14:paraId="5B81788D" w14:textId="77777777" w:rsidR="00354F54" w:rsidRPr="00DF525A" w:rsidRDefault="00354F54" w:rsidP="00354F54">
            <w:pPr>
              <w:tabs>
                <w:tab w:val="left" w:pos="1418"/>
              </w:tabs>
              <w:spacing w:after="0"/>
              <w:jc w:val="both"/>
              <w:rPr>
                <w:rFonts w:ascii="Calibri" w:eastAsia="Times New Roman" w:hAnsi="Calibri" w:cs="Calibri"/>
                <w:sz w:val="20"/>
                <w:szCs w:val="20"/>
                <w:lang w:val="es-ES_tradnl" w:eastAsia="x-none"/>
              </w:rPr>
            </w:pPr>
          </w:p>
        </w:tc>
      </w:tr>
    </w:tbl>
    <w:p w14:paraId="1FFCB35F" w14:textId="6B377135" w:rsidR="006819A5" w:rsidRPr="00DF525A" w:rsidRDefault="006819A5" w:rsidP="00AA3615">
      <w:pPr>
        <w:spacing w:after="120"/>
      </w:pPr>
    </w:p>
    <w:p w14:paraId="63158CAC" w14:textId="2CC306F4" w:rsidR="008D64D7" w:rsidRPr="00DF525A" w:rsidRDefault="00B5454B" w:rsidP="00A16450">
      <w:pPr>
        <w:pStyle w:val="Titulo2"/>
      </w:pPr>
      <w:bookmarkStart w:id="16" w:name="_Toc199161459"/>
      <w:r w:rsidRPr="00DF525A">
        <w:t>11</w:t>
      </w:r>
      <w:r w:rsidR="008D64D7" w:rsidRPr="00DF525A">
        <w:t>.</w:t>
      </w:r>
      <w:r w:rsidR="00E24C66" w:rsidRPr="00DF525A">
        <w:t xml:space="preserve">- OFERTAS CON VALORES ANORMALMENTE BAJOS </w:t>
      </w:r>
      <w:r w:rsidR="008D64D7" w:rsidRPr="00DF525A">
        <w:t>O DESPROPORCIONADOS</w:t>
      </w:r>
      <w:bookmarkEnd w:id="16"/>
    </w:p>
    <w:p w14:paraId="4CC28FCE" w14:textId="44952DB7" w:rsidR="00CC315D" w:rsidRPr="00DF525A" w:rsidRDefault="00CC315D"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Deben indicarse los parámetros que permitirán identificar las ofertas anormalmente bajas con arreglo a los siguientes criterios:</w:t>
      </w:r>
      <w:r w:rsidR="002004E8" w:rsidRPr="00DF525A">
        <w:rPr>
          <w:i/>
          <w:color w:val="0070C0"/>
        </w:rPr>
        <w:t xml:space="preserve"> [adaptar en función de si hay o no mejoras]</w:t>
      </w:r>
    </w:p>
    <w:p w14:paraId="5F13AC33" w14:textId="7602A60E" w:rsidR="00CC315D" w:rsidRPr="00DF525A" w:rsidRDefault="00CC315D"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 Cuando el único criterio de adjudicación sea el precio y/o porcentaje de descuento, se considerará oferta desproporcionada o anormalmente baja aquella que se encuentre dentro de los supuestos regulados en el artículo 85 del Real Decreto 1098/2001, de 12 de octubre, por el que se aprueba el Reglamento general de la Ley de Contratos de las Administraciones Públicas, aunque en el caso de ofertas que se presenten en porcentaje de descuento</w:t>
      </w:r>
      <w:r w:rsidR="002004E8" w:rsidRPr="00DF525A">
        <w:rPr>
          <w:i/>
          <w:color w:val="0070C0"/>
        </w:rPr>
        <w:t xml:space="preserve"> o las mejoras</w:t>
      </w:r>
      <w:r w:rsidRPr="00DF525A">
        <w:rPr>
          <w:i/>
          <w:color w:val="0070C0"/>
        </w:rPr>
        <w:t xml:space="preserve">, las referencias en el citado artículo a la/s oferta/s “inferior/es” o viceversa, se han de entender en sentido contrario al tratarse de descuentos. </w:t>
      </w:r>
    </w:p>
    <w:p w14:paraId="59178239" w14:textId="33D4D660" w:rsidR="001678B1" w:rsidRPr="00DF525A" w:rsidRDefault="001678B1"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La consideración de carácter desproporcionado o anormalmente bajo de las ofertas se hará respecto a cada grupo de conceptos, para los que se ha solicitado oferta en precio o descuento</w:t>
      </w:r>
      <w:r w:rsidR="009E6806" w:rsidRPr="00DF525A">
        <w:rPr>
          <w:i/>
          <w:color w:val="0070C0"/>
        </w:rPr>
        <w:t xml:space="preserve"> sobre tarifa</w:t>
      </w:r>
      <w:r w:rsidR="002004E8" w:rsidRPr="00DF525A">
        <w:rPr>
          <w:i/>
          <w:color w:val="0070C0"/>
        </w:rPr>
        <w:t xml:space="preserve"> o mejoras</w:t>
      </w:r>
      <w:r w:rsidR="009E6806" w:rsidRPr="00DF525A">
        <w:rPr>
          <w:i/>
          <w:color w:val="0070C0"/>
        </w:rPr>
        <w:t>, aplicándose para todo el conjunto de criterio</w:t>
      </w:r>
      <w:r w:rsidR="002004E8" w:rsidRPr="00DF525A">
        <w:rPr>
          <w:i/>
          <w:color w:val="0070C0"/>
        </w:rPr>
        <w:t xml:space="preserve">s con descuento, por un lado, conjunto </w:t>
      </w:r>
      <w:r w:rsidR="009E6806" w:rsidRPr="00DF525A">
        <w:rPr>
          <w:i/>
          <w:color w:val="0070C0"/>
        </w:rPr>
        <w:t>de precio, por otro,</w:t>
      </w:r>
      <w:r w:rsidR="002004E8" w:rsidRPr="00DF525A">
        <w:rPr>
          <w:i/>
          <w:color w:val="0070C0"/>
        </w:rPr>
        <w:t xml:space="preserve"> y de mejoras, por otro,</w:t>
      </w:r>
      <w:r w:rsidR="009E6806" w:rsidRPr="00DF525A">
        <w:rPr>
          <w:i/>
          <w:color w:val="0070C0"/>
        </w:rPr>
        <w:t xml:space="preserve"> según la ponderación atribuida a su valoración. No obstante, es preciso que para </w:t>
      </w:r>
      <w:r w:rsidR="00D2210B" w:rsidRPr="00DF525A">
        <w:rPr>
          <w:i/>
          <w:color w:val="0070C0"/>
        </w:rPr>
        <w:t>todo</w:t>
      </w:r>
      <w:r w:rsidR="009E6806" w:rsidRPr="00DF525A">
        <w:rPr>
          <w:i/>
          <w:color w:val="0070C0"/>
        </w:rPr>
        <w:t>s grupos de conceptos (precio</w:t>
      </w:r>
      <w:r w:rsidR="00D2210B" w:rsidRPr="00DF525A">
        <w:rPr>
          <w:i/>
          <w:color w:val="0070C0"/>
        </w:rPr>
        <w:t>,</w:t>
      </w:r>
      <w:r w:rsidR="009E6806" w:rsidRPr="00DF525A">
        <w:rPr>
          <w:i/>
          <w:color w:val="0070C0"/>
        </w:rPr>
        <w:t xml:space="preserve"> descuento</w:t>
      </w:r>
      <w:r w:rsidR="00D2210B" w:rsidRPr="00DF525A">
        <w:rPr>
          <w:i/>
          <w:color w:val="0070C0"/>
        </w:rPr>
        <w:t xml:space="preserve"> y mejoras</w:t>
      </w:r>
      <w:r w:rsidR="009E6806" w:rsidRPr="00DF525A">
        <w:rPr>
          <w:i/>
          <w:color w:val="0070C0"/>
        </w:rPr>
        <w:t xml:space="preserve">) concurran las condiciones antes exigidas para considerar que la oferta está incursa en presunción de anormalidad. </w:t>
      </w:r>
    </w:p>
    <w:p w14:paraId="10C1FC9E" w14:textId="77777777" w:rsidR="00CC315D" w:rsidRPr="00DF525A" w:rsidRDefault="00CC315D"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No obstante, será optativo por parte del organismo destinatario indicar otros parámetros objetivos en función de los cuales se apreciará, en su caso, que la proposición no puede ser cumplida como consecuencia de la inclusión de valores anormalmente bajos.</w:t>
      </w:r>
    </w:p>
    <w:p w14:paraId="7D04F5F0" w14:textId="77777777" w:rsidR="00CC315D" w:rsidRPr="00DF525A" w:rsidRDefault="00CC315D"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  Cuando se utilicen una pluralidad de criterios de adjudicación, el documento de licitación deberá obligatoriamente indicar los parámetros objetivos en función de los cuales se apreciará que la proposición no puede ser cumplida como consecuencia de la inclusión de valores anormales o desproporcionados, referidos a la oferta considerara en su conjunto.</w:t>
      </w:r>
    </w:p>
    <w:p w14:paraId="7504795F" w14:textId="770F0C24" w:rsidR="0004745E" w:rsidRPr="00DF525A" w:rsidRDefault="001874B9" w:rsidP="009675E9">
      <w:pPr>
        <w:pBdr>
          <w:top w:val="single" w:sz="4" w:space="1" w:color="auto"/>
          <w:left w:val="single" w:sz="4" w:space="4" w:color="auto"/>
          <w:bottom w:val="single" w:sz="4" w:space="1" w:color="auto"/>
          <w:right w:val="single" w:sz="4" w:space="4" w:color="auto"/>
        </w:pBdr>
        <w:spacing w:after="120"/>
        <w:jc w:val="both"/>
      </w:pPr>
      <w:r w:rsidRPr="00DF525A">
        <w:t xml:space="preserve">En el caso de empresas pertenecientes a un </w:t>
      </w:r>
      <w:r w:rsidR="004716BF" w:rsidRPr="00DF525A">
        <w:t xml:space="preserve">mismo </w:t>
      </w:r>
      <w:r w:rsidRPr="00DF525A">
        <w:t>grupo</w:t>
      </w:r>
      <w:r w:rsidR="00B82DAD" w:rsidRPr="00DF525A">
        <w:t xml:space="preserve">, la consideración de carácter desproporcionado o anormalmente bajo se calculará sobre </w:t>
      </w:r>
      <w:r w:rsidR="00B82DAD" w:rsidRPr="00DF525A">
        <w:rPr>
          <w:u w:val="single"/>
        </w:rPr>
        <w:t>la oferta que en su conjunto</w:t>
      </w:r>
      <w:r w:rsidR="00B82DAD" w:rsidRPr="00DF525A">
        <w:t xml:space="preserve"> haya obtenido mayor puntuación.</w:t>
      </w:r>
    </w:p>
    <w:p w14:paraId="1751A8EE" w14:textId="6A413591" w:rsidR="0004745E" w:rsidRPr="00DF525A" w:rsidRDefault="0004745E" w:rsidP="009675E9">
      <w:pPr>
        <w:pBdr>
          <w:top w:val="single" w:sz="4" w:space="1" w:color="auto"/>
          <w:left w:val="single" w:sz="4" w:space="4" w:color="auto"/>
          <w:bottom w:val="single" w:sz="4" w:space="1" w:color="auto"/>
          <w:right w:val="single" w:sz="4" w:space="4" w:color="auto"/>
        </w:pBdr>
        <w:spacing w:after="120"/>
        <w:jc w:val="both"/>
      </w:pPr>
      <w:r w:rsidRPr="00DF525A">
        <w:t xml:space="preserve">No se considerará que la oferta de la empresa licitadora está en presunción de anormalidad cuando los precios y descuentos ofertados sean idénticos a los ofertados en la licitación del </w:t>
      </w:r>
      <w:r w:rsidR="00992AD7" w:rsidRPr="00DF525A">
        <w:t>Acuerdo Marco 50/2023</w:t>
      </w:r>
      <w:r w:rsidRPr="00DF525A">
        <w:t>.</w:t>
      </w:r>
    </w:p>
    <w:p w14:paraId="2C948824" w14:textId="77777777" w:rsidR="009E6806" w:rsidRPr="00DF525A" w:rsidRDefault="009E6806" w:rsidP="003F641B">
      <w:pPr>
        <w:spacing w:after="120"/>
      </w:pPr>
    </w:p>
    <w:p w14:paraId="6C09A461" w14:textId="36C6451A" w:rsidR="003F641B" w:rsidRPr="00DF525A" w:rsidRDefault="003F641B" w:rsidP="00A16450">
      <w:pPr>
        <w:pStyle w:val="Titulo2"/>
      </w:pPr>
      <w:bookmarkStart w:id="17" w:name="_Toc199161460"/>
      <w:r w:rsidRPr="00DF525A">
        <w:t>12.- CONDICIONES DE EJECUCIÓN</w:t>
      </w:r>
      <w:bookmarkEnd w:id="17"/>
    </w:p>
    <w:p w14:paraId="48F4071D" w14:textId="2A25308A" w:rsidR="00BF2057" w:rsidRPr="00DF525A" w:rsidRDefault="00B477A6" w:rsidP="00BF2057">
      <w:pPr>
        <w:pBdr>
          <w:top w:val="single" w:sz="4" w:space="1" w:color="auto"/>
          <w:left w:val="single" w:sz="4" w:space="4" w:color="auto"/>
          <w:bottom w:val="single" w:sz="4" w:space="1" w:color="auto"/>
          <w:right w:val="single" w:sz="4" w:space="4" w:color="auto"/>
        </w:pBdr>
        <w:spacing w:after="120"/>
        <w:jc w:val="both"/>
        <w:rPr>
          <w:b/>
          <w:color w:val="FF0000"/>
          <w:lang w:val="es-ES_tradnl"/>
        </w:rPr>
      </w:pPr>
      <w:r w:rsidRPr="00DF525A">
        <w:rPr>
          <w:lang w:val="es-ES_tradnl"/>
        </w:rPr>
        <w:t>T</w:t>
      </w:r>
      <w:r w:rsidR="00BF2057" w:rsidRPr="00DF525A">
        <w:rPr>
          <w:lang w:val="es-ES_tradnl"/>
        </w:rPr>
        <w:t>odo aquello que sirve como criterio de valo</w:t>
      </w:r>
      <w:r w:rsidR="0029530C" w:rsidRPr="00DF525A">
        <w:rPr>
          <w:lang w:val="es-ES_tradnl"/>
        </w:rPr>
        <w:t>ración debe ser ejecutado por la empresa adjudicataria</w:t>
      </w:r>
      <w:r w:rsidR="00BF2057" w:rsidRPr="00DF525A">
        <w:rPr>
          <w:lang w:val="es-ES_tradnl"/>
        </w:rPr>
        <w:t xml:space="preserve"> del contrato. </w:t>
      </w:r>
    </w:p>
    <w:p w14:paraId="54C1B056" w14:textId="4EED45D8" w:rsidR="00BF2057" w:rsidRPr="00DF525A" w:rsidRDefault="006B5F21" w:rsidP="003F641B">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Además, s</w:t>
      </w:r>
      <w:r w:rsidR="00BF2057" w:rsidRPr="00DF525A">
        <w:rPr>
          <w:lang w:val="es-ES_tradnl"/>
        </w:rPr>
        <w:t>e debe de respetar el plazo de difusión de la campaña recogido en el apartado B.1.</w:t>
      </w:r>
    </w:p>
    <w:p w14:paraId="7F9D5D89" w14:textId="02B06258" w:rsidR="00E47C99" w:rsidRPr="00DF525A" w:rsidRDefault="00E47C99" w:rsidP="003F641B">
      <w:pPr>
        <w:pBdr>
          <w:top w:val="single" w:sz="4" w:space="1" w:color="auto"/>
          <w:left w:val="single" w:sz="4" w:space="4" w:color="auto"/>
          <w:bottom w:val="single" w:sz="4" w:space="1" w:color="auto"/>
          <w:right w:val="single" w:sz="4" w:space="4" w:color="auto"/>
        </w:pBdr>
        <w:spacing w:after="120"/>
        <w:jc w:val="both"/>
      </w:pPr>
      <w:r w:rsidRPr="00DF525A">
        <w:t xml:space="preserve">La subcontratación, en su caso, se regulará según lo previsto en el artículo 215 de la LCSP y atendiendo a lo </w:t>
      </w:r>
      <w:r w:rsidR="00D50AEC" w:rsidRPr="00DF525A">
        <w:t>dispuesto</w:t>
      </w:r>
      <w:r w:rsidRPr="00DF525A">
        <w:t xml:space="preserve"> en la cláusula 27.1</w:t>
      </w:r>
      <w:r w:rsidR="00A56B75" w:rsidRPr="00DF525A">
        <w:t>4</w:t>
      </w:r>
      <w:r w:rsidRPr="00DF525A">
        <w:t xml:space="preserve"> del </w:t>
      </w:r>
      <w:r w:rsidR="00A56B75" w:rsidRPr="00DF525A">
        <w:t>Pliego de Cláusulas Administrativas Particulares</w:t>
      </w:r>
      <w:r w:rsidRPr="00DF525A">
        <w:t>.</w:t>
      </w:r>
    </w:p>
    <w:p w14:paraId="61C0EE80" w14:textId="77777777" w:rsidR="001B2212" w:rsidRPr="00DF525A" w:rsidRDefault="001B2212" w:rsidP="00AA3615">
      <w:pPr>
        <w:pStyle w:val="Sinespaciado"/>
        <w:spacing w:after="120"/>
        <w:rPr>
          <w:lang w:val="es-ES_tradnl"/>
        </w:rPr>
      </w:pPr>
    </w:p>
    <w:p w14:paraId="21862447" w14:textId="523828AD" w:rsidR="00B40C14" w:rsidRPr="00DF525A" w:rsidRDefault="00CC4358" w:rsidP="00A16450">
      <w:pPr>
        <w:pStyle w:val="Titulo2"/>
      </w:pPr>
      <w:bookmarkStart w:id="18" w:name="_Toc199161461"/>
      <w:r w:rsidRPr="00DF525A">
        <w:t>13</w:t>
      </w:r>
      <w:r w:rsidR="00B40C14" w:rsidRPr="00DF525A">
        <w:t xml:space="preserve">.- </w:t>
      </w:r>
      <w:r w:rsidR="00B82DAD" w:rsidRPr="00DF525A">
        <w:t>CONDICIONES ESPECI</w:t>
      </w:r>
      <w:r w:rsidR="00FF3309" w:rsidRPr="00DF525A">
        <w:t>ALES DE EJECUCIÓN</w:t>
      </w:r>
      <w:bookmarkEnd w:id="18"/>
    </w:p>
    <w:p w14:paraId="322A6B32" w14:textId="31131F8E" w:rsidR="00B82DAD" w:rsidRPr="00DF525A" w:rsidRDefault="0029530C" w:rsidP="00AA3615">
      <w:pPr>
        <w:pBdr>
          <w:top w:val="single" w:sz="4" w:space="1" w:color="auto"/>
          <w:left w:val="single" w:sz="4" w:space="4" w:color="auto"/>
          <w:bottom w:val="single" w:sz="4" w:space="1" w:color="auto"/>
          <w:right w:val="single" w:sz="4" w:space="4" w:color="auto"/>
        </w:pBdr>
        <w:spacing w:after="120"/>
        <w:jc w:val="both"/>
      </w:pPr>
      <w:r w:rsidRPr="00DF525A">
        <w:rPr>
          <w:lang w:val="es-ES_tradnl"/>
        </w:rPr>
        <w:t>La empresa</w:t>
      </w:r>
      <w:r w:rsidR="00B82DAD" w:rsidRPr="00DF525A">
        <w:t xml:space="preserve"> a</w:t>
      </w:r>
      <w:r w:rsidRPr="00DF525A">
        <w:t>djudicataria</w:t>
      </w:r>
      <w:r w:rsidR="00B82DAD" w:rsidRPr="00DF525A">
        <w:t xml:space="preserve"> de cada contrato basado deberá emplear con motivo de la ejecución </w:t>
      </w:r>
      <w:proofErr w:type="gramStart"/>
      <w:r w:rsidR="00B82DAD" w:rsidRPr="00DF525A">
        <w:t>del mismo</w:t>
      </w:r>
      <w:proofErr w:type="gramEnd"/>
      <w:r w:rsidR="00B82DAD" w:rsidRPr="00DF525A">
        <w:t xml:space="preserve"> un porcentaje de trabajadoras que sea igual o superior al 25%, siempre que la disponibilidad del mercado laboral del sector de empresas de publicidad lo permita.</w:t>
      </w:r>
    </w:p>
    <w:p w14:paraId="205F27DF" w14:textId="530FB081" w:rsidR="00B82DAD" w:rsidRPr="00DF525A" w:rsidRDefault="00B82DAD" w:rsidP="00AA3615">
      <w:pPr>
        <w:pBdr>
          <w:top w:val="single" w:sz="4" w:space="1" w:color="auto"/>
          <w:left w:val="single" w:sz="4" w:space="4" w:color="auto"/>
          <w:bottom w:val="single" w:sz="4" w:space="1" w:color="auto"/>
          <w:right w:val="single" w:sz="4" w:space="4" w:color="auto"/>
        </w:pBdr>
        <w:spacing w:after="120"/>
        <w:jc w:val="both"/>
      </w:pPr>
      <w:r w:rsidRPr="00DF525A">
        <w:t xml:space="preserve">La acreditación de esta condición especial de ejecución se realizará mediante declaración responsable del contratista, realizada a la finalización de cada contrato basado y remitida al órgano responsable del </w:t>
      </w:r>
      <w:r w:rsidR="00992AD7" w:rsidRPr="00DF525A">
        <w:t>Acuerdo Marco</w:t>
      </w:r>
      <w:r w:rsidRPr="00DF525A">
        <w:t>, así como del contrato basado, indicando el porcentaje de trabajadoras que emplea en la ejecución del contrato basado.</w:t>
      </w:r>
      <w:r w:rsidR="00886CAE" w:rsidRPr="00DF525A">
        <w:t xml:space="preserve"> (ver anexo II)</w:t>
      </w:r>
    </w:p>
    <w:p w14:paraId="7D894D28" w14:textId="3B40B13D" w:rsidR="00B40C14" w:rsidRPr="00DF525A" w:rsidRDefault="00B82DAD" w:rsidP="00AA3615">
      <w:pPr>
        <w:pBdr>
          <w:top w:val="single" w:sz="4" w:space="1" w:color="auto"/>
          <w:left w:val="single" w:sz="4" w:space="4" w:color="auto"/>
          <w:bottom w:val="single" w:sz="4" w:space="1" w:color="auto"/>
          <w:right w:val="single" w:sz="4" w:space="4" w:color="auto"/>
        </w:pBdr>
        <w:spacing w:after="120"/>
        <w:jc w:val="both"/>
      </w:pPr>
      <w:r w:rsidRPr="00DF525A">
        <w:t xml:space="preserve">El incumplimiento de la condición especial de ejecución antes </w:t>
      </w:r>
      <w:proofErr w:type="gramStart"/>
      <w:r w:rsidRPr="00DF525A">
        <w:t>señalada,</w:t>
      </w:r>
      <w:proofErr w:type="gramEnd"/>
      <w:r w:rsidRPr="00DF525A">
        <w:t xml:space="preserve"> conllevará la imposición de las penalida</w:t>
      </w:r>
      <w:r w:rsidR="00126683" w:rsidRPr="00DF525A">
        <w:t>des fijadas en la cláusula 27.13</w:t>
      </w:r>
      <w:r w:rsidRPr="00DF525A">
        <w:t xml:space="preserve"> del </w:t>
      </w:r>
      <w:r w:rsidR="00126683" w:rsidRPr="00DF525A">
        <w:t>Pliego de Cláusulas Administrativas Particulares</w:t>
      </w:r>
      <w:r w:rsidRPr="00DF525A">
        <w:t>. El mismo podrá ser considerado como infracción grave, concurriendo dolo, culpa o negligencia, a los efectos establecidos en la letra c) del apartado 2 del artículo 71 de la LCSP.</w:t>
      </w:r>
    </w:p>
    <w:p w14:paraId="242225B8" w14:textId="031E3B0F" w:rsidR="00041271" w:rsidRPr="00DF525A" w:rsidRDefault="00E47C99" w:rsidP="00AA3615">
      <w:pPr>
        <w:pBdr>
          <w:top w:val="single" w:sz="4" w:space="1" w:color="auto"/>
          <w:left w:val="single" w:sz="4" w:space="4" w:color="auto"/>
          <w:bottom w:val="single" w:sz="4" w:space="1" w:color="auto"/>
          <w:right w:val="single" w:sz="4" w:space="4" w:color="auto"/>
        </w:pBdr>
        <w:spacing w:after="120"/>
        <w:jc w:val="both"/>
      </w:pPr>
      <w:r w:rsidRPr="00DF525A">
        <w:rPr>
          <w:lang w:val="es-ES_tradnl"/>
        </w:rPr>
        <w:t>En caso de subcontratación,</w:t>
      </w:r>
      <w:r w:rsidR="00041271" w:rsidRPr="00DF525A">
        <w:rPr>
          <w:i/>
          <w:lang w:val="es-ES_tradnl"/>
        </w:rPr>
        <w:t xml:space="preserve"> </w:t>
      </w:r>
      <w:r w:rsidR="0029530C" w:rsidRPr="00DF525A">
        <w:rPr>
          <w:lang w:val="es-ES_tradnl"/>
        </w:rPr>
        <w:t>la empresa adjudicataria</w:t>
      </w:r>
      <w:r w:rsidR="00041271" w:rsidRPr="00DF525A">
        <w:rPr>
          <w:lang w:val="es-ES_tradnl"/>
        </w:rPr>
        <w:t xml:space="preserve"> deberá remitir a la Administración justificación del cumplimiento de los pagos a los subcontratistas una vez terminada la prestación dentro de los plazos de pago legalmente establecidos en el artículo 216 de la LCSP y en la Ley 3/2004, de 29 de diciembre, por la que se establecen medidas de lucha contra la morosidad en las operaciones comerciales </w:t>
      </w:r>
      <w:r w:rsidRPr="00DF525A">
        <w:rPr>
          <w:lang w:val="es-ES_tradnl"/>
        </w:rPr>
        <w:t>en lo que le sea de aplicación.</w:t>
      </w:r>
      <w:r w:rsidR="002957D7" w:rsidRPr="00DF525A">
        <w:t xml:space="preserve"> El incumplimiento de esta obligaci</w:t>
      </w:r>
      <w:r w:rsidR="00AF6859" w:rsidRPr="00DF525A">
        <w:t>ón</w:t>
      </w:r>
      <w:r w:rsidR="002957D7" w:rsidRPr="00DF525A">
        <w:t xml:space="preserve"> conllevará la imposición de las penalidades fijadas en la cláusula 27.1</w:t>
      </w:r>
      <w:r w:rsidR="0060451E" w:rsidRPr="00DF525A">
        <w:t>3</w:t>
      </w:r>
      <w:r w:rsidR="002957D7" w:rsidRPr="00DF525A">
        <w:t xml:space="preserve"> del </w:t>
      </w:r>
      <w:r w:rsidR="00126683" w:rsidRPr="00DF525A">
        <w:t xml:space="preserve">Pliego </w:t>
      </w:r>
      <w:r w:rsidR="00EC627A" w:rsidRPr="00DF525A">
        <w:t xml:space="preserve">de </w:t>
      </w:r>
      <w:r w:rsidR="00126683" w:rsidRPr="00DF525A">
        <w:t>Cláusulas Administrativas Particulares</w:t>
      </w:r>
      <w:r w:rsidR="00EC627A" w:rsidRPr="00DF525A">
        <w:t>.</w:t>
      </w:r>
    </w:p>
    <w:p w14:paraId="1761EBBF" w14:textId="6AB2F090" w:rsidR="00B82DAD" w:rsidRPr="00DF525A" w:rsidRDefault="00B82DAD"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lang w:val="es-ES_tradnl"/>
        </w:rPr>
        <w:t>Se podrá</w:t>
      </w:r>
      <w:r w:rsidR="004F4179" w:rsidRPr="00DF525A">
        <w:rPr>
          <w:i/>
          <w:color w:val="0070C0"/>
          <w:lang w:val="es-ES_tradnl"/>
        </w:rPr>
        <w:t>n</w:t>
      </w:r>
      <w:r w:rsidRPr="00DF525A">
        <w:rPr>
          <w:i/>
          <w:color w:val="0070C0"/>
          <w:lang w:val="es-ES_tradnl"/>
        </w:rPr>
        <w:t xml:space="preserve"> añadir otras condiciones especiales de ejecución según la previsión del artículo 202 de la LCSP, apartados 1 y 2. Dichas condiciones se exigirán al contratista y a los subcontratistas, en su caso.</w:t>
      </w:r>
    </w:p>
    <w:p w14:paraId="229DCDBD" w14:textId="10874AAC" w:rsidR="00B82DAD" w:rsidRPr="00DF525A" w:rsidRDefault="00B82DAD"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lang w:val="es-ES_tradnl"/>
        </w:rPr>
        <w:t>Cuando se incluya alguna condición especial de ejecución más, se deberá indicar</w:t>
      </w:r>
      <w:r w:rsidR="00836F16" w:rsidRPr="00DF525A">
        <w:rPr>
          <w:i/>
          <w:color w:val="0070C0"/>
          <w:lang w:val="es-ES_tradnl"/>
        </w:rPr>
        <w:t xml:space="preserve"> cómo se acredita la misma y</w:t>
      </w:r>
      <w:r w:rsidRPr="00DF525A">
        <w:rPr>
          <w:i/>
          <w:color w:val="0070C0"/>
          <w:lang w:val="es-ES_tradnl"/>
        </w:rPr>
        <w:t xml:space="preserve"> si </w:t>
      </w:r>
      <w:r w:rsidR="00B72768" w:rsidRPr="00DF525A">
        <w:rPr>
          <w:i/>
          <w:color w:val="0070C0"/>
          <w:lang w:val="es-ES_tradnl"/>
        </w:rPr>
        <w:t>su</w:t>
      </w:r>
      <w:r w:rsidRPr="00DF525A">
        <w:rPr>
          <w:i/>
          <w:color w:val="0070C0"/>
          <w:lang w:val="es-ES_tradnl"/>
        </w:rPr>
        <w:t xml:space="preserve"> incumplimiento </w:t>
      </w:r>
      <w:r w:rsidR="00B72768" w:rsidRPr="00DF525A">
        <w:rPr>
          <w:i/>
          <w:color w:val="0070C0"/>
          <w:lang w:val="es-ES_tradnl"/>
        </w:rPr>
        <w:t>tiene</w:t>
      </w:r>
      <w:r w:rsidRPr="00DF525A">
        <w:rPr>
          <w:i/>
          <w:color w:val="0070C0"/>
          <w:lang w:val="es-ES_tradnl"/>
        </w:rPr>
        <w:t xml:space="preserve"> el carácter de obligación contractual esencial a los efectos de la letra f</w:t>
      </w:r>
      <w:r w:rsidR="003826E1" w:rsidRPr="00DF525A">
        <w:rPr>
          <w:i/>
          <w:color w:val="0070C0"/>
          <w:lang w:val="es-ES_tradnl"/>
        </w:rPr>
        <w:t>) del apartado 1 del artículo 21</w:t>
      </w:r>
      <w:r w:rsidRPr="00DF525A">
        <w:rPr>
          <w:i/>
          <w:color w:val="0070C0"/>
          <w:lang w:val="es-ES_tradnl"/>
        </w:rPr>
        <w:t>1 LCSP o si, por el contrario, se establecen penalidades.</w:t>
      </w:r>
    </w:p>
    <w:p w14:paraId="0EAC1A4C" w14:textId="77777777" w:rsidR="000B3695" w:rsidRPr="00DF525A" w:rsidRDefault="000B3695" w:rsidP="00AA3615">
      <w:pPr>
        <w:spacing w:after="120"/>
        <w:rPr>
          <w:lang w:val="es-ES_tradnl"/>
        </w:rPr>
      </w:pPr>
    </w:p>
    <w:p w14:paraId="332A3BB9" w14:textId="23A6AF2B" w:rsidR="00467A56" w:rsidRPr="00DF525A" w:rsidRDefault="000B3695" w:rsidP="00A16450">
      <w:pPr>
        <w:pStyle w:val="Titulo2"/>
      </w:pPr>
      <w:bookmarkStart w:id="19" w:name="_Toc199161462"/>
      <w:r w:rsidRPr="00DF525A">
        <w:t>1</w:t>
      </w:r>
      <w:r w:rsidR="00861723">
        <w:t>4</w:t>
      </w:r>
      <w:r w:rsidRPr="00DF525A">
        <w:t>.-</w:t>
      </w:r>
      <w:r w:rsidR="00087D29" w:rsidRPr="00DF525A">
        <w:t xml:space="preserve"> </w:t>
      </w:r>
      <w:r w:rsidR="00B72768" w:rsidRPr="00DF525A">
        <w:t>RECEPCI</w:t>
      </w:r>
      <w:r w:rsidR="00DB08C4" w:rsidRPr="00DF525A">
        <w:t xml:space="preserve">ÓN DEL SERVICIO Y </w:t>
      </w:r>
      <w:r w:rsidR="00B72768" w:rsidRPr="00DF525A">
        <w:t>PAGO</w:t>
      </w:r>
      <w:bookmarkEnd w:id="19"/>
    </w:p>
    <w:p w14:paraId="7641E858" w14:textId="25095731" w:rsidR="00DB08C4" w:rsidRPr="00DF525A" w:rsidRDefault="00DB08C4" w:rsidP="00AA3615">
      <w:pPr>
        <w:pBdr>
          <w:top w:val="single" w:sz="4" w:space="1" w:color="auto"/>
          <w:left w:val="single" w:sz="4" w:space="4" w:color="auto"/>
          <w:bottom w:val="single" w:sz="4" w:space="1" w:color="auto"/>
          <w:right w:val="single" w:sz="4" w:space="4" w:color="auto"/>
        </w:pBdr>
        <w:spacing w:after="120"/>
        <w:jc w:val="both"/>
      </w:pPr>
      <w:r w:rsidRPr="00DF525A">
        <w:t xml:space="preserve">El contrato basado se entenderá cumplido por el contratista cuando los servicios se hayan realizado de acuerdo con los términos </w:t>
      </w:r>
      <w:r w:rsidR="00D95933" w:rsidRPr="00DF525A">
        <w:t xml:space="preserve">establecidos en los pliegos reguladores del </w:t>
      </w:r>
      <w:r w:rsidR="00992AD7" w:rsidRPr="00DF525A">
        <w:t xml:space="preserve">Acuerdo Marco </w:t>
      </w:r>
      <w:r w:rsidRPr="00DF525A">
        <w:t xml:space="preserve">y de este documento de licitación, y a satisfacción de la Administración. </w:t>
      </w:r>
    </w:p>
    <w:p w14:paraId="597B6464" w14:textId="54330573" w:rsidR="00DB08C4" w:rsidRPr="00DF525A" w:rsidRDefault="00DB08C4" w:rsidP="00AA3615">
      <w:pPr>
        <w:pBdr>
          <w:top w:val="single" w:sz="4" w:space="1" w:color="auto"/>
          <w:left w:val="single" w:sz="4" w:space="4" w:color="auto"/>
          <w:bottom w:val="single" w:sz="4" w:space="1" w:color="auto"/>
          <w:right w:val="single" w:sz="4" w:space="4" w:color="auto"/>
        </w:pBdr>
        <w:spacing w:after="120"/>
        <w:jc w:val="both"/>
      </w:pPr>
      <w:r w:rsidRPr="00DF525A">
        <w:t>La constatación de la prestación del servicio exigirá por parte de la Administración un acto formal y positivo de recepción o conformidad.</w:t>
      </w:r>
    </w:p>
    <w:p w14:paraId="4464E185" w14:textId="0E31B974" w:rsidR="009D3E5B" w:rsidRPr="00DF525A" w:rsidRDefault="0029530C" w:rsidP="00AA3615">
      <w:pPr>
        <w:pBdr>
          <w:top w:val="single" w:sz="4" w:space="1" w:color="auto"/>
          <w:left w:val="single" w:sz="4" w:space="4" w:color="auto"/>
          <w:bottom w:val="single" w:sz="4" w:space="1" w:color="auto"/>
          <w:right w:val="single" w:sz="4" w:space="4" w:color="auto"/>
        </w:pBdr>
        <w:spacing w:after="120"/>
        <w:jc w:val="both"/>
      </w:pPr>
      <w:r w:rsidRPr="00DF525A">
        <w:t>La empresa adjudicataria</w:t>
      </w:r>
      <w:r w:rsidR="009D3E5B" w:rsidRPr="00DF525A">
        <w:t xml:space="preserve"> deberá presentar la factura correspondiente en formato electrónico conforme a lo especificado en la cláusula 27, apartado </w:t>
      </w:r>
      <w:r w:rsidR="00126683" w:rsidRPr="00DF525A">
        <w:t>12</w:t>
      </w:r>
      <w:r w:rsidR="009D3E5B" w:rsidRPr="00DF525A">
        <w:t xml:space="preserve">, del Pliego de Cláusulas Administrativas </w:t>
      </w:r>
      <w:r w:rsidR="00A56B75" w:rsidRPr="00DF525A">
        <w:t xml:space="preserve">Particulares </w:t>
      </w:r>
      <w:r w:rsidR="009D3E5B" w:rsidRPr="00DF525A">
        <w:t>del AM 50/</w:t>
      </w:r>
      <w:r w:rsidR="00795DAB" w:rsidRPr="00DF525A">
        <w:t>2023</w:t>
      </w:r>
      <w:r w:rsidR="009D3E5B" w:rsidRPr="00DF525A">
        <w:t xml:space="preserve">. </w:t>
      </w:r>
    </w:p>
    <w:p w14:paraId="40BC065F" w14:textId="6B0FD377" w:rsidR="002F581B" w:rsidRPr="00DF525A" w:rsidRDefault="00BF2057" w:rsidP="002F581B">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color w:val="0070C0"/>
          <w:lang w:val="es-ES_tradnl"/>
        </w:rPr>
        <w:t xml:space="preserve">La facturación </w:t>
      </w:r>
      <w:r w:rsidR="00285CB7" w:rsidRPr="00DF525A">
        <w:rPr>
          <w:color w:val="0070C0"/>
          <w:lang w:val="es-ES_tradnl"/>
        </w:rPr>
        <w:t xml:space="preserve">de los espacios de televisión </w:t>
      </w:r>
      <w:r w:rsidR="003B596D" w:rsidRPr="00DF525A">
        <w:rPr>
          <w:color w:val="0070C0"/>
          <w:lang w:val="es-ES_tradnl"/>
        </w:rPr>
        <w:t>se realizará por el periodo</w:t>
      </w:r>
      <w:r w:rsidRPr="00DF525A">
        <w:rPr>
          <w:color w:val="0070C0"/>
          <w:lang w:val="es-ES_tradnl"/>
        </w:rPr>
        <w:t xml:space="preserve"> ofertado en la licitación del contrato basado.</w:t>
      </w:r>
      <w:r w:rsidR="008F3CD5" w:rsidRPr="00DF525A">
        <w:rPr>
          <w:color w:val="0070C0"/>
          <w:lang w:val="es-ES_tradnl"/>
        </w:rPr>
        <w:t xml:space="preserve"> </w:t>
      </w:r>
      <w:r w:rsidR="002F581B" w:rsidRPr="00DF525A">
        <w:rPr>
          <w:i/>
          <w:color w:val="0070C0"/>
          <w:lang w:val="es-ES_tradnl"/>
        </w:rPr>
        <w:t>[Eliminar si no hay televisión</w:t>
      </w:r>
      <w:r w:rsidR="00151FC2" w:rsidRPr="00DF525A">
        <w:rPr>
          <w:i/>
          <w:color w:val="0070C0"/>
          <w:lang w:val="es-ES_tradnl"/>
        </w:rPr>
        <w:t xml:space="preserve"> o si solo se solicita precio en televisión para un periodo</w:t>
      </w:r>
      <w:r w:rsidR="002F581B" w:rsidRPr="00DF525A">
        <w:rPr>
          <w:i/>
          <w:color w:val="0070C0"/>
          <w:lang w:val="es-ES_tradnl"/>
        </w:rPr>
        <w:t>]</w:t>
      </w:r>
    </w:p>
    <w:p w14:paraId="2F50A8F9" w14:textId="77777777" w:rsidR="001F661D" w:rsidRPr="00DF525A" w:rsidRDefault="001F661D"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De acuerdo con la disposición adicional trigésima segunda de la Ley 9/2017 de Contratos del Sector Público, se incluirán en la factura los siguientes datos de identificación:</w:t>
      </w:r>
    </w:p>
    <w:p w14:paraId="446F1526" w14:textId="77777777" w:rsidR="001F661D" w:rsidRPr="00DF525A" w:rsidRDefault="001F661D" w:rsidP="00E36517">
      <w:pPr>
        <w:pBdr>
          <w:top w:val="single" w:sz="4" w:space="1" w:color="auto"/>
          <w:left w:val="single" w:sz="4" w:space="4" w:color="auto"/>
          <w:bottom w:val="single" w:sz="4" w:space="1" w:color="auto"/>
          <w:right w:val="single" w:sz="4" w:space="4" w:color="auto"/>
        </w:pBdr>
        <w:spacing w:after="0"/>
        <w:jc w:val="both"/>
        <w:rPr>
          <w:lang w:val="es-ES_tradnl"/>
        </w:rPr>
      </w:pPr>
      <w:r w:rsidRPr="00DF525A">
        <w:rPr>
          <w:lang w:val="es-ES_tradnl"/>
        </w:rPr>
        <w:t>Oficina Contable</w:t>
      </w:r>
      <w:r w:rsidR="00152106" w:rsidRPr="00DF525A">
        <w:rPr>
          <w:i/>
          <w:color w:val="0070C0"/>
          <w:lang w:val="es-ES_tradnl"/>
        </w:rPr>
        <w:t>: [introducir Código DIR3 y denominación]</w:t>
      </w:r>
    </w:p>
    <w:p w14:paraId="748B3196" w14:textId="77777777" w:rsidR="001F661D" w:rsidRPr="00DF525A" w:rsidRDefault="001F661D" w:rsidP="00E36517">
      <w:pPr>
        <w:pBdr>
          <w:top w:val="single" w:sz="4" w:space="1" w:color="auto"/>
          <w:left w:val="single" w:sz="4" w:space="4" w:color="auto"/>
          <w:bottom w:val="single" w:sz="4" w:space="1" w:color="auto"/>
          <w:right w:val="single" w:sz="4" w:space="4" w:color="auto"/>
        </w:pBdr>
        <w:spacing w:after="0"/>
        <w:jc w:val="both"/>
        <w:rPr>
          <w:lang w:val="es-ES_tradnl"/>
        </w:rPr>
      </w:pPr>
      <w:r w:rsidRPr="00DF525A">
        <w:rPr>
          <w:lang w:val="es-ES_tradnl"/>
        </w:rPr>
        <w:t xml:space="preserve">Unidad Tramitadora: </w:t>
      </w:r>
      <w:r w:rsidRPr="00DF525A">
        <w:rPr>
          <w:i/>
          <w:color w:val="0070C0"/>
          <w:lang w:val="es-ES_tradnl"/>
        </w:rPr>
        <w:t>[intro</w:t>
      </w:r>
      <w:r w:rsidR="00152106" w:rsidRPr="00DF525A">
        <w:rPr>
          <w:i/>
          <w:color w:val="0070C0"/>
          <w:lang w:val="es-ES_tradnl"/>
        </w:rPr>
        <w:t>ducir Código DIR3 y denominación]</w:t>
      </w:r>
    </w:p>
    <w:p w14:paraId="1AFA3F15" w14:textId="77777777" w:rsidR="001F661D" w:rsidRPr="00DF525A" w:rsidRDefault="001F661D"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Órgano Gestor: </w:t>
      </w:r>
      <w:r w:rsidRPr="00DF525A">
        <w:rPr>
          <w:i/>
          <w:color w:val="0070C0"/>
          <w:lang w:val="es-ES_tradnl"/>
        </w:rPr>
        <w:t>[intro</w:t>
      </w:r>
      <w:r w:rsidR="00152106" w:rsidRPr="00DF525A">
        <w:rPr>
          <w:i/>
          <w:color w:val="0070C0"/>
          <w:lang w:val="es-ES_tradnl"/>
        </w:rPr>
        <w:t xml:space="preserve">ducir Código DIR3 y denominación] </w:t>
      </w:r>
    </w:p>
    <w:p w14:paraId="0D52B836" w14:textId="77777777" w:rsidR="00DB08C4" w:rsidRPr="00DF525A" w:rsidRDefault="00DB08C4" w:rsidP="00AA3615">
      <w:pPr>
        <w:pBdr>
          <w:top w:val="single" w:sz="4" w:space="1" w:color="auto"/>
          <w:left w:val="single" w:sz="4" w:space="4" w:color="auto"/>
          <w:bottom w:val="single" w:sz="4" w:space="1" w:color="auto"/>
          <w:right w:val="single" w:sz="4" w:space="4" w:color="auto"/>
        </w:pBdr>
        <w:spacing w:after="120"/>
        <w:jc w:val="both"/>
      </w:pPr>
    </w:p>
    <w:p w14:paraId="3971B035" w14:textId="77777777" w:rsidR="00467A56" w:rsidRPr="00DF525A" w:rsidRDefault="00467A56" w:rsidP="00AA3615">
      <w:pPr>
        <w:pBdr>
          <w:top w:val="single" w:sz="4" w:space="1" w:color="auto"/>
          <w:left w:val="single" w:sz="4" w:space="4" w:color="auto"/>
          <w:bottom w:val="single" w:sz="4" w:space="1" w:color="auto"/>
          <w:right w:val="single" w:sz="4" w:space="4" w:color="auto"/>
        </w:pBdr>
        <w:spacing w:after="120"/>
        <w:jc w:val="both"/>
      </w:pPr>
      <w:r w:rsidRPr="00DF525A">
        <w:rPr>
          <w:b/>
        </w:rPr>
        <w:t>Admite</w:t>
      </w:r>
      <w:r w:rsidR="001F661D" w:rsidRPr="00DF525A">
        <w:rPr>
          <w:b/>
        </w:rPr>
        <w:t xml:space="preserve"> pago</w:t>
      </w:r>
      <w:r w:rsidR="00BE10D4" w:rsidRPr="00DF525A">
        <w:rPr>
          <w:b/>
        </w:rPr>
        <w:t>s</w:t>
      </w:r>
      <w:r w:rsidR="001F661D" w:rsidRPr="00DF525A">
        <w:rPr>
          <w:b/>
        </w:rPr>
        <w:t xml:space="preserve"> parciales</w:t>
      </w:r>
      <w:r w:rsidRPr="00DF525A">
        <w:t>:</w:t>
      </w:r>
    </w:p>
    <w:p w14:paraId="5981AAC2" w14:textId="3AF0ED43" w:rsidR="004931D7" w:rsidRPr="00DF525A" w:rsidRDefault="004931D7"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t>S</w:t>
      </w:r>
      <w:r w:rsidR="00401B82" w:rsidRPr="00DF525A">
        <w:t>Í</w:t>
      </w:r>
      <w:r w:rsidRPr="00DF525A">
        <w:t xml:space="preserve"> (</w:t>
      </w:r>
      <w:r w:rsidR="005742FC" w:rsidRPr="00DF525A">
        <w:t xml:space="preserve"> </w:t>
      </w:r>
      <w:r w:rsidRPr="00DF525A">
        <w:t>)</w:t>
      </w:r>
      <w:r w:rsidR="001F661D" w:rsidRPr="00DF525A">
        <w:t xml:space="preserve"> La facturación se hará a la finalización de cada </w:t>
      </w:r>
      <w:proofErr w:type="spellStart"/>
      <w:r w:rsidR="001F661D" w:rsidRPr="00DF525A">
        <w:t>subcampaña</w:t>
      </w:r>
      <w:proofErr w:type="spellEnd"/>
      <w:r w:rsidR="001F661D" w:rsidRPr="00DF525A">
        <w:t>, previa presentación de la</w:t>
      </w:r>
      <w:r w:rsidR="000E49BC" w:rsidRPr="00DF525A">
        <w:t xml:space="preserve"> memoria de c</w:t>
      </w:r>
      <w:r w:rsidR="001F661D" w:rsidRPr="00DF525A">
        <w:t xml:space="preserve">ierre y la justificación de la </w:t>
      </w:r>
      <w:r w:rsidR="000E49BC" w:rsidRPr="00DF525A">
        <w:t xml:space="preserve">difusión. Para cada </w:t>
      </w:r>
      <w:proofErr w:type="spellStart"/>
      <w:r w:rsidR="000E49BC" w:rsidRPr="00DF525A">
        <w:t>subcampaña</w:t>
      </w:r>
      <w:proofErr w:type="spellEnd"/>
      <w:r w:rsidR="000E49BC" w:rsidRPr="00DF525A">
        <w:t xml:space="preserve"> </w:t>
      </w:r>
      <w:r w:rsidR="001F661D" w:rsidRPr="00DF525A">
        <w:t>emitida</w:t>
      </w:r>
      <w:r w:rsidR="000E49BC" w:rsidRPr="00DF525A">
        <w:t>,</w:t>
      </w:r>
      <w:r w:rsidR="001F661D" w:rsidRPr="00DF525A">
        <w:t xml:space="preserve"> se deberá</w:t>
      </w:r>
      <w:r w:rsidR="000E49BC" w:rsidRPr="00DF525A">
        <w:t xml:space="preserve">n cumplir </w:t>
      </w:r>
      <w:r w:rsidR="001F661D" w:rsidRPr="00DF525A">
        <w:t>todos los requisitos mínimos y m</w:t>
      </w:r>
      <w:r w:rsidR="00354F54" w:rsidRPr="00DF525A">
        <w:t>e</w:t>
      </w:r>
      <w:r w:rsidR="006E741E" w:rsidRPr="00DF525A">
        <w:t>joras ofertadas en el contrato.</w:t>
      </w:r>
      <w:r w:rsidR="009135A4" w:rsidRPr="00DF525A">
        <w:t xml:space="preserve"> </w:t>
      </w:r>
      <w:r w:rsidR="009135A4" w:rsidRPr="00DF525A">
        <w:rPr>
          <w:i/>
          <w:color w:val="0070C0"/>
          <w:lang w:val="es-ES_tradnl"/>
        </w:rPr>
        <w:t>[adaptar si no hay mejoras]</w:t>
      </w:r>
    </w:p>
    <w:p w14:paraId="5E80B595" w14:textId="79429E21" w:rsidR="00B5454B" w:rsidRPr="00DF525A" w:rsidRDefault="004931D7"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t>NO (</w:t>
      </w:r>
      <w:r w:rsidR="005742FC" w:rsidRPr="00DF525A">
        <w:t xml:space="preserve"> </w:t>
      </w:r>
      <w:r w:rsidRPr="00DF525A">
        <w:t>)</w:t>
      </w:r>
      <w:r w:rsidR="001F661D" w:rsidRPr="00DF525A">
        <w:t xml:space="preserve"> La facturación se hará a la finalización de </w:t>
      </w:r>
      <w:r w:rsidR="008C1AAB" w:rsidRPr="00DF525A">
        <w:t xml:space="preserve">la </w:t>
      </w:r>
      <w:r w:rsidR="001F661D" w:rsidRPr="00DF525A">
        <w:t>campaña previa presentación de la Memoria de Cierre y la justificación de la difusión. Para cada campaña emitida se deberá cumplir con todos los requisitos mínimos y mejoras ofertadas en el contrato.</w:t>
      </w:r>
      <w:r w:rsidR="009135A4" w:rsidRPr="00DF525A">
        <w:t xml:space="preserve"> </w:t>
      </w:r>
      <w:r w:rsidR="009135A4" w:rsidRPr="00DF525A">
        <w:rPr>
          <w:i/>
          <w:color w:val="0070C0"/>
          <w:lang w:val="es-ES_tradnl"/>
        </w:rPr>
        <w:t>[adaptar si no hay mejoras]</w:t>
      </w:r>
    </w:p>
    <w:p w14:paraId="0AC2FE8E" w14:textId="77777777" w:rsidR="00B5454B" w:rsidRPr="00DF525A" w:rsidRDefault="00B5454B" w:rsidP="00B5454B">
      <w:pPr>
        <w:spacing w:after="120"/>
        <w:rPr>
          <w:lang w:val="es-ES_tradnl"/>
        </w:rPr>
      </w:pPr>
    </w:p>
    <w:p w14:paraId="75AC56DD" w14:textId="69D9E31E" w:rsidR="004931D7" w:rsidRPr="00DF525A" w:rsidRDefault="000B3695" w:rsidP="00A16450">
      <w:pPr>
        <w:pStyle w:val="Titulo2"/>
      </w:pPr>
      <w:bookmarkStart w:id="20" w:name="_Toc199161463"/>
      <w:r w:rsidRPr="00DF525A">
        <w:t>1</w:t>
      </w:r>
      <w:r w:rsidR="00861723">
        <w:t>5</w:t>
      </w:r>
      <w:r w:rsidRPr="00DF525A">
        <w:t>.-</w:t>
      </w:r>
      <w:r w:rsidR="00087D29" w:rsidRPr="00DF525A">
        <w:t xml:space="preserve"> </w:t>
      </w:r>
      <w:r w:rsidR="008D498C" w:rsidRPr="00DF525A">
        <w:t>PENALIDADES</w:t>
      </w:r>
      <w:bookmarkEnd w:id="20"/>
    </w:p>
    <w:p w14:paraId="6F8D4ED9" w14:textId="7DCCE05B" w:rsidR="0043185D" w:rsidRPr="00DF525A" w:rsidRDefault="008D498C" w:rsidP="00AA3615">
      <w:pPr>
        <w:pBdr>
          <w:top w:val="single" w:sz="4" w:space="1" w:color="auto"/>
          <w:left w:val="single" w:sz="4" w:space="4" w:color="auto"/>
          <w:bottom w:val="single" w:sz="4" w:space="1" w:color="auto"/>
          <w:right w:val="single" w:sz="4" w:space="4" w:color="auto"/>
        </w:pBdr>
        <w:spacing w:after="120"/>
        <w:jc w:val="both"/>
      </w:pPr>
      <w:r w:rsidRPr="00DF525A">
        <w:t>Este contrato basado está sujeto al régimen de penalidades recogido en la cláusula 27.1</w:t>
      </w:r>
      <w:r w:rsidR="002776D8" w:rsidRPr="00DF525A">
        <w:t>3</w:t>
      </w:r>
      <w:r w:rsidRPr="00DF525A">
        <w:t xml:space="preserve"> del </w:t>
      </w:r>
      <w:r w:rsidR="00A56B75" w:rsidRPr="00DF525A">
        <w:t>Pliego de Cláusulas Administrativas Particulares</w:t>
      </w:r>
      <w:r w:rsidRPr="00DF525A">
        <w:t>. Dichas penalidades se impondrán por el órgano de contratación y se harán efectivas mediante la deducción de las cantidades que, en concepto de pago total o parcial, deban abonarse al contratista o sobre la garantía que, en su caso, se hubiere constituido, cuando no puedan deducirse de los mencionados pagos de conformidad con el artículo 194.2 de la LCSP.</w:t>
      </w:r>
    </w:p>
    <w:p w14:paraId="1B16D0B2" w14:textId="77777777" w:rsidR="00B5454B" w:rsidRPr="00DF525A" w:rsidRDefault="00B5454B" w:rsidP="00B5454B">
      <w:pPr>
        <w:spacing w:after="120"/>
        <w:rPr>
          <w:lang w:val="es-ES_tradnl"/>
        </w:rPr>
      </w:pPr>
    </w:p>
    <w:p w14:paraId="55510BDD" w14:textId="5D608718" w:rsidR="00893B96" w:rsidRPr="00DF525A" w:rsidRDefault="000B3695" w:rsidP="00A16450">
      <w:pPr>
        <w:pStyle w:val="Titulo2"/>
      </w:pPr>
      <w:bookmarkStart w:id="21" w:name="_Toc199161464"/>
      <w:r w:rsidRPr="00DF525A">
        <w:t>1</w:t>
      </w:r>
      <w:r w:rsidR="00861723">
        <w:t>6</w:t>
      </w:r>
      <w:r w:rsidRPr="00DF525A">
        <w:t xml:space="preserve">.- </w:t>
      </w:r>
      <w:r w:rsidR="00893B96" w:rsidRPr="00DF525A">
        <w:t>PROTECCIÓN DE DATOS PERSONALES</w:t>
      </w:r>
      <w:bookmarkEnd w:id="21"/>
    </w:p>
    <w:p w14:paraId="2140F6E7" w14:textId="77777777" w:rsidR="004D4D57" w:rsidRPr="00DF525A" w:rsidRDefault="004D4D57" w:rsidP="00AA3615">
      <w:pPr>
        <w:pBdr>
          <w:top w:val="single" w:sz="4" w:space="1" w:color="auto"/>
          <w:left w:val="single" w:sz="4" w:space="4" w:color="auto"/>
          <w:bottom w:val="single" w:sz="4" w:space="1" w:color="auto"/>
          <w:right w:val="single" w:sz="4" w:space="4" w:color="auto"/>
        </w:pBdr>
        <w:spacing w:after="120"/>
        <w:jc w:val="both"/>
        <w:rPr>
          <w:rFonts w:ascii="Calibri" w:eastAsia="Calibri" w:hAnsi="Calibri"/>
          <w:b/>
        </w:rPr>
      </w:pPr>
      <w:r w:rsidRPr="00DF525A">
        <w:rPr>
          <w:rFonts w:ascii="Calibri" w:eastAsia="Calibri" w:hAnsi="Calibri"/>
        </w:rPr>
        <w:t>La prestación del servicio objeto del presente contrato no implica tratamiento de datos de carácter personal</w:t>
      </w:r>
      <w:r w:rsidRPr="00DF525A">
        <w:rPr>
          <w:rFonts w:ascii="Calibri" w:eastAsia="Calibri" w:hAnsi="Calibri"/>
          <w:b/>
        </w:rPr>
        <w:t>.</w:t>
      </w:r>
    </w:p>
    <w:p w14:paraId="544CB8AF" w14:textId="77777777" w:rsidR="00893B96" w:rsidRPr="00DF525A" w:rsidRDefault="00893B96" w:rsidP="00AA3615">
      <w:pPr>
        <w:pBdr>
          <w:top w:val="single" w:sz="4" w:space="1" w:color="auto"/>
          <w:left w:val="single" w:sz="4" w:space="4" w:color="auto"/>
          <w:bottom w:val="single" w:sz="4" w:space="1" w:color="auto"/>
          <w:right w:val="single" w:sz="4" w:space="4" w:color="auto"/>
        </w:pBdr>
        <w:spacing w:after="120"/>
        <w:jc w:val="both"/>
        <w:rPr>
          <w:rFonts w:ascii="Calibri" w:eastAsia="Calibri" w:hAnsi="Calibri"/>
        </w:rPr>
      </w:pPr>
      <w:r w:rsidRPr="00DF525A">
        <w:rPr>
          <w:rFonts w:ascii="Calibri" w:eastAsia="Calibri" w:hAnsi="Calibri"/>
        </w:rPr>
        <w:t xml:space="preserve">Se prohíbe expresamente el acceso o cualquier otro tratamiento de datos personales por parte del contratista. Éste deberá aplicar las medidas técnicas y organizativas necesarias para garantizar tal fin. Si se produjera una incidencia durante la ejecución del contrato que conllevase un acceso o cualquier otro tratamiento accidental o incidental de datos personales, el contratista deberá ponerlo en conocimiento del responsable del contrato en el plazo de 72 horas de haberse producido o evaluado el alcance y consecuencias, facilitando toda la información al responsable del tratamiento de datos del organismo destinatario. En estos supuestos el contratista permitirá y contribuirá a la realización de auditorías, incluidas inspecciones por parte del correspondiente responsable del tratamiento de datos o auditor autorizado por el mismo. </w:t>
      </w:r>
    </w:p>
    <w:p w14:paraId="1E55F754" w14:textId="77777777" w:rsidR="00893B96" w:rsidRPr="00DF525A" w:rsidRDefault="00893B96" w:rsidP="00AA3615">
      <w:pPr>
        <w:pBdr>
          <w:top w:val="single" w:sz="4" w:space="1" w:color="auto"/>
          <w:left w:val="single" w:sz="4" w:space="4" w:color="auto"/>
          <w:bottom w:val="single" w:sz="4" w:space="1" w:color="auto"/>
          <w:right w:val="single" w:sz="4" w:space="4" w:color="auto"/>
        </w:pBdr>
        <w:spacing w:after="120"/>
        <w:jc w:val="both"/>
        <w:rPr>
          <w:rFonts w:ascii="Calibri" w:eastAsia="Calibri" w:hAnsi="Calibri"/>
        </w:rPr>
      </w:pPr>
      <w:r w:rsidRPr="00DF525A">
        <w:rPr>
          <w:rFonts w:ascii="Calibri" w:eastAsia="Calibri" w:hAnsi="Calibri"/>
        </w:rPr>
        <w:t xml:space="preserve">En el caso de que por necesidades del contrato fuese preciso que el contratista acceda a datos personales, se formalizará en ese momento el acuerdo para el tratamiento de los datos personales mediante un contrato o acto jurídico con arreglo a la normativa nacional y de la Unión Europea en materia de protección de datos personales y categorías de interesados, y las obligaciones y derechos del responsable y del encargado de conformidad con el Reglamento General de Protección de Datos. </w:t>
      </w:r>
    </w:p>
    <w:p w14:paraId="25B52A42" w14:textId="2B65303B" w:rsidR="00886CAE" w:rsidRPr="00DF525A" w:rsidRDefault="00893B96" w:rsidP="005A14FE">
      <w:pPr>
        <w:pBdr>
          <w:top w:val="single" w:sz="4" w:space="1" w:color="auto"/>
          <w:left w:val="single" w:sz="4" w:space="4" w:color="auto"/>
          <w:bottom w:val="single" w:sz="4" w:space="1" w:color="auto"/>
          <w:right w:val="single" w:sz="4" w:space="4" w:color="auto"/>
        </w:pBdr>
        <w:spacing w:after="120"/>
        <w:jc w:val="both"/>
        <w:rPr>
          <w:rFonts w:ascii="Calibri" w:eastAsia="Calibri" w:hAnsi="Calibri"/>
        </w:rPr>
      </w:pPr>
      <w:r w:rsidRPr="00DF525A">
        <w:rPr>
          <w:rFonts w:ascii="Calibri" w:eastAsia="Calibri" w:hAnsi="Calibri"/>
        </w:rPr>
        <w:t>En todo caso, el contratista deberá respetar la normativa vigente en materia de protección de datos</w:t>
      </w:r>
      <w:r w:rsidR="00115041" w:rsidRPr="00DF525A">
        <w:rPr>
          <w:rFonts w:ascii="Calibri" w:eastAsia="Calibri" w:hAnsi="Calibri"/>
        </w:rPr>
        <w:t>.</w:t>
      </w:r>
    </w:p>
    <w:p w14:paraId="225EC67C" w14:textId="4992B0AC" w:rsidR="005B1BBA" w:rsidRPr="00DF525A" w:rsidRDefault="005B1BBA" w:rsidP="00AA3615">
      <w:pPr>
        <w:pStyle w:val="Prrafodelista"/>
        <w:spacing w:after="120"/>
        <w:ind w:left="360"/>
        <w:jc w:val="both"/>
        <w:rPr>
          <w:b/>
          <w:u w:val="single"/>
        </w:rPr>
      </w:pPr>
    </w:p>
    <w:p w14:paraId="49742B56" w14:textId="77777777" w:rsidR="00CF5453" w:rsidRPr="00DF525A" w:rsidRDefault="00CF5453" w:rsidP="00AA3615">
      <w:pPr>
        <w:pStyle w:val="Prrafodelista"/>
        <w:spacing w:after="120"/>
        <w:ind w:left="360"/>
        <w:jc w:val="both"/>
        <w:rPr>
          <w:b/>
          <w:u w:val="single"/>
        </w:rPr>
      </w:pPr>
    </w:p>
    <w:p w14:paraId="285E99E0" w14:textId="29DC0D66" w:rsidR="004F73AA" w:rsidRPr="00DF525A" w:rsidRDefault="00DD3C9B" w:rsidP="00A61502">
      <w:pPr>
        <w:pStyle w:val="Ttulo1"/>
        <w:ind w:left="284"/>
      </w:pPr>
      <w:bookmarkStart w:id="22" w:name="_Toc199161465"/>
      <w:r w:rsidRPr="00DF525A">
        <w:t>ASPECTOS PARTICULARES DE LA CAMPAÑA</w:t>
      </w:r>
      <w:bookmarkEnd w:id="22"/>
    </w:p>
    <w:p w14:paraId="5041FBF1" w14:textId="48F979CD" w:rsidR="00893B96" w:rsidRPr="00DF525A" w:rsidRDefault="00DD3C9B" w:rsidP="00A16450">
      <w:pPr>
        <w:pStyle w:val="Titulo2"/>
      </w:pPr>
      <w:bookmarkStart w:id="23" w:name="_Toc199161466"/>
      <w:r w:rsidRPr="00DF525A">
        <w:t>1.- DENOMINACIÓN Y DESCRIPCIÓN DE LA CAMPAÑA</w:t>
      </w:r>
      <w:bookmarkEnd w:id="23"/>
    </w:p>
    <w:p w14:paraId="0E6B3707" w14:textId="7777777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b/>
        </w:rPr>
        <w:t>Denominación de la campaña:</w:t>
      </w:r>
      <w:r w:rsidRPr="00DF525A">
        <w:rPr>
          <w:i/>
        </w:rPr>
        <w:t xml:space="preserve"> </w:t>
      </w:r>
      <w:r w:rsidRPr="00DF525A">
        <w:rPr>
          <w:i/>
          <w:color w:val="0070C0"/>
        </w:rPr>
        <w:t>[Introducir nombre de la campaña según el Plan anual de Publicidad y Comunicación Institucional del año correspondiente o el Acuerdo de Consejo de Ministros que apruebe su celebración en caso de ser sobrevenida]</w:t>
      </w:r>
    </w:p>
    <w:p w14:paraId="422ABF4A" w14:textId="7777777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b/>
        </w:rPr>
        <w:t>Objetivo de la campaña</w:t>
      </w:r>
      <w:r w:rsidRPr="00DF525A">
        <w:rPr>
          <w:i/>
          <w:color w:val="0070C0"/>
        </w:rPr>
        <w:t xml:space="preserve">: [Introducir descripción de la campaña o </w:t>
      </w:r>
      <w:proofErr w:type="spellStart"/>
      <w:r w:rsidRPr="00DF525A">
        <w:rPr>
          <w:i/>
          <w:color w:val="0070C0"/>
        </w:rPr>
        <w:t>subcampañas</w:t>
      </w:r>
      <w:proofErr w:type="spellEnd"/>
      <w:r w:rsidRPr="00DF525A">
        <w:rPr>
          <w:i/>
          <w:color w:val="0070C0"/>
        </w:rPr>
        <w:t>, en su caso, adecuándose al artículo 3 de la Ley 29/2005]</w:t>
      </w:r>
    </w:p>
    <w:p w14:paraId="7CF9591D" w14:textId="7777777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pPr>
      <w:r w:rsidRPr="00DF525A">
        <w:rPr>
          <w:b/>
        </w:rPr>
        <w:t xml:space="preserve">Público objetivo: </w:t>
      </w:r>
      <w:r w:rsidRPr="00DF525A">
        <w:t>La campaña se dirige a</w:t>
      </w:r>
      <w:r w:rsidRPr="00DF525A">
        <w:rPr>
          <w:i/>
        </w:rPr>
        <w:t xml:space="preserve"> </w:t>
      </w:r>
      <w:r w:rsidRPr="00DF525A">
        <w:rPr>
          <w:i/>
          <w:color w:val="0070C0"/>
        </w:rPr>
        <w:t>[Mencionar público objetivo según el objetivo de la campaña</w:t>
      </w:r>
      <w:r w:rsidR="00115041" w:rsidRPr="00DF525A">
        <w:rPr>
          <w:i/>
          <w:color w:val="0070C0"/>
        </w:rPr>
        <w:t xml:space="preserve"> y segmentación, en su caso</w:t>
      </w:r>
      <w:r w:rsidRPr="00DF525A">
        <w:rPr>
          <w:i/>
          <w:color w:val="0070C0"/>
        </w:rPr>
        <w:t>]</w:t>
      </w:r>
      <w:r w:rsidRPr="00DF525A">
        <w:t xml:space="preserve"> </w:t>
      </w:r>
    </w:p>
    <w:p w14:paraId="04DCA892" w14:textId="77777777" w:rsidR="00AA3615" w:rsidRPr="00DF525A" w:rsidRDefault="00DD3C9B"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b/>
        </w:rPr>
        <w:t xml:space="preserve">Periodo de desarrollo de la campaña: </w:t>
      </w:r>
      <w:r w:rsidRPr="00DF525A">
        <w:t>La difusión de la campaña tendrá una duración aproximada</w:t>
      </w:r>
      <w:r w:rsidRPr="00DF525A">
        <w:rPr>
          <w:i/>
        </w:rPr>
        <w:t xml:space="preserve"> </w:t>
      </w:r>
      <w:r w:rsidRPr="00DF525A">
        <w:rPr>
          <w:i/>
          <w:color w:val="0070C0"/>
        </w:rPr>
        <w:t>[introducir las fechas</w:t>
      </w:r>
      <w:r w:rsidR="00FB765A" w:rsidRPr="00DF525A">
        <w:rPr>
          <w:i/>
          <w:color w:val="0070C0"/>
        </w:rPr>
        <w:t xml:space="preserve"> entre </w:t>
      </w:r>
      <w:r w:rsidRPr="00DF525A">
        <w:rPr>
          <w:i/>
          <w:color w:val="0070C0"/>
        </w:rPr>
        <w:t>la</w:t>
      </w:r>
      <w:r w:rsidR="00FB765A" w:rsidRPr="00DF525A">
        <w:rPr>
          <w:i/>
          <w:color w:val="0070C0"/>
        </w:rPr>
        <w:t>s</w:t>
      </w:r>
      <w:r w:rsidRPr="00DF525A">
        <w:rPr>
          <w:i/>
          <w:color w:val="0070C0"/>
        </w:rPr>
        <w:t xml:space="preserve"> que se llevará a cabo la</w:t>
      </w:r>
      <w:r w:rsidR="00FB765A" w:rsidRPr="00DF525A">
        <w:rPr>
          <w:i/>
          <w:color w:val="0070C0"/>
        </w:rPr>
        <w:t xml:space="preserve"> difusión de la</w:t>
      </w:r>
      <w:r w:rsidRPr="00DF525A">
        <w:rPr>
          <w:i/>
          <w:color w:val="0070C0"/>
        </w:rPr>
        <w:t xml:space="preserve"> campaña]</w:t>
      </w:r>
    </w:p>
    <w:p w14:paraId="203BA668" w14:textId="77777777" w:rsidR="00967DFA" w:rsidRPr="00DF525A" w:rsidRDefault="00967DFA" w:rsidP="00B5454B">
      <w:pPr>
        <w:spacing w:after="120"/>
        <w:rPr>
          <w:lang w:val="es-ES_tradnl"/>
        </w:rPr>
      </w:pPr>
    </w:p>
    <w:p w14:paraId="2B6BB48E" w14:textId="1C6F9D67" w:rsidR="00616A9D" w:rsidRPr="00DF525A" w:rsidRDefault="00B5454B" w:rsidP="00A16450">
      <w:pPr>
        <w:pStyle w:val="Titulo2"/>
      </w:pPr>
      <w:bookmarkStart w:id="24" w:name="_Toc199161467"/>
      <w:r w:rsidRPr="00DF525A">
        <w:t>2.-</w:t>
      </w:r>
      <w:r w:rsidR="00DD3C9B" w:rsidRPr="00DF525A">
        <w:t xml:space="preserve"> MEDIOS Y SOPORTES PREVISTOS PARA LA DIFUSIÓN DE LA CAMPAÑA</w:t>
      </w:r>
      <w:bookmarkEnd w:id="24"/>
    </w:p>
    <w:p w14:paraId="5DFA7E15" w14:textId="77777777" w:rsidR="00DD3C9B" w:rsidRDefault="00DD3C9B"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proofErr w:type="gramStart"/>
      <w:r w:rsidRPr="00DF525A">
        <w:rPr>
          <w:lang w:val="es-ES_tradnl"/>
        </w:rPr>
        <w:t xml:space="preserve">Los </w:t>
      </w:r>
      <w:r w:rsidRPr="00DF525A">
        <w:rPr>
          <w:b/>
          <w:lang w:val="es-ES_tradnl"/>
        </w:rPr>
        <w:t>medios a utilizar</w:t>
      </w:r>
      <w:proofErr w:type="gramEnd"/>
      <w:r w:rsidRPr="00DF525A">
        <w:rPr>
          <w:b/>
          <w:lang w:val="es-ES_tradnl"/>
        </w:rPr>
        <w:t xml:space="preserve"> para esta campaña serán</w:t>
      </w:r>
      <w:r w:rsidRPr="00DF525A">
        <w:rPr>
          <w:i/>
          <w:lang w:val="es-ES_tradnl"/>
        </w:rPr>
        <w:t xml:space="preserve"> </w:t>
      </w:r>
      <w:r w:rsidRPr="00DF525A">
        <w:rPr>
          <w:i/>
          <w:color w:val="0070C0"/>
          <w:lang w:val="es-ES_tradnl"/>
        </w:rPr>
        <w:t xml:space="preserve">[incluir los medios recogidos en el Plan Anual de Publicidad de la presente campaña </w:t>
      </w:r>
      <w:r w:rsidRPr="00DF525A">
        <w:rPr>
          <w:i/>
          <w:color w:val="0070C0"/>
          <w:u w:val="single"/>
          <w:lang w:val="es-ES_tradnl"/>
        </w:rPr>
        <w:t xml:space="preserve">con una descripción del uso de </w:t>
      </w:r>
      <w:proofErr w:type="gramStart"/>
      <w:r w:rsidRPr="00DF525A">
        <w:rPr>
          <w:i/>
          <w:color w:val="0070C0"/>
          <w:u w:val="single"/>
          <w:lang w:val="es-ES_tradnl"/>
        </w:rPr>
        <w:t>los mismos</w:t>
      </w:r>
      <w:proofErr w:type="gramEnd"/>
      <w:r w:rsidRPr="00DF525A">
        <w:rPr>
          <w:i/>
          <w:color w:val="0070C0"/>
          <w:lang w:val="es-ES_tradnl"/>
        </w:rPr>
        <w:t>]</w:t>
      </w:r>
    </w:p>
    <w:p w14:paraId="6DC3C4F1" w14:textId="512118AC"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lang w:val="es-ES_tradnl"/>
        </w:rPr>
        <w:t xml:space="preserve">La </w:t>
      </w:r>
      <w:r w:rsidRPr="00DF525A">
        <w:rPr>
          <w:b/>
          <w:lang w:val="es-ES_tradnl"/>
        </w:rPr>
        <w:t xml:space="preserve">distribución </w:t>
      </w:r>
      <w:r w:rsidR="00683AED" w:rsidRPr="00DF525A">
        <w:rPr>
          <w:b/>
          <w:lang w:val="es-ES_tradnl"/>
        </w:rPr>
        <w:t xml:space="preserve">aproximada </w:t>
      </w:r>
      <w:r w:rsidRPr="00DF525A">
        <w:rPr>
          <w:b/>
          <w:lang w:val="es-ES_tradnl"/>
        </w:rPr>
        <w:t>del presupuesto por medio</w:t>
      </w:r>
      <w:r w:rsidRPr="00DF525A">
        <w:rPr>
          <w:lang w:val="es-ES_tradnl"/>
        </w:rPr>
        <w:t xml:space="preserve"> será</w:t>
      </w:r>
      <w:r w:rsidRPr="00DF525A">
        <w:rPr>
          <w:i/>
          <w:lang w:val="es-ES_tradnl"/>
        </w:rPr>
        <w:t xml:space="preserve"> </w:t>
      </w:r>
      <w:r w:rsidRPr="00DF525A">
        <w:rPr>
          <w:i/>
          <w:color w:val="0070C0"/>
          <w:lang w:val="es-ES_tradnl"/>
        </w:rPr>
        <w:t>[asignar un porcentaje del presupuesto aproximado por medio]</w:t>
      </w:r>
    </w:p>
    <w:p w14:paraId="0A673F2D" w14:textId="76EA28F8"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i/>
          <w:color w:val="0070C0"/>
          <w:lang w:val="es-ES_tradnl"/>
        </w:rPr>
        <w:t>(El detalle de los medios será en fu</w:t>
      </w:r>
      <w:r w:rsidR="00A56B75" w:rsidRPr="00DF525A">
        <w:rPr>
          <w:i/>
          <w:color w:val="0070C0"/>
          <w:lang w:val="es-ES_tradnl"/>
        </w:rPr>
        <w:t>nción de lo que determina el Pliego de Prescripciones Técnicas</w:t>
      </w:r>
      <w:r w:rsidRPr="00DF525A">
        <w:rPr>
          <w:i/>
          <w:color w:val="0070C0"/>
          <w:lang w:val="es-ES_tradnl"/>
        </w:rPr>
        <w:t>)</w:t>
      </w:r>
    </w:p>
    <w:p w14:paraId="35EF4AEF" w14:textId="7777777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La difusión de la campaña </w:t>
      </w:r>
      <w:r w:rsidR="00152106" w:rsidRPr="00DF525A">
        <w:rPr>
          <w:lang w:val="es-ES_tradnl"/>
        </w:rPr>
        <w:t>se deberá desarrollar dentro</w:t>
      </w:r>
      <w:r w:rsidRPr="00DF525A">
        <w:rPr>
          <w:lang w:val="es-ES_tradnl"/>
        </w:rPr>
        <w:t xml:space="preserve"> del periodo de difusión fij</w:t>
      </w:r>
      <w:r w:rsidR="00152106" w:rsidRPr="00DF525A">
        <w:rPr>
          <w:lang w:val="es-ES_tradnl"/>
        </w:rPr>
        <w:t>ado en documento de licitación</w:t>
      </w:r>
      <w:r w:rsidR="00115041" w:rsidRPr="00DF525A">
        <w:rPr>
          <w:lang w:val="es-ES_tradnl"/>
        </w:rPr>
        <w:t>.</w:t>
      </w:r>
    </w:p>
    <w:p w14:paraId="381A8565" w14:textId="77B92DDD" w:rsidR="00115041" w:rsidRDefault="00115041" w:rsidP="00115041">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La selección de medios y soportes y la distribución de presión de </w:t>
      </w:r>
      <w:proofErr w:type="gramStart"/>
      <w:r w:rsidRPr="00DF525A">
        <w:rPr>
          <w:lang w:val="es-ES_tradnl"/>
        </w:rPr>
        <w:t>los mismos</w:t>
      </w:r>
      <w:proofErr w:type="gramEnd"/>
      <w:r w:rsidRPr="00DF525A">
        <w:rPr>
          <w:lang w:val="es-ES_tradnl"/>
        </w:rPr>
        <w:t xml:space="preserve"> deberá realizarse conforme a criterios técnicos y estar perfectamente justificada. Por tanto, deberá incluirse en cada recomendación el criterio asociado por el que se seleccionan los soportes, así como una justificación del % de presión propuesto (selección de medios/soportes y porcentaje de presión en base a su share de audiencias, selección de sites y peso de impresiones en base a su posición en usuarios únicos,</w:t>
      </w:r>
      <w:r w:rsidR="0065155A" w:rsidRPr="00DF525A">
        <w:rPr>
          <w:lang w:val="es-ES_tradnl"/>
        </w:rPr>
        <w:t xml:space="preserve"> usuarios media diaria,</w:t>
      </w:r>
      <w:r w:rsidRPr="00DF525A">
        <w:rPr>
          <w:lang w:val="es-ES_tradnl"/>
        </w:rPr>
        <w:t xml:space="preserve"> etc.)</w:t>
      </w:r>
    </w:p>
    <w:p w14:paraId="1621659F" w14:textId="5651CFFA" w:rsidR="00D877DA" w:rsidRPr="00DF525A" w:rsidRDefault="00D877DA" w:rsidP="00115041">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color w:val="0070C0"/>
          <w:lang w:val="es-ES_tradnl"/>
        </w:rPr>
        <w:t xml:space="preserve">Los </w:t>
      </w:r>
      <w:proofErr w:type="spellStart"/>
      <w:r w:rsidRPr="00DF525A">
        <w:rPr>
          <w:color w:val="0070C0"/>
          <w:lang w:val="es-ES_tradnl"/>
        </w:rPr>
        <w:t>CPM’s</w:t>
      </w:r>
      <w:proofErr w:type="spellEnd"/>
      <w:r w:rsidRPr="00DF525A">
        <w:rPr>
          <w:color w:val="0070C0"/>
          <w:lang w:val="es-ES_tradnl"/>
        </w:rPr>
        <w:t xml:space="preserve"> estarán servidos con una frecuencia mínima 3, entendida por el número de exposiciones del público a la publicidad. Además, la presencia en las páginas de inicio o portadas </w:t>
      </w:r>
      <w:r w:rsidRPr="009B463D">
        <w:rPr>
          <w:color w:val="0070C0"/>
          <w:lang w:val="es-ES_tradnl"/>
        </w:rPr>
        <w:t>(Home) en total de la campaña será como mínimo del 30% de impresiones, incluyéndose</w:t>
      </w:r>
      <w:r w:rsidRPr="00DF525A">
        <w:rPr>
          <w:color w:val="0070C0"/>
          <w:lang w:val="es-ES_tradnl"/>
        </w:rPr>
        <w:t xml:space="preserve"> el resto en secciones principales en función de los objetivos de la campaña</w:t>
      </w:r>
      <w:r w:rsidR="00B43B7D" w:rsidRPr="00DF525A">
        <w:rPr>
          <w:color w:val="0070C0"/>
          <w:lang w:val="es-ES_tradnl"/>
        </w:rPr>
        <w:t xml:space="preserve"> </w:t>
      </w:r>
      <w:r w:rsidRPr="00DF525A">
        <w:rPr>
          <w:color w:val="0070C0"/>
          <w:lang w:val="es-ES_tradnl"/>
        </w:rPr>
        <w:t>[si se considera añadir]</w:t>
      </w:r>
    </w:p>
    <w:p w14:paraId="6C7C53F9" w14:textId="1050DCBA"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Estos criterios vendrán acreditados, dependiendo de los medios, por datos de fuentes o herramientas del sector (Kantar Media”, “OJD”, “EGM”, “</w:t>
      </w:r>
      <w:proofErr w:type="spellStart"/>
      <w:r w:rsidRPr="00DF525A">
        <w:rPr>
          <w:lang w:val="es-ES_tradnl"/>
        </w:rPr>
        <w:t>Comscore</w:t>
      </w:r>
      <w:proofErr w:type="spellEnd"/>
      <w:r w:rsidRPr="00DF525A">
        <w:rPr>
          <w:lang w:val="es-ES_tradnl"/>
        </w:rPr>
        <w:t xml:space="preserve">”, </w:t>
      </w:r>
      <w:r w:rsidR="0034000E" w:rsidRPr="00DF525A">
        <w:rPr>
          <w:lang w:val="es-ES_tradnl"/>
        </w:rPr>
        <w:t xml:space="preserve">“GFK” </w:t>
      </w:r>
      <w:r w:rsidRPr="00DF525A">
        <w:rPr>
          <w:lang w:val="es-ES_tradnl"/>
        </w:rPr>
        <w:t>o equivalentes), así como herramientas propias de planificación de la Agencia.</w:t>
      </w:r>
      <w:r w:rsidR="00F13860" w:rsidRPr="00DF525A">
        <w:t xml:space="preserve"> Para los medios digitales se aportarán, de manera preferente, los datos correspondientes a la multiplataforma de la herramienta que haya </w:t>
      </w:r>
      <w:bookmarkStart w:id="25" w:name="_Hlk185249513"/>
      <w:r w:rsidR="00F13860" w:rsidRPr="00DF525A">
        <w:t>sido reconocida en su momento como oficial por la Comisión de Seguimiento de Medición Digital</w:t>
      </w:r>
      <w:bookmarkEnd w:id="25"/>
      <w:r w:rsidR="00F13860" w:rsidRPr="00DF525A">
        <w:t>.</w:t>
      </w:r>
    </w:p>
    <w:p w14:paraId="78AE60F4" w14:textId="6AF5232E" w:rsidR="00115041" w:rsidRPr="00861723" w:rsidRDefault="00115041" w:rsidP="00115041">
      <w:pPr>
        <w:pBdr>
          <w:top w:val="single" w:sz="4" w:space="1" w:color="auto"/>
          <w:left w:val="single" w:sz="4" w:space="4" w:color="auto"/>
          <w:bottom w:val="single" w:sz="4" w:space="1" w:color="auto"/>
          <w:right w:val="single" w:sz="4" w:space="4" w:color="auto"/>
        </w:pBdr>
        <w:spacing w:after="120"/>
        <w:jc w:val="both"/>
        <w:rPr>
          <w:strike/>
          <w:color w:val="FF0000"/>
          <w:lang w:val="es-ES_tradnl"/>
        </w:rPr>
      </w:pPr>
      <w:r w:rsidRPr="00DF525A">
        <w:rPr>
          <w:lang w:val="es-ES_tradnl"/>
        </w:rPr>
        <w:t xml:space="preserve">En toda presentación de datos con fuentes externas se especificarán la oleada o período del estudio, ámbito, segmentaciones si las hubiera, y demás características técnicas incluidas en la </w:t>
      </w:r>
      <w:r w:rsidRPr="00861723">
        <w:rPr>
          <w:lang w:val="es-ES_tradnl"/>
        </w:rPr>
        <w:t xml:space="preserve">petición a la fuente. </w:t>
      </w:r>
    </w:p>
    <w:p w14:paraId="54CA6740" w14:textId="6105BFBF" w:rsidR="00115041" w:rsidRPr="00DF525A" w:rsidRDefault="009B463D" w:rsidP="0088054B">
      <w:pPr>
        <w:pBdr>
          <w:top w:val="single" w:sz="4" w:space="1" w:color="auto"/>
          <w:left w:val="single" w:sz="4" w:space="4" w:color="auto"/>
          <w:bottom w:val="single" w:sz="4" w:space="1" w:color="auto"/>
          <w:right w:val="single" w:sz="4" w:space="4" w:color="auto"/>
        </w:pBdr>
        <w:spacing w:after="120"/>
        <w:jc w:val="both"/>
        <w:rPr>
          <w:b/>
          <w:lang w:val="es-ES_tradnl"/>
        </w:rPr>
      </w:pPr>
      <w:bookmarkStart w:id="26" w:name="_Hlk182847744"/>
      <w:r w:rsidRPr="00861723">
        <w:t>Teniendo en cuenta los objetivos que persigue la campaña</w:t>
      </w:r>
      <w:r w:rsidR="00115041" w:rsidRPr="00861723">
        <w:t xml:space="preserve">, se escogerán los medios que mayoritariamente consumen cada </w:t>
      </w:r>
      <w:proofErr w:type="gramStart"/>
      <w:r w:rsidR="00115041" w:rsidRPr="00861723">
        <w:t>target</w:t>
      </w:r>
      <w:proofErr w:type="gramEnd"/>
      <w:r w:rsidR="00115041" w:rsidRPr="00861723">
        <w:t xml:space="preserve"> y los formatos y/o </w:t>
      </w:r>
      <w:proofErr w:type="gramStart"/>
      <w:r w:rsidR="00115041" w:rsidRPr="00861723">
        <w:t>acciones más apropiados</w:t>
      </w:r>
      <w:proofErr w:type="gramEnd"/>
      <w:r w:rsidR="00115041" w:rsidRPr="00861723">
        <w:t>. En la estrategia se recogerán las fuentes y estudios de investigación previos</w:t>
      </w:r>
      <w:r w:rsidR="00115041" w:rsidRPr="00DF525A">
        <w:t xml:space="preserve"> que han sido utilizados para su ejecución, y la valoración teórica de lo</w:t>
      </w:r>
      <w:r w:rsidR="0088054B" w:rsidRPr="00DF525A">
        <w:t xml:space="preserve">s resultados que se obtendrían, </w:t>
      </w:r>
      <w:r w:rsidR="00AE1911" w:rsidRPr="00DF525A">
        <w:t>así co</w:t>
      </w:r>
      <w:r w:rsidR="0088054B" w:rsidRPr="00DF525A">
        <w:t>mo los</w:t>
      </w:r>
      <w:r w:rsidR="0088054B" w:rsidRPr="00DF525A">
        <w:rPr>
          <w:lang w:val="es-ES_tradnl"/>
        </w:rPr>
        <w:t xml:space="preserve"> criterios objetivos utilizados en la distribución y peso de los diferentes medios y </w:t>
      </w:r>
      <w:r w:rsidR="0088054B" w:rsidRPr="009B463D">
        <w:rPr>
          <w:lang w:val="es-ES_tradnl"/>
        </w:rPr>
        <w:t>soportes, (criterios basados en aspectos como la rentabilidad, cobertura, afinidad</w:t>
      </w:r>
      <w:r w:rsidR="00A87B33" w:rsidRPr="009B463D">
        <w:rPr>
          <w:lang w:val="es-ES_tradnl"/>
        </w:rPr>
        <w:t>,</w:t>
      </w:r>
      <w:r w:rsidR="0088054B" w:rsidRPr="009B463D">
        <w:rPr>
          <w:lang w:val="es-ES_tradnl"/>
        </w:rPr>
        <w:t xml:space="preserve"> audiencia</w:t>
      </w:r>
      <w:r w:rsidR="00A87B33" w:rsidRPr="009B463D">
        <w:rPr>
          <w:lang w:val="es-ES_tradnl"/>
        </w:rPr>
        <w:t xml:space="preserve">, entre otros </w:t>
      </w:r>
      <w:r w:rsidR="00FD2BA5" w:rsidRPr="009B463D">
        <w:rPr>
          <w:lang w:val="es-ES_tradnl"/>
        </w:rPr>
        <w:t>criterios verificados por entidades independientes que avalen el tr</w:t>
      </w:r>
      <w:r w:rsidR="00301E4F">
        <w:rPr>
          <w:lang w:val="es-ES_tradnl"/>
        </w:rPr>
        <w:t>a</w:t>
      </w:r>
      <w:r w:rsidR="00FD2BA5" w:rsidRPr="009B463D">
        <w:rPr>
          <w:lang w:val="es-ES_tradnl"/>
        </w:rPr>
        <w:t>to igualitario y no discriminatorio de la asignación publicitaria</w:t>
      </w:r>
      <w:r w:rsidR="0088054B" w:rsidRPr="009B463D">
        <w:rPr>
          <w:lang w:val="es-ES_tradnl"/>
        </w:rPr>
        <w:t>) y los datos</w:t>
      </w:r>
      <w:r w:rsidR="0088054B" w:rsidRPr="00DF525A">
        <w:rPr>
          <w:lang w:val="es-ES_tradnl"/>
        </w:rPr>
        <w:t xml:space="preserve"> que los justifican</w:t>
      </w:r>
      <w:bookmarkEnd w:id="26"/>
      <w:r w:rsidR="0088054B" w:rsidRPr="00DF525A">
        <w:rPr>
          <w:lang w:val="es-ES_tradnl"/>
        </w:rPr>
        <w:t>.</w:t>
      </w:r>
      <w:r w:rsidR="0088054B" w:rsidRPr="00DF525A">
        <w:t xml:space="preserve"> </w:t>
      </w:r>
    </w:p>
    <w:p w14:paraId="289ACFF5" w14:textId="22A0BBD4" w:rsidR="002A2B20" w:rsidRPr="00DF525A" w:rsidRDefault="00115041" w:rsidP="00115041">
      <w:pPr>
        <w:pBdr>
          <w:top w:val="single" w:sz="4" w:space="1" w:color="auto"/>
          <w:left w:val="single" w:sz="4" w:space="4" w:color="auto"/>
          <w:bottom w:val="single" w:sz="4" w:space="1" w:color="auto"/>
          <w:right w:val="single" w:sz="4" w:space="4" w:color="auto"/>
        </w:pBdr>
        <w:spacing w:after="120"/>
        <w:jc w:val="both"/>
      </w:pPr>
      <w:r w:rsidRPr="00DF525A">
        <w:t xml:space="preserve">Las inserciones publicitarias en los diferentes medios y soportes de difusión deberán respetar las características y criterios de compra de espacios establecidos para cada medio en la cláusula 4 del </w:t>
      </w:r>
      <w:bookmarkStart w:id="27" w:name="_Hlk67479421"/>
      <w:r w:rsidRPr="00DF525A">
        <w:t>Pliego de Prescripciones Técnicas que rige el Acuerdo Marco</w:t>
      </w:r>
      <w:bookmarkEnd w:id="27"/>
      <w:r w:rsidR="00554FE1" w:rsidRPr="00DF525A">
        <w:t xml:space="preserve"> 50/202</w:t>
      </w:r>
      <w:r w:rsidR="00795DAB" w:rsidRPr="00DF525A">
        <w:t>3</w:t>
      </w:r>
      <w:r w:rsidRPr="00DF525A">
        <w:t>.</w:t>
      </w:r>
      <w:r w:rsidR="007973CE" w:rsidRPr="00DF525A">
        <w:t xml:space="preserve"> Se deberá evitar el tráfico de </w:t>
      </w:r>
      <w:proofErr w:type="spellStart"/>
      <w:r w:rsidR="007973CE" w:rsidRPr="00DF525A">
        <w:t>bots</w:t>
      </w:r>
      <w:proofErr w:type="spellEnd"/>
      <w:r w:rsidR="007973CE" w:rsidRPr="00DF525A">
        <w:t xml:space="preserve"> (tráfico no humano, </w:t>
      </w:r>
      <w:proofErr w:type="spellStart"/>
      <w:r w:rsidR="007973CE" w:rsidRPr="00DF525A">
        <w:t>etc</w:t>
      </w:r>
      <w:proofErr w:type="spellEnd"/>
      <w:r w:rsidR="007973CE" w:rsidRPr="00DF525A">
        <w:t xml:space="preserve">) y prácticas publicitarias fraudulentas (dominios falsos, superponer espacios publicitarios, </w:t>
      </w:r>
      <w:proofErr w:type="spellStart"/>
      <w:r w:rsidR="007973CE" w:rsidRPr="00DF525A">
        <w:t>etc</w:t>
      </w:r>
      <w:proofErr w:type="spellEnd"/>
      <w:r w:rsidR="007973CE" w:rsidRPr="00DF525A">
        <w:t>).</w:t>
      </w:r>
    </w:p>
    <w:p w14:paraId="73E7F0C4" w14:textId="300457C6" w:rsidR="00115041" w:rsidRPr="00DF525A" w:rsidRDefault="00CC5E9B" w:rsidP="00115041">
      <w:pPr>
        <w:pBdr>
          <w:top w:val="single" w:sz="4" w:space="1" w:color="auto"/>
          <w:left w:val="single" w:sz="4" w:space="4" w:color="auto"/>
          <w:bottom w:val="single" w:sz="4" w:space="1" w:color="auto"/>
          <w:right w:val="single" w:sz="4" w:space="4" w:color="auto"/>
        </w:pBdr>
        <w:spacing w:after="120"/>
        <w:jc w:val="both"/>
        <w:rPr>
          <w:i/>
        </w:rPr>
      </w:pPr>
      <w:r w:rsidRPr="00DF525A">
        <w:rPr>
          <w:i/>
          <w:color w:val="0070C0"/>
          <w:lang w:val="es-ES_tradnl"/>
        </w:rPr>
        <w:t>[</w:t>
      </w:r>
      <w:r w:rsidR="002A2B20" w:rsidRPr="00DF525A">
        <w:rPr>
          <w:i/>
          <w:color w:val="0070C0"/>
          <w:lang w:val="es-ES_tradnl"/>
        </w:rPr>
        <w:t>En medios digitales, puesto que los objetivos de la campaña no persiguen la mera difusión de impresión, se tendrán en cuenta las tipologías descritas en el apartado 4.6 del Pliego de Prescripciones Técn</w:t>
      </w:r>
      <w:r w:rsidR="00AE1911" w:rsidRPr="00DF525A">
        <w:rPr>
          <w:i/>
          <w:color w:val="0070C0"/>
          <w:lang w:val="es-ES_tradnl"/>
        </w:rPr>
        <w:t>icas que rige el Acuerdo Marco. E</w:t>
      </w:r>
      <w:r w:rsidR="002A2B20" w:rsidRPr="00DF525A">
        <w:rPr>
          <w:i/>
          <w:color w:val="0070C0"/>
          <w:lang w:val="es-ES_tradnl"/>
        </w:rPr>
        <w:t xml:space="preserve">liminar </w:t>
      </w:r>
      <w:r w:rsidR="00AE1911" w:rsidRPr="00DF525A">
        <w:rPr>
          <w:i/>
          <w:color w:val="0070C0"/>
          <w:lang w:val="es-ES_tradnl"/>
        </w:rPr>
        <w:t xml:space="preserve">este párrafo </w:t>
      </w:r>
      <w:r w:rsidR="002A2B20" w:rsidRPr="00DF525A">
        <w:rPr>
          <w:i/>
          <w:color w:val="0070C0"/>
          <w:lang w:val="es-ES_tradnl"/>
        </w:rPr>
        <w:t>en caso de que n</w:t>
      </w:r>
      <w:r w:rsidRPr="00DF525A">
        <w:rPr>
          <w:i/>
          <w:color w:val="0070C0"/>
          <w:lang w:val="es-ES_tradnl"/>
        </w:rPr>
        <w:t>o tenga lugar esta circunstancia</w:t>
      </w:r>
      <w:r w:rsidR="002A2B20" w:rsidRPr="00DF525A">
        <w:rPr>
          <w:i/>
          <w:color w:val="0070C0"/>
          <w:lang w:val="es-ES_tradnl"/>
        </w:rPr>
        <w:t xml:space="preserve">] </w:t>
      </w:r>
    </w:p>
    <w:p w14:paraId="496F8E68" w14:textId="3DB8D782" w:rsidR="00685FE1" w:rsidRPr="00DF525A" w:rsidRDefault="00115041" w:rsidP="00115041">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Para medios digitales, </w:t>
      </w:r>
      <w:r w:rsidR="007F7907" w:rsidRPr="00DF525A">
        <w:t>el coste de los</w:t>
      </w:r>
      <w:r w:rsidR="00720ADF" w:rsidRPr="00DF525A">
        <w:t xml:space="preserve"> </w:t>
      </w:r>
      <w:r w:rsidR="00F3096F" w:rsidRPr="00DF525A">
        <w:t>certificados</w:t>
      </w:r>
      <w:r w:rsidRPr="00DF525A">
        <w:t xml:space="preserve"> del </w:t>
      </w:r>
      <w:proofErr w:type="spellStart"/>
      <w:r w:rsidRPr="00DF525A">
        <w:rPr>
          <w:i/>
        </w:rPr>
        <w:t>adserver</w:t>
      </w:r>
      <w:proofErr w:type="spellEnd"/>
      <w:r w:rsidRPr="00DF525A">
        <w:t xml:space="preserve"> estará incluido en el precio o descuento sobre tar</w:t>
      </w:r>
      <w:r w:rsidR="007F7907" w:rsidRPr="00DF525A">
        <w:t>ifa ofertado</w:t>
      </w:r>
      <w:r w:rsidR="007F7907" w:rsidRPr="00DF525A">
        <w:rPr>
          <w:lang w:val="es-ES_tradnl"/>
        </w:rPr>
        <w:t>.</w:t>
      </w:r>
      <w:r w:rsidRPr="00DF525A">
        <w:rPr>
          <w:lang w:val="es-ES_tradnl"/>
        </w:rPr>
        <w:t xml:space="preserve"> </w:t>
      </w:r>
      <w:r w:rsidR="007F7907" w:rsidRPr="00DF525A">
        <w:rPr>
          <w:lang w:val="es-ES_tradnl"/>
        </w:rPr>
        <w:t xml:space="preserve">El </w:t>
      </w:r>
      <w:proofErr w:type="spellStart"/>
      <w:r w:rsidR="007F7907" w:rsidRPr="00DF525A">
        <w:rPr>
          <w:lang w:val="es-ES_tradnl"/>
        </w:rPr>
        <w:t>adserver</w:t>
      </w:r>
      <w:proofErr w:type="spellEnd"/>
      <w:r w:rsidR="007F7907" w:rsidRPr="00DF525A">
        <w:rPr>
          <w:lang w:val="es-ES_tradnl"/>
        </w:rPr>
        <w:t xml:space="preserve"> suministrado por la agencia de medios deberá contar con herramientas acreditadas conforme a los estándares generales de visibilidad reconocidos e</w:t>
      </w:r>
      <w:r w:rsidR="00685FE1" w:rsidRPr="00DF525A">
        <w:rPr>
          <w:lang w:val="es-ES_tradnl"/>
        </w:rPr>
        <w:t>n la industria publicitaria (</w:t>
      </w:r>
      <w:r w:rsidR="00603CBB" w:rsidRPr="00DF525A">
        <w:rPr>
          <w:lang w:val="es-ES_tradnl"/>
        </w:rPr>
        <w:t xml:space="preserve">provenientes </w:t>
      </w:r>
      <w:r w:rsidR="00685FE1" w:rsidRPr="00DF525A">
        <w:rPr>
          <w:lang w:val="es-ES_tradnl"/>
        </w:rPr>
        <w:t xml:space="preserve">de </w:t>
      </w:r>
      <w:r w:rsidR="007F7907" w:rsidRPr="00DF525A">
        <w:rPr>
          <w:lang w:val="es-ES_tradnl"/>
        </w:rPr>
        <w:t xml:space="preserve">organizaciones como MRC (Media Rating Council) - IAB (Interactive </w:t>
      </w:r>
      <w:proofErr w:type="spellStart"/>
      <w:r w:rsidR="007F7907" w:rsidRPr="00DF525A">
        <w:rPr>
          <w:lang w:val="es-ES_tradnl"/>
        </w:rPr>
        <w:t>Advertising</w:t>
      </w:r>
      <w:proofErr w:type="spellEnd"/>
      <w:r w:rsidR="007F7907" w:rsidRPr="00DF525A">
        <w:rPr>
          <w:lang w:val="es-ES_tradnl"/>
        </w:rPr>
        <w:t xml:space="preserve"> Bureau) o equivalente</w:t>
      </w:r>
      <w:r w:rsidR="00603CBB" w:rsidRPr="00DF525A">
        <w:rPr>
          <w:lang w:val="es-ES_tradnl"/>
        </w:rPr>
        <w:t>s</w:t>
      </w:r>
      <w:r w:rsidR="007F7907" w:rsidRPr="00DF525A">
        <w:rPr>
          <w:lang w:val="es-ES_tradnl"/>
        </w:rPr>
        <w:t xml:space="preserve">). </w:t>
      </w:r>
      <w:r w:rsidR="005A04E3" w:rsidRPr="00DF525A">
        <w:rPr>
          <w:b/>
          <w:bCs/>
          <w:lang w:val="es-ES_tradnl"/>
        </w:rPr>
        <w:t>El presente contrato no admite la compra programática en el medio digital</w:t>
      </w:r>
      <w:r w:rsidR="00A61502" w:rsidRPr="00DF525A">
        <w:rPr>
          <w:b/>
          <w:bCs/>
          <w:lang w:val="es-ES_tradnl"/>
        </w:rPr>
        <w:t>.</w:t>
      </w:r>
      <w:r w:rsidR="005A04E3" w:rsidRPr="00DF525A">
        <w:rPr>
          <w:b/>
          <w:bCs/>
          <w:lang w:val="es-ES_tradnl"/>
        </w:rPr>
        <w:t xml:space="preserve"> </w:t>
      </w:r>
      <w:r w:rsidR="005A04E3" w:rsidRPr="00DF525A">
        <w:rPr>
          <w:i/>
          <w:color w:val="0070C0"/>
          <w:lang w:val="es-ES_tradnl"/>
        </w:rPr>
        <w:t>[eliminar en caso de compra programática]</w:t>
      </w:r>
    </w:p>
    <w:p w14:paraId="240C8C56" w14:textId="779CB3CB" w:rsidR="00115041" w:rsidRPr="00DF525A" w:rsidRDefault="007F7907" w:rsidP="00115041">
      <w:pPr>
        <w:pBdr>
          <w:top w:val="single" w:sz="4" w:space="1" w:color="auto"/>
          <w:left w:val="single" w:sz="4" w:space="4" w:color="auto"/>
          <w:bottom w:val="single" w:sz="4" w:space="1" w:color="auto"/>
          <w:right w:val="single" w:sz="4" w:space="4" w:color="auto"/>
        </w:pBdr>
        <w:spacing w:after="120"/>
        <w:jc w:val="both"/>
        <w:rPr>
          <w:rFonts w:ascii="Calibri" w:eastAsia="Times New Roman" w:hAnsi="Calibri" w:cs="Calibri"/>
          <w:iCs/>
          <w:color w:val="0082BF"/>
          <w:shd w:val="clear" w:color="auto" w:fill="FFFF00"/>
        </w:rPr>
      </w:pPr>
      <w:r w:rsidRPr="00DF525A">
        <w:rPr>
          <w:lang w:val="es-ES_tradnl"/>
        </w:rPr>
        <w:t xml:space="preserve">El </w:t>
      </w:r>
      <w:proofErr w:type="spellStart"/>
      <w:r w:rsidRPr="00DF525A">
        <w:rPr>
          <w:lang w:val="es-ES_tradnl"/>
        </w:rPr>
        <w:t>adserver</w:t>
      </w:r>
      <w:proofErr w:type="spellEnd"/>
      <w:r w:rsidR="002820B5" w:rsidRPr="00DF525A">
        <w:rPr>
          <w:rStyle w:val="Refdenotaalpie"/>
          <w:lang w:val="es-ES_tradnl"/>
        </w:rPr>
        <w:footnoteReference w:id="1"/>
      </w:r>
      <w:r w:rsidR="002820B5" w:rsidRPr="00DF525A">
        <w:rPr>
          <w:lang w:val="es-ES_tradnl"/>
        </w:rPr>
        <w:t xml:space="preserve"> </w:t>
      </w:r>
      <w:r w:rsidRPr="00DF525A">
        <w:t>deberá generar un informe que se entregará al órgano responsable de la campaña con una periodicidad</w:t>
      </w:r>
      <w:r w:rsidRPr="00DF525A">
        <w:rPr>
          <w:lang w:val="es-ES_tradnl"/>
        </w:rPr>
        <w:t xml:space="preserve"> </w:t>
      </w:r>
      <w:r w:rsidR="002004E8" w:rsidRPr="00DF525A">
        <w:rPr>
          <w:i/>
          <w:color w:val="0070C0"/>
        </w:rPr>
        <w:t>diaria</w:t>
      </w:r>
      <w:r w:rsidRPr="00DF525A">
        <w:rPr>
          <w:i/>
          <w:color w:val="0070C0"/>
        </w:rPr>
        <w:t xml:space="preserve"> [modificar periodicidad según las necesidades del órgano responsable]</w:t>
      </w:r>
      <w:r w:rsidRPr="00DF525A">
        <w:rPr>
          <w:lang w:val="es-ES_tradnl"/>
        </w:rPr>
        <w:t xml:space="preserve"> y servirá información de resultados de la campaña, incluyendo: campaña, site, creatividad, tipo de dispositivo, fechas, emplaz</w:t>
      </w:r>
      <w:r w:rsidR="001602C0" w:rsidRPr="00DF525A">
        <w:rPr>
          <w:lang w:val="es-ES_tradnl"/>
        </w:rPr>
        <w:t>amiento, formato, segmentación, en su caso</w:t>
      </w:r>
      <w:r w:rsidRPr="00DF525A">
        <w:rPr>
          <w:lang w:val="es-ES_tradnl"/>
        </w:rPr>
        <w:t xml:space="preserve">, impresiones contratadas, impresiones </w:t>
      </w:r>
      <w:r w:rsidRPr="009B463D">
        <w:rPr>
          <w:lang w:val="es-ES_tradnl"/>
        </w:rPr>
        <w:t>servidas,</w:t>
      </w:r>
      <w:r w:rsidR="007564F3" w:rsidRPr="009B463D">
        <w:rPr>
          <w:lang w:val="es-ES_tradnl"/>
        </w:rPr>
        <w:t xml:space="preserve"> impresiones visibles,</w:t>
      </w:r>
      <w:r w:rsidRPr="00DF525A">
        <w:rPr>
          <w:lang w:val="es-ES_tradnl"/>
        </w:rPr>
        <w:t xml:space="preserve"> </w:t>
      </w:r>
      <w:proofErr w:type="spellStart"/>
      <w:r w:rsidRPr="00DF525A">
        <w:rPr>
          <w:lang w:val="es-ES_tradnl"/>
        </w:rPr>
        <w:t>Clicks</w:t>
      </w:r>
      <w:proofErr w:type="spellEnd"/>
      <w:r w:rsidRPr="00DF525A">
        <w:rPr>
          <w:lang w:val="es-ES_tradnl"/>
        </w:rPr>
        <w:t>, CTR, conversiones totales, % de visualización de las impresiones medibles</w:t>
      </w:r>
      <w:r w:rsidRPr="00DF525A">
        <w:rPr>
          <w:i/>
          <w:color w:val="0070C0"/>
        </w:rPr>
        <w:t xml:space="preserve"> [incorporar otra información según las necesidades del órgano responsable].</w:t>
      </w:r>
    </w:p>
    <w:p w14:paraId="10707FE9" w14:textId="7031A0F2"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[En medios digitales, se prevé la incorporación de todas o alguna de las herramientas de verificación publicitaria previstas en el apartado 4.6 A. del Pliego de Prescripciones Técnicas que rige el Acuerdo Marco convenientemente certificadas</w:t>
      </w:r>
      <w:r w:rsidR="00A27BBA" w:rsidRPr="00DF525A">
        <w:rPr>
          <w:i/>
          <w:color w:val="0070C0"/>
        </w:rPr>
        <w:t xml:space="preserve">. En caso de requerirse todas o alguna de </w:t>
      </w:r>
      <w:r w:rsidR="00FD2BA5">
        <w:rPr>
          <w:i/>
          <w:color w:val="0070C0"/>
        </w:rPr>
        <w:t>e</w:t>
      </w:r>
      <w:r w:rsidR="00A27BBA" w:rsidRPr="00DF525A">
        <w:rPr>
          <w:i/>
          <w:color w:val="0070C0"/>
        </w:rPr>
        <w:t xml:space="preserve">sas herramientas en ofertas realizadas a precio CPM, será obligatorio solicitar oferta a las empresas adjudicatarias en los términos previstos en el apartado B.5. del Anexo IV.2 del </w:t>
      </w:r>
      <w:r w:rsidR="00A56B75" w:rsidRPr="00DF525A">
        <w:rPr>
          <w:i/>
          <w:color w:val="0070C0"/>
        </w:rPr>
        <w:t>Pliego de Cláusulas Administrativas Particulares</w:t>
      </w:r>
      <w:r w:rsidR="00A27BBA" w:rsidRPr="00DF525A">
        <w:rPr>
          <w:i/>
          <w:color w:val="0070C0"/>
        </w:rPr>
        <w:t xml:space="preserve"> (acciones definidas con coste máximo).</w:t>
      </w:r>
      <w:r w:rsidRPr="00DF525A">
        <w:rPr>
          <w:i/>
          <w:color w:val="0070C0"/>
        </w:rPr>
        <w:t xml:space="preserve"> </w:t>
      </w:r>
      <w:r w:rsidR="001B1358" w:rsidRPr="00DF525A">
        <w:rPr>
          <w:i/>
          <w:color w:val="0070C0"/>
        </w:rPr>
        <w:t>[</w:t>
      </w:r>
      <w:r w:rsidR="00A27BBA" w:rsidRPr="00DF525A">
        <w:rPr>
          <w:i/>
          <w:color w:val="0070C0"/>
        </w:rPr>
        <w:t>E</w:t>
      </w:r>
      <w:r w:rsidRPr="00DF525A">
        <w:rPr>
          <w:i/>
          <w:color w:val="0070C0"/>
        </w:rPr>
        <w:t xml:space="preserve">n caso </w:t>
      </w:r>
      <w:r w:rsidR="00BF4062" w:rsidRPr="00DF525A">
        <w:rPr>
          <w:i/>
          <w:color w:val="0070C0"/>
        </w:rPr>
        <w:t>de no contemplarse esta posibilidad</w:t>
      </w:r>
      <w:r w:rsidRPr="00DF525A">
        <w:rPr>
          <w:i/>
          <w:color w:val="0070C0"/>
        </w:rPr>
        <w:t xml:space="preserve"> eliminar].</w:t>
      </w:r>
    </w:p>
    <w:p w14:paraId="46E7B7C1" w14:textId="474D4F12"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[En caso de requerirse la compra de espacios mediante compra programática en lugar de por compra directa,</w:t>
      </w:r>
      <w:r w:rsidR="004F4A8E" w:rsidRPr="00DF525A">
        <w:rPr>
          <w:i/>
          <w:color w:val="0070C0"/>
        </w:rPr>
        <w:t xml:space="preserve"> se deberá indicar la forma de establecer los precios entre las cuatro modalidades de compra recogidas en el apartado 4.6.A.2 del Pliego de Prescripciones Técnicas. </w:t>
      </w:r>
      <w:r w:rsidR="00B41DC3" w:rsidRPr="00DF525A">
        <w:rPr>
          <w:i/>
          <w:color w:val="0070C0"/>
        </w:rPr>
        <w:t>Además,</w:t>
      </w:r>
      <w:r w:rsidR="004F4A8E" w:rsidRPr="00DF525A">
        <w:rPr>
          <w:i/>
          <w:color w:val="0070C0"/>
        </w:rPr>
        <w:t xml:space="preserve"> se deberán indicar los requisitos mínimos para cada una de las modalidades en función del mencionado apartado</w:t>
      </w:r>
      <w:r w:rsidRPr="00DF525A">
        <w:rPr>
          <w:i/>
          <w:color w:val="0070C0"/>
        </w:rPr>
        <w:t>; en caso contrario eliminar]</w:t>
      </w:r>
    </w:p>
    <w:p w14:paraId="42814419" w14:textId="63F278DF"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 xml:space="preserve"> [En caso de solicitarse planificación en buscadores</w:t>
      </w:r>
      <w:r w:rsidR="005D7E1B" w:rsidRPr="00DF525A">
        <w:rPr>
          <w:i/>
          <w:color w:val="0070C0"/>
        </w:rPr>
        <w:t xml:space="preserve"> de medios digitales añadir: </w:t>
      </w:r>
      <w:r w:rsidRPr="00DF525A">
        <w:rPr>
          <w:color w:val="0070C0"/>
        </w:rPr>
        <w:t xml:space="preserve">la cantidad máxima de inversión para </w:t>
      </w:r>
      <w:r w:rsidR="005D7E1B" w:rsidRPr="00DF525A">
        <w:rPr>
          <w:color w:val="0070C0"/>
        </w:rPr>
        <w:t>buscadores</w:t>
      </w:r>
      <w:r w:rsidRPr="00DF525A">
        <w:rPr>
          <w:color w:val="0070C0"/>
        </w:rPr>
        <w:t xml:space="preserve"> será de</w:t>
      </w:r>
      <w:r w:rsidRPr="00DF525A">
        <w:rPr>
          <w:i/>
          <w:color w:val="0070C0"/>
        </w:rPr>
        <w:t xml:space="preserve"> [cumplimentar], </w:t>
      </w:r>
      <w:r w:rsidRPr="00DF525A">
        <w:rPr>
          <w:color w:val="0070C0"/>
        </w:rPr>
        <w:t>y las necesidades de la campaña en relación con esta disciplina serán las siguientes</w:t>
      </w:r>
      <w:r w:rsidRPr="00DF525A">
        <w:rPr>
          <w:i/>
          <w:color w:val="0070C0"/>
        </w:rPr>
        <w:t xml:space="preserve">[cumplimentar]; </w:t>
      </w:r>
      <w:r w:rsidR="005D7E1B" w:rsidRPr="00DF525A">
        <w:rPr>
          <w:i/>
          <w:color w:val="0070C0"/>
        </w:rPr>
        <w:t>[</w:t>
      </w:r>
      <w:r w:rsidRPr="00DF525A">
        <w:rPr>
          <w:i/>
          <w:color w:val="0070C0"/>
        </w:rPr>
        <w:t>en caso contrario eliminar]</w:t>
      </w:r>
    </w:p>
    <w:p w14:paraId="26E8EA5D" w14:textId="6479183E" w:rsidR="005D7E1B" w:rsidRPr="00DF525A" w:rsidRDefault="005D7E1B" w:rsidP="00115041">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 xml:space="preserve">[En caso de solicitarse acciones definidas con coste máximo añadir: </w:t>
      </w:r>
      <w:r w:rsidRPr="00DF525A">
        <w:rPr>
          <w:color w:val="0070C0"/>
        </w:rPr>
        <w:t xml:space="preserve">la cantidad máxima de inversión para las acciones definidas con coste máximo será de </w:t>
      </w:r>
      <w:r w:rsidR="00AF1C98" w:rsidRPr="00DF525A">
        <w:rPr>
          <w:i/>
          <w:color w:val="0070C0"/>
        </w:rPr>
        <w:t>[cumplimentar</w:t>
      </w:r>
      <w:r w:rsidRPr="00DF525A">
        <w:rPr>
          <w:i/>
          <w:color w:val="0070C0"/>
        </w:rPr>
        <w:t xml:space="preserve"> y</w:t>
      </w:r>
      <w:r w:rsidR="00AF1C98" w:rsidRPr="00DF525A">
        <w:rPr>
          <w:i/>
          <w:color w:val="0070C0"/>
        </w:rPr>
        <w:t xml:space="preserve">, además, </w:t>
      </w:r>
      <w:r w:rsidRPr="00DF525A">
        <w:rPr>
          <w:i/>
          <w:color w:val="0070C0"/>
        </w:rPr>
        <w:t>se deben describir las acciones pormenorizadamente indicando los objetivos cualitativos a conseguir</w:t>
      </w:r>
      <w:r w:rsidR="00AF1C98" w:rsidRPr="00DF525A">
        <w:rPr>
          <w:i/>
          <w:color w:val="0070C0"/>
        </w:rPr>
        <w:t>]</w:t>
      </w:r>
      <w:r w:rsidRPr="00DF525A">
        <w:rPr>
          <w:i/>
          <w:color w:val="0070C0"/>
        </w:rPr>
        <w:t>; [en caso contrario eliminar]</w:t>
      </w:r>
    </w:p>
    <w:p w14:paraId="741E5CE1" w14:textId="77777777"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pPr>
      <w:r w:rsidRPr="00DF525A">
        <w:t>La empresa adjudicataria se compromete a no incluir soportes cuyo contenido sea inadecuado para la Administración, pudiendo ésta comunicar de forma sobrevenida esta inadecuación, atendiendo a criterios objetivos. Asimismo, se podrá solicitar a la empresa adjudicataria que informe de las actuaciones o los controles que pondrá en marcha para el cumplimiento de este requisito.</w:t>
      </w:r>
    </w:p>
    <w:p w14:paraId="4BDE0FDC" w14:textId="77777777"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pPr>
      <w:r w:rsidRPr="00DF525A">
        <w:t>Para aquellas acciones publicitarias en medios digitales se deberá tener en cuenta que:</w:t>
      </w:r>
    </w:p>
    <w:p w14:paraId="211348F6" w14:textId="77777777" w:rsidR="00115041" w:rsidRPr="00DF525A" w:rsidRDefault="00115041" w:rsidP="00CF5453">
      <w:pPr>
        <w:pStyle w:val="Prrafodelista"/>
        <w:numPr>
          <w:ilvl w:val="0"/>
          <w:numId w:val="21"/>
        </w:numPr>
        <w:pBdr>
          <w:top w:val="single" w:sz="4" w:space="1" w:color="auto"/>
          <w:left w:val="single" w:sz="4" w:space="4" w:color="auto"/>
          <w:bottom w:val="single" w:sz="4" w:space="1" w:color="auto"/>
          <w:right w:val="single" w:sz="4" w:space="4" w:color="auto"/>
        </w:pBdr>
        <w:spacing w:after="120"/>
        <w:ind w:left="357" w:hanging="357"/>
        <w:contextualSpacing w:val="0"/>
        <w:jc w:val="both"/>
        <w:rPr>
          <w:lang w:val="es-ES_tradnl"/>
        </w:rPr>
      </w:pPr>
      <w:r w:rsidRPr="00DF525A">
        <w:rPr>
          <w:lang w:val="es-ES_tradnl"/>
        </w:rPr>
        <w:t xml:space="preserve">La Agencia se compromete a no incluir publicidad en aquellos </w:t>
      </w:r>
      <w:r w:rsidRPr="00DF525A">
        <w:rPr>
          <w:i/>
          <w:lang w:val="es-ES_tradnl"/>
        </w:rPr>
        <w:t>sites</w:t>
      </w:r>
      <w:r w:rsidRPr="00DF525A">
        <w:rPr>
          <w:lang w:val="es-ES_tradnl"/>
        </w:rPr>
        <w:t xml:space="preserve"> cuyo contenido sea discriminatorio, sexista, o contrarios a los principios constitucionales o que inciten a la violencia. Así mismo, la Agencia detallará el tipo de actuaciones/controles que realiza para asegurar dicho requisito.</w:t>
      </w:r>
    </w:p>
    <w:p w14:paraId="7BE2B744" w14:textId="72BC9095" w:rsidR="00AA3615" w:rsidRPr="00DF525A" w:rsidRDefault="00115041" w:rsidP="003C5E05">
      <w:pPr>
        <w:pStyle w:val="Prrafodelista"/>
        <w:numPr>
          <w:ilvl w:val="0"/>
          <w:numId w:val="21"/>
        </w:num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Todos los materiales que sean destinados a su difusión en medios </w:t>
      </w:r>
      <w:proofErr w:type="gramStart"/>
      <w:r w:rsidRPr="00DF525A">
        <w:rPr>
          <w:lang w:val="es-ES_tradnl"/>
        </w:rPr>
        <w:t>digitales,</w:t>
      </w:r>
      <w:proofErr w:type="gramEnd"/>
      <w:r w:rsidRPr="00DF525A">
        <w:rPr>
          <w:lang w:val="es-ES_tradnl"/>
        </w:rPr>
        <w:t xml:space="preserve"> deberán cumplir lo dispuesto en el Real Decreto 1494/2007, de 12 de noviembre, por el que se aprueba el Reglamento sobre las condiciones básicas para el acceso de las personas con discapacidad a las tecnologías, productos y servicios relacionados con la sociedad de la información y medios de comunicación social. Dichos materiales deberán alcanzar el nivel mínimo de accesibilidad determinado en las prioridades 1 y 2 de la Norma </w:t>
      </w:r>
      <w:r w:rsidR="004E06F3" w:rsidRPr="00DF525A">
        <w:rPr>
          <w:lang w:val="es-ES_tradnl"/>
        </w:rPr>
        <w:t>UNE-EN 301549:2020</w:t>
      </w:r>
      <w:r w:rsidR="003C5E05" w:rsidRPr="00DF525A">
        <w:t xml:space="preserve"> </w:t>
      </w:r>
      <w:r w:rsidR="003C5E05" w:rsidRPr="00DF525A">
        <w:rPr>
          <w:lang w:val="es-ES_tradnl"/>
        </w:rPr>
        <w:t>V2 1.2</w:t>
      </w:r>
    </w:p>
    <w:p w14:paraId="7D17AB9F" w14:textId="3232FDEB" w:rsidR="009C097A" w:rsidRPr="00DF525A" w:rsidRDefault="009C097A" w:rsidP="00B5454B">
      <w:pPr>
        <w:pStyle w:val="Prrafodelista"/>
        <w:spacing w:after="120"/>
        <w:ind w:left="360"/>
        <w:rPr>
          <w:lang w:val="es-ES_tradnl"/>
        </w:rPr>
      </w:pPr>
    </w:p>
    <w:p w14:paraId="12B076D7" w14:textId="1530D5C5" w:rsidR="00DD3C9B" w:rsidRPr="00DF525A" w:rsidRDefault="00B5454B" w:rsidP="00A16450">
      <w:pPr>
        <w:pStyle w:val="Titulo2"/>
      </w:pPr>
      <w:bookmarkStart w:id="28" w:name="_Toc199161468"/>
      <w:r w:rsidRPr="00DF525A">
        <w:t>3</w:t>
      </w:r>
      <w:r w:rsidR="00DD3C9B" w:rsidRPr="00DF525A">
        <w:t>.- FORMATOS DISPONIBLES Y OTRAS CARACTERISTICAS</w:t>
      </w:r>
      <w:bookmarkEnd w:id="28"/>
    </w:p>
    <w:p w14:paraId="7F3DAEB1" w14:textId="65F54F66" w:rsidR="00A00B2A" w:rsidRPr="00DF525A" w:rsidRDefault="0005492B" w:rsidP="00A772F3">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 xml:space="preserve"> </w:t>
      </w:r>
      <w:r w:rsidR="00DD3C9B" w:rsidRPr="00DF525A">
        <w:rPr>
          <w:i/>
          <w:color w:val="0070C0"/>
        </w:rPr>
        <w:t>[Se indicarán en primer lugar los formatos de las inserciones a utilizar en función de los medios previstos para la difusión de la campaña]</w:t>
      </w:r>
    </w:p>
    <w:p w14:paraId="0AE78B4E" w14:textId="5A25070E" w:rsidR="00A00B2A" w:rsidRDefault="00A00B2A" w:rsidP="00AA3615">
      <w:pPr>
        <w:pBdr>
          <w:top w:val="single" w:sz="4" w:space="1" w:color="auto"/>
          <w:left w:val="single" w:sz="4" w:space="4" w:color="auto"/>
          <w:bottom w:val="single" w:sz="4" w:space="1" w:color="auto"/>
          <w:right w:val="single" w:sz="4" w:space="4" w:color="auto"/>
        </w:pBdr>
        <w:spacing w:after="120"/>
        <w:jc w:val="both"/>
        <w:rPr>
          <w:color w:val="0070C0"/>
        </w:rPr>
      </w:pPr>
      <w:r w:rsidRPr="00DF525A">
        <w:rPr>
          <w:i/>
          <w:color w:val="0070C0"/>
        </w:rPr>
        <w:t xml:space="preserve">[Añadir este párrafo si se facilitan formatos de televisión con duración superior a 20”] </w:t>
      </w:r>
      <w:r w:rsidRPr="00DF525A">
        <w:rPr>
          <w:color w:val="0070C0"/>
        </w:rPr>
        <w:t xml:space="preserve">No obstante, los precios se ofertarán para anuncios de 20 segundos y posteriormente se </w:t>
      </w:r>
      <w:r w:rsidR="00A56B75" w:rsidRPr="00DF525A">
        <w:rPr>
          <w:color w:val="0070C0"/>
        </w:rPr>
        <w:t>aplicarán</w:t>
      </w:r>
      <w:r w:rsidRPr="00DF525A">
        <w:rPr>
          <w:color w:val="0070C0"/>
        </w:rPr>
        <w:t xml:space="preserve"> los coeficientes correctores oportunos como</w:t>
      </w:r>
      <w:r w:rsidR="00A56B75" w:rsidRPr="00DF525A">
        <w:rPr>
          <w:color w:val="0070C0"/>
        </w:rPr>
        <w:t xml:space="preserve"> detalla el apartado 4.1 del Pliego de Prescripciones Técnicas</w:t>
      </w:r>
      <w:r w:rsidRPr="00DF525A">
        <w:rPr>
          <w:color w:val="0070C0"/>
        </w:rPr>
        <w:t>”</w:t>
      </w:r>
    </w:p>
    <w:p w14:paraId="26E0DE2F" w14:textId="1AD6226D"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pPr>
      <w:bookmarkStart w:id="29" w:name="_Hlk182847895"/>
      <w:r w:rsidRPr="00DF525A">
        <w:t>Todas las adaptaciones necesarias para el cumplimiento y difusión del Plan de medios correrán a cargo de la Agencia de Medios adjudicataria de este contrato. La misma será la responsable de llevar a cabo cuantas tareas sean necesarias para la correcta difusión de la campaña en los términos y medios contratados</w:t>
      </w:r>
      <w:r w:rsidRPr="00DF525A">
        <w:rPr>
          <w:i/>
        </w:rPr>
        <w:t xml:space="preserve">, </w:t>
      </w:r>
      <w:r w:rsidRPr="00DF525A">
        <w:rPr>
          <w:color w:val="0070C0"/>
        </w:rPr>
        <w:t xml:space="preserve">incluyendo la </w:t>
      </w:r>
      <w:r w:rsidRPr="009B463D">
        <w:rPr>
          <w:color w:val="0070C0"/>
        </w:rPr>
        <w:t xml:space="preserve">subida a </w:t>
      </w:r>
      <w:proofErr w:type="spellStart"/>
      <w:r w:rsidRPr="009B463D">
        <w:rPr>
          <w:color w:val="0070C0"/>
        </w:rPr>
        <w:t>Adstream</w:t>
      </w:r>
      <w:proofErr w:type="spellEnd"/>
      <w:r w:rsidR="00A87B33" w:rsidRPr="009B463D">
        <w:rPr>
          <w:color w:val="0070C0"/>
        </w:rPr>
        <w:t xml:space="preserve">, </w:t>
      </w:r>
      <w:proofErr w:type="spellStart"/>
      <w:r w:rsidR="00A87B33" w:rsidRPr="009B463D">
        <w:rPr>
          <w:color w:val="0070C0"/>
        </w:rPr>
        <w:t>Peach</w:t>
      </w:r>
      <w:proofErr w:type="spellEnd"/>
      <w:r w:rsidR="00A87B33" w:rsidRPr="009B463D">
        <w:rPr>
          <w:color w:val="0070C0"/>
        </w:rPr>
        <w:t xml:space="preserve"> o equivalentes </w:t>
      </w:r>
      <w:r w:rsidRPr="009B463D">
        <w:rPr>
          <w:color w:val="0070C0"/>
        </w:rPr>
        <w:t>para</w:t>
      </w:r>
      <w:r w:rsidRPr="00DF525A">
        <w:rPr>
          <w:color w:val="0070C0"/>
        </w:rPr>
        <w:t xml:space="preserve"> su distribución a todos los</w:t>
      </w:r>
      <w:r w:rsidRPr="00DF525A">
        <w:rPr>
          <w:i/>
          <w:color w:val="0070C0"/>
        </w:rPr>
        <w:t xml:space="preserve"> </w:t>
      </w:r>
      <w:r w:rsidRPr="00DF525A">
        <w:rPr>
          <w:color w:val="0070C0"/>
        </w:rPr>
        <w:t>canales de TV</w:t>
      </w:r>
      <w:r w:rsidR="00720ADF" w:rsidRPr="00DF525A">
        <w:rPr>
          <w:i/>
          <w:color w:val="0070C0"/>
        </w:rPr>
        <w:t xml:space="preserve"> [si se difunde en televisión, en caso contrario eliminar]</w:t>
      </w:r>
      <w:r w:rsidRPr="00DF525A">
        <w:rPr>
          <w:i/>
          <w:color w:val="0070C0"/>
        </w:rPr>
        <w:t>,</w:t>
      </w:r>
      <w:r w:rsidRPr="00DF525A">
        <w:t xml:space="preserve"> en cumplimiento de lo dispuesto en la cláusula 3.b. del </w:t>
      </w:r>
      <w:r w:rsidR="00A56B75" w:rsidRPr="00DF525A">
        <w:t>Pliego de Prescripciones Técnicas</w:t>
      </w:r>
      <w:r w:rsidRPr="00DF525A">
        <w:t xml:space="preserve"> que rige la celebración del Acuerdo Marco 50/202</w:t>
      </w:r>
      <w:r w:rsidR="00795DAB" w:rsidRPr="00DF525A">
        <w:t>3</w:t>
      </w:r>
      <w:bookmarkEnd w:id="29"/>
      <w:r w:rsidRPr="00DF525A">
        <w:t>.</w:t>
      </w:r>
    </w:p>
    <w:p w14:paraId="1BB88825" w14:textId="7777777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pPr>
      <w:r w:rsidRPr="00DF525A">
        <w:t>Los costes de realización de las adaptaciones y los materiales necesarios para la ejecución del citado plan de medios deberán estar recogidos en los precios y descuentos de las ofertas efectuadas para cada soporte por las empresas licitadoras.</w:t>
      </w:r>
    </w:p>
    <w:p w14:paraId="114BA978" w14:textId="4AA797D0" w:rsidR="00DD3C9B" w:rsidRDefault="0029530C" w:rsidP="00AA3615">
      <w:pPr>
        <w:pBdr>
          <w:top w:val="single" w:sz="4" w:space="1" w:color="auto"/>
          <w:left w:val="single" w:sz="4" w:space="4" w:color="auto"/>
          <w:bottom w:val="single" w:sz="4" w:space="1" w:color="auto"/>
          <w:right w:val="single" w:sz="4" w:space="4" w:color="auto"/>
        </w:pBdr>
        <w:spacing w:after="120"/>
        <w:jc w:val="both"/>
      </w:pPr>
      <w:r w:rsidRPr="00DF525A">
        <w:t>La empresa adjudicataria será la</w:t>
      </w:r>
      <w:r w:rsidR="00DD3C9B" w:rsidRPr="00DF525A">
        <w:t xml:space="preserve"> responsable de comprobar que todos los artes finales y materiales cumplen con los requisitos técnicos adecuados para el cumplimiento y difusión del plan de medios aprobado, en tiempo y forma. </w:t>
      </w:r>
    </w:p>
    <w:p w14:paraId="1EB112A6" w14:textId="7777777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rPr>
          <w:b/>
        </w:rPr>
      </w:pPr>
      <w:r w:rsidRPr="00DF525A">
        <w:rPr>
          <w:b/>
        </w:rPr>
        <w:t>Otras características</w:t>
      </w:r>
    </w:p>
    <w:p w14:paraId="0A252AAC" w14:textId="7777777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t xml:space="preserve">La campaña será de ámbito </w:t>
      </w:r>
      <w:r w:rsidRPr="00DF525A">
        <w:rPr>
          <w:i/>
          <w:color w:val="0070C0"/>
        </w:rPr>
        <w:t>[nacional o regional]</w:t>
      </w:r>
    </w:p>
    <w:p w14:paraId="4EE2BD15" w14:textId="059FEF0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pPr>
      <w:r w:rsidRPr="00DF525A">
        <w:t xml:space="preserve">El idioma será el castellano y, </w:t>
      </w:r>
      <w:r w:rsidR="0073528F" w:rsidRPr="00DF525A">
        <w:t>atendiendo al ámbito territorial de difusión, las lenguas cooficiales de las Comunidades Autónomas. C</w:t>
      </w:r>
      <w:r w:rsidR="00F75F89" w:rsidRPr="00DF525A">
        <w:t>on carácter circunstancial</w:t>
      </w:r>
      <w:r w:rsidRPr="00DF525A">
        <w:t xml:space="preserve">, </w:t>
      </w:r>
      <w:r w:rsidR="0011288B" w:rsidRPr="00DF525A">
        <w:t xml:space="preserve">se podrán utilizar </w:t>
      </w:r>
      <w:r w:rsidR="00F75F89" w:rsidRPr="00DF525A">
        <w:t>otras lenguas extranjeras</w:t>
      </w:r>
      <w:r w:rsidRPr="00DF525A">
        <w:t>, a criterio de la Administración.</w:t>
      </w:r>
    </w:p>
    <w:p w14:paraId="63A1878E" w14:textId="6EF42BF4" w:rsidR="00B6704F" w:rsidRPr="00DF525A" w:rsidRDefault="00B6704F"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t xml:space="preserve">En términos de accesibilidad a la campaña, la empresa adjudicataria deberán cumplir lo recogido en el artículo 5 de la Ley 29/2005, de 29 de diciembre, de Publicidad y Comunicación Institucional, así como el resto de </w:t>
      </w:r>
      <w:proofErr w:type="gramStart"/>
      <w:r w:rsidRPr="00DF525A">
        <w:t>criterios</w:t>
      </w:r>
      <w:proofErr w:type="gramEnd"/>
      <w:r w:rsidRPr="00DF525A">
        <w:t xml:space="preserve"> de accesibilidad y no discriminación previstos en la normativa vigente</w:t>
      </w:r>
      <w:r w:rsidRPr="00DF525A">
        <w:rPr>
          <w:i/>
          <w:color w:val="0070C0"/>
        </w:rPr>
        <w:t>.</w:t>
      </w:r>
    </w:p>
    <w:p w14:paraId="6B7CBC19" w14:textId="77777777" w:rsidR="00DD3C9B" w:rsidRPr="00DF525A" w:rsidRDefault="00DD3C9B" w:rsidP="00AA3615">
      <w:pPr>
        <w:pBdr>
          <w:top w:val="single" w:sz="4" w:space="1" w:color="auto"/>
          <w:left w:val="single" w:sz="4" w:space="4" w:color="auto"/>
          <w:bottom w:val="single" w:sz="4" w:space="1" w:color="auto"/>
          <w:right w:val="single" w:sz="4" w:space="4" w:color="auto"/>
        </w:pBdr>
        <w:spacing w:after="120"/>
        <w:jc w:val="both"/>
      </w:pPr>
      <w:r w:rsidRPr="00DF525A">
        <w:t xml:space="preserve">En relación con la imagen institucional de la Administración General del Estado, será de aplicación la normativa para publicidad y promoción incluida en el Manual de Imagen Institucional de la Administración General del Estado y la Guía para la Imagen Institucional en páginas web y redes sociales, así como sus correspondientes actualizaciones y normativa que sea de aplicación, disponibles en: </w:t>
      </w:r>
    </w:p>
    <w:p w14:paraId="07F66ADB" w14:textId="7CC8E9E1" w:rsidR="001C0C78" w:rsidRPr="00DF525A" w:rsidRDefault="001C0C78" w:rsidP="00444660">
      <w:pPr>
        <w:pBdr>
          <w:top w:val="single" w:sz="4" w:space="1" w:color="auto"/>
          <w:left w:val="single" w:sz="4" w:space="4" w:color="auto"/>
          <w:bottom w:val="single" w:sz="4" w:space="1" w:color="auto"/>
          <w:right w:val="single" w:sz="4" w:space="4" w:color="auto"/>
        </w:pBdr>
        <w:spacing w:after="120"/>
        <w:jc w:val="both"/>
      </w:pPr>
      <w:hyperlink r:id="rId11" w:history="1">
        <w:r w:rsidRPr="00DF525A">
          <w:rPr>
            <w:rStyle w:val="Hipervnculo"/>
          </w:rPr>
          <w:t>https://administracionelectronica.gob.es/pae_Home/pae_Documentacion/pae_Metodolog/pae_Guia_de_Comunicacion_Digital_para_la_Administracion_General_del_Estado.html</w:t>
        </w:r>
      </w:hyperlink>
      <w:r w:rsidRPr="00DF525A">
        <w:t xml:space="preserve"> </w:t>
      </w:r>
    </w:p>
    <w:p w14:paraId="6DBA757C" w14:textId="1275F675" w:rsidR="009135A4" w:rsidRPr="00186687" w:rsidRDefault="00444660" w:rsidP="00186687">
      <w:pPr>
        <w:pBdr>
          <w:top w:val="single" w:sz="4" w:space="1" w:color="auto"/>
          <w:left w:val="single" w:sz="4" w:space="4" w:color="auto"/>
          <w:bottom w:val="single" w:sz="4" w:space="1" w:color="auto"/>
          <w:right w:val="single" w:sz="4" w:space="4" w:color="auto"/>
        </w:pBdr>
        <w:spacing w:after="120"/>
        <w:jc w:val="both"/>
        <w:rPr>
          <w:i/>
          <w:color w:val="0070C0"/>
          <w:lang w:val="es-ES_tradnl"/>
        </w:rPr>
      </w:pPr>
      <w:r w:rsidRPr="00DF525A">
        <w:rPr>
          <w:color w:val="0070C0"/>
          <w:lang w:val="es-ES_tradnl"/>
        </w:rPr>
        <w:t xml:space="preserve">Además, en todas </w:t>
      </w:r>
      <w:r w:rsidR="0029530C" w:rsidRPr="00DF525A">
        <w:rPr>
          <w:color w:val="0070C0"/>
          <w:lang w:val="es-ES_tradnl"/>
        </w:rPr>
        <w:t>las inserciones publicitarias la empresa adjudicataria</w:t>
      </w:r>
      <w:r w:rsidRPr="00DF525A">
        <w:rPr>
          <w:color w:val="0070C0"/>
          <w:lang w:val="es-ES_tradnl"/>
        </w:rPr>
        <w:t xml:space="preserve"> deberá </w:t>
      </w:r>
      <w:r w:rsidR="007973CE" w:rsidRPr="00DF525A">
        <w:rPr>
          <w:color w:val="0070C0"/>
          <w:lang w:val="es-ES_tradnl"/>
        </w:rPr>
        <w:t>referirse</w:t>
      </w:r>
      <w:r w:rsidRPr="00DF525A">
        <w:rPr>
          <w:color w:val="0070C0"/>
          <w:lang w:val="es-ES_tradnl"/>
        </w:rPr>
        <w:t xml:space="preserve"> a que la campaña es financiada con fondos de la Unión Europa, en la forma que determine el órgano responsable de la misma</w:t>
      </w:r>
      <w:r w:rsidRPr="00DF525A">
        <w:rPr>
          <w:i/>
          <w:color w:val="0070C0"/>
          <w:lang w:val="es-ES_tradnl"/>
        </w:rPr>
        <w:t>.</w:t>
      </w:r>
      <w:r w:rsidR="00071695" w:rsidRPr="00DF525A">
        <w:rPr>
          <w:i/>
          <w:color w:val="0070C0"/>
          <w:lang w:val="es-ES_tradnl"/>
        </w:rPr>
        <w:t xml:space="preserve"> </w:t>
      </w:r>
      <w:r w:rsidRPr="00DF525A">
        <w:rPr>
          <w:i/>
          <w:color w:val="0070C0"/>
          <w:lang w:val="es-ES_tradnl"/>
        </w:rPr>
        <w:t>[Incluir solo en caso de estar financiad</w:t>
      </w:r>
      <w:r w:rsidR="00071695" w:rsidRPr="00DF525A">
        <w:rPr>
          <w:i/>
          <w:color w:val="0070C0"/>
          <w:lang w:val="es-ES_tradnl"/>
        </w:rPr>
        <w:t>a con fondos de la Unión Europe</w:t>
      </w:r>
      <w:r w:rsidRPr="00DF525A">
        <w:rPr>
          <w:i/>
          <w:color w:val="0070C0"/>
          <w:lang w:val="es-ES_tradnl"/>
        </w:rPr>
        <w:t>a]</w:t>
      </w:r>
    </w:p>
    <w:p w14:paraId="4121B2B5" w14:textId="77777777" w:rsidR="009135A4" w:rsidRPr="00DF525A" w:rsidRDefault="009135A4" w:rsidP="00AA3615">
      <w:pPr>
        <w:spacing w:after="120"/>
      </w:pPr>
    </w:p>
    <w:p w14:paraId="7DB48595" w14:textId="666CA5BA" w:rsidR="004F73AA" w:rsidRPr="00DF525A" w:rsidRDefault="0005492B" w:rsidP="00A61502">
      <w:pPr>
        <w:pStyle w:val="Ttulo1"/>
        <w:ind w:left="284"/>
      </w:pPr>
      <w:bookmarkStart w:id="30" w:name="_Toc199161469"/>
      <w:r w:rsidRPr="00DF525A">
        <w:t>ASPECTOS TÉCNICOS DE LA PRESTACIÓN DE LOS SERVICIOS</w:t>
      </w:r>
      <w:bookmarkEnd w:id="30"/>
    </w:p>
    <w:p w14:paraId="1175A46F" w14:textId="0297F0A3" w:rsidR="0005492B" w:rsidRPr="00DF525A" w:rsidRDefault="0005492B" w:rsidP="00A16450">
      <w:pPr>
        <w:pStyle w:val="Titulo2"/>
      </w:pPr>
      <w:bookmarkStart w:id="31" w:name="_Toc199161470"/>
      <w:r w:rsidRPr="00DF525A">
        <w:t>1.- PROPUESTA DE PLAN DE MEDIOS</w:t>
      </w:r>
      <w:bookmarkEnd w:id="31"/>
    </w:p>
    <w:p w14:paraId="48EC24E3" w14:textId="6AF0B61D" w:rsidR="007D4C4E" w:rsidRPr="009B463D" w:rsidRDefault="007D4C4E" w:rsidP="00A87B33">
      <w:pPr>
        <w:pBdr>
          <w:top w:val="single" w:sz="4" w:space="1" w:color="auto"/>
          <w:left w:val="single" w:sz="4" w:space="4" w:color="auto"/>
          <w:bottom w:val="single" w:sz="4" w:space="1" w:color="auto"/>
          <w:right w:val="single" w:sz="4" w:space="4" w:color="auto"/>
        </w:pBdr>
        <w:spacing w:after="120"/>
        <w:jc w:val="both"/>
      </w:pPr>
      <w:bookmarkStart w:id="32" w:name="_Hlk179548813"/>
      <w:bookmarkStart w:id="33" w:name="_Hlk182848321"/>
      <w:r w:rsidRPr="009B463D">
        <w:t>Una vez perfeccionado el contrato, el organismo destinatario</w:t>
      </w:r>
      <w:r w:rsidR="00F2122C" w:rsidRPr="009B463D">
        <w:t xml:space="preserve"> </w:t>
      </w:r>
      <w:r w:rsidRPr="009B463D">
        <w:t xml:space="preserve">como responsable de la campaña y de </w:t>
      </w:r>
      <w:r w:rsidR="00F2122C" w:rsidRPr="009B463D">
        <w:t xml:space="preserve">la </w:t>
      </w:r>
      <w:r w:rsidRPr="009B463D">
        <w:t>defini</w:t>
      </w:r>
      <w:r w:rsidR="00F2122C" w:rsidRPr="009B463D">
        <w:t>ción d</w:t>
      </w:r>
      <w:r w:rsidRPr="009B463D">
        <w:t>el Plan de medios, solicitará a la empresa adjudicataria la elaboración de éste. En dicha solicitud se indicarán los criterios objetivos que debe tener en cuenta la agencia para la elaboración de este Plan, los cuales deben garantizar el trato igualitario y no discriminatorio en la asignación publicitaria.</w:t>
      </w:r>
    </w:p>
    <w:p w14:paraId="0E980D7A" w14:textId="1E8EB621" w:rsidR="00E15E48" w:rsidRDefault="00F2122C" w:rsidP="00A87B33">
      <w:pPr>
        <w:pBdr>
          <w:top w:val="single" w:sz="4" w:space="1" w:color="auto"/>
          <w:left w:val="single" w:sz="4" w:space="4" w:color="auto"/>
          <w:bottom w:val="single" w:sz="4" w:space="1" w:color="auto"/>
          <w:right w:val="single" w:sz="4" w:space="4" w:color="auto"/>
        </w:pBdr>
        <w:spacing w:after="120"/>
        <w:jc w:val="both"/>
      </w:pPr>
      <w:r w:rsidRPr="009B463D">
        <w:t>El Plan</w:t>
      </w:r>
      <w:r w:rsidR="00A87B33" w:rsidRPr="009B463D">
        <w:t xml:space="preserve"> </w:t>
      </w:r>
      <w:r w:rsidR="00E15E48" w:rsidRPr="009B463D">
        <w:t xml:space="preserve">de medios que contendrá la estrategia de planificación y compra de espacios en medios de comunicación y demás soportes publicitarios para la difusión de esta campaña, se </w:t>
      </w:r>
      <w:r w:rsidR="00A87B33" w:rsidRPr="009B463D">
        <w:t xml:space="preserve">presentará </w:t>
      </w:r>
      <w:r w:rsidR="00115041" w:rsidRPr="009B463D">
        <w:t xml:space="preserve">en el plazo máximo de </w:t>
      </w:r>
      <w:r w:rsidR="00115041" w:rsidRPr="009B463D">
        <w:rPr>
          <w:i/>
          <w:color w:val="0070C0"/>
        </w:rPr>
        <w:t>[introducir número de días hábiles o naturales</w:t>
      </w:r>
      <w:r w:rsidR="00EF563A" w:rsidRPr="009B463D">
        <w:rPr>
          <w:i/>
          <w:color w:val="0070C0"/>
        </w:rPr>
        <w:t xml:space="preserve">, </w:t>
      </w:r>
      <w:r w:rsidR="00EF563A" w:rsidRPr="009B463D">
        <w:rPr>
          <w:i/>
          <w:color w:val="0070C0"/>
          <w:u w:val="single"/>
        </w:rPr>
        <w:t xml:space="preserve">mínimo </w:t>
      </w:r>
      <w:r w:rsidR="00EF563A" w:rsidRPr="009B463D">
        <w:rPr>
          <w:i/>
          <w:color w:val="0070C0"/>
        </w:rPr>
        <w:t xml:space="preserve">3 días hábiles para campañas u oleadas con difusión en uno o dos medios o </w:t>
      </w:r>
      <w:r w:rsidR="00EF563A" w:rsidRPr="009B463D">
        <w:rPr>
          <w:i/>
          <w:color w:val="0070C0"/>
          <w:u w:val="single"/>
        </w:rPr>
        <w:t>mínimo</w:t>
      </w:r>
      <w:r w:rsidR="00EF563A" w:rsidRPr="009B463D">
        <w:rPr>
          <w:i/>
          <w:color w:val="0070C0"/>
        </w:rPr>
        <w:t xml:space="preserve"> 5 días hábiles para campañas u oleadas con difusión en 3 o más medios.</w:t>
      </w:r>
      <w:r w:rsidR="00115041" w:rsidRPr="009B463D">
        <w:rPr>
          <w:i/>
          <w:color w:val="0070C0"/>
        </w:rPr>
        <w:t>]</w:t>
      </w:r>
      <w:r w:rsidR="00EF68C9" w:rsidRPr="009B463D">
        <w:t>, contados desde el día siguiente hábil</w:t>
      </w:r>
      <w:r w:rsidR="00A87B33" w:rsidRPr="009B463D">
        <w:t xml:space="preserve"> a la solicitud</w:t>
      </w:r>
      <w:r w:rsidR="00E15E48" w:rsidRPr="009B463D">
        <w:t>.</w:t>
      </w:r>
    </w:p>
    <w:p w14:paraId="5A584EE2" w14:textId="7AA8E821" w:rsidR="00C16F4F" w:rsidRPr="00DF525A" w:rsidRDefault="00E15E48" w:rsidP="00A87B33">
      <w:pPr>
        <w:pBdr>
          <w:top w:val="single" w:sz="4" w:space="1" w:color="auto"/>
          <w:left w:val="single" w:sz="4" w:space="4" w:color="auto"/>
          <w:bottom w:val="single" w:sz="4" w:space="1" w:color="auto"/>
          <w:right w:val="single" w:sz="4" w:space="4" w:color="auto"/>
        </w:pBdr>
        <w:spacing w:after="120"/>
        <w:jc w:val="both"/>
      </w:pPr>
      <w:r>
        <w:t xml:space="preserve">Esta propuesta </w:t>
      </w:r>
      <w:r w:rsidR="00115041" w:rsidRPr="00DF525A">
        <w:t xml:space="preserve">de </w:t>
      </w:r>
      <w:r w:rsidR="00ED34B8" w:rsidRPr="00DF525A">
        <w:t>plan de medios</w:t>
      </w:r>
      <w:r>
        <w:t xml:space="preserve"> incluirá</w:t>
      </w:r>
      <w:r w:rsidR="00115041" w:rsidRPr="00DF525A">
        <w:t xml:space="preserve"> el contenido mínimo y </w:t>
      </w:r>
      <w:r>
        <w:t xml:space="preserve">las </w:t>
      </w:r>
      <w:r w:rsidR="00115041" w:rsidRPr="00DF525A">
        <w:t xml:space="preserve">condiciones previstas en el </w:t>
      </w:r>
      <w:r w:rsidR="00126683" w:rsidRPr="00DF525A">
        <w:t xml:space="preserve">apartado </w:t>
      </w:r>
      <w:r w:rsidR="00115041" w:rsidRPr="00DF525A">
        <w:t>6</w:t>
      </w:r>
      <w:r w:rsidR="00126683" w:rsidRPr="00DF525A">
        <w:t>.1</w:t>
      </w:r>
      <w:r w:rsidR="00115041" w:rsidRPr="00DF525A">
        <w:t xml:space="preserve"> del Pliego de Prescripciones Técnicas q</w:t>
      </w:r>
      <w:r w:rsidR="00795DAB" w:rsidRPr="00DF525A">
        <w:t>ue rige el Acuerdo Marco 50/2023</w:t>
      </w:r>
      <w:r w:rsidR="00115041" w:rsidRPr="00DF525A">
        <w:t>. La empresa adjudicataria deberá en todo caso comprobar la viabilidad de las acciones propuestas, y la disponibilidad de los medios y soportes para llevarlas a cabo.</w:t>
      </w:r>
      <w:r w:rsidR="00473093" w:rsidRPr="00DF525A">
        <w:t xml:space="preserve"> </w:t>
      </w:r>
      <w:r w:rsidR="00473093" w:rsidRPr="00DF525A">
        <w:rPr>
          <w:i/>
          <w:color w:val="0070C0"/>
        </w:rPr>
        <w:t xml:space="preserve">[En caso de </w:t>
      </w:r>
      <w:proofErr w:type="spellStart"/>
      <w:r w:rsidR="00473093" w:rsidRPr="00DF525A">
        <w:rPr>
          <w:i/>
          <w:color w:val="0070C0"/>
        </w:rPr>
        <w:t>subcampaña</w:t>
      </w:r>
      <w:r w:rsidR="003D17FB" w:rsidRPr="00DF525A">
        <w:rPr>
          <w:i/>
          <w:color w:val="0070C0"/>
        </w:rPr>
        <w:t>s</w:t>
      </w:r>
      <w:proofErr w:type="spellEnd"/>
      <w:r w:rsidR="003D17FB" w:rsidRPr="00DF525A">
        <w:rPr>
          <w:i/>
          <w:color w:val="0070C0"/>
        </w:rPr>
        <w:t>,</w:t>
      </w:r>
      <w:r w:rsidR="00473093" w:rsidRPr="00DF525A">
        <w:rPr>
          <w:i/>
          <w:color w:val="0070C0"/>
        </w:rPr>
        <w:t xml:space="preserve"> se puede adaptar la redacción de este párrafo a la organización prevista de las </w:t>
      </w:r>
      <w:proofErr w:type="spellStart"/>
      <w:r w:rsidR="00473093" w:rsidRPr="00DF525A">
        <w:rPr>
          <w:i/>
          <w:color w:val="0070C0"/>
        </w:rPr>
        <w:t>subcampañas</w:t>
      </w:r>
      <w:proofErr w:type="spellEnd"/>
      <w:r w:rsidR="00473093" w:rsidRPr="00DF525A">
        <w:rPr>
          <w:i/>
          <w:color w:val="0070C0"/>
        </w:rPr>
        <w:t>]</w:t>
      </w:r>
      <w:r w:rsidR="00505B01" w:rsidRPr="00DF525A">
        <w:t xml:space="preserve">. </w:t>
      </w:r>
    </w:p>
    <w:p w14:paraId="6932012D" w14:textId="5EF5778B" w:rsidR="00115041" w:rsidRPr="00DF525A" w:rsidRDefault="00505B01" w:rsidP="00115041">
      <w:pPr>
        <w:pBdr>
          <w:top w:val="single" w:sz="4" w:space="1" w:color="auto"/>
          <w:left w:val="single" w:sz="4" w:space="4" w:color="auto"/>
          <w:bottom w:val="single" w:sz="4" w:space="1" w:color="auto"/>
          <w:right w:val="single" w:sz="4" w:space="4" w:color="auto"/>
        </w:pBdr>
        <w:spacing w:after="120"/>
        <w:jc w:val="both"/>
      </w:pPr>
      <w:r w:rsidRPr="00DF525A">
        <w:t xml:space="preserve">Las sucesivas versiones del plan, con las modificaciones solicitadas sobre el plan presentado, </w:t>
      </w:r>
      <w:r w:rsidRPr="009B463D">
        <w:t xml:space="preserve">deberán ser atendidas en un </w:t>
      </w:r>
      <w:r w:rsidRPr="009B463D">
        <w:rPr>
          <w:color w:val="0070C0"/>
        </w:rPr>
        <w:t>máximo de 24 o 48</w:t>
      </w:r>
      <w:r w:rsidR="002004E8" w:rsidRPr="009B463D">
        <w:rPr>
          <w:color w:val="0070C0"/>
        </w:rPr>
        <w:t xml:space="preserve"> horas</w:t>
      </w:r>
      <w:r w:rsidR="00C70D92" w:rsidRPr="009B463D">
        <w:rPr>
          <w:color w:val="0070C0"/>
        </w:rPr>
        <w:t xml:space="preserve"> desde la solicitud, siempre y cuando dichas horas formen parte de un </w:t>
      </w:r>
      <w:r w:rsidR="00781B9C" w:rsidRPr="009B463D">
        <w:rPr>
          <w:color w:val="0070C0"/>
        </w:rPr>
        <w:t>día hábil</w:t>
      </w:r>
      <w:r w:rsidRPr="009B463D">
        <w:rPr>
          <w:i/>
          <w:color w:val="0070C0"/>
        </w:rPr>
        <w:t xml:space="preserve"> [lo que decida el organismo]</w:t>
      </w:r>
      <w:r w:rsidR="002004E8" w:rsidRPr="009B463D">
        <w:t xml:space="preserve"> </w:t>
      </w:r>
      <w:r w:rsidRPr="009B463D">
        <w:t>desde su comunicación</w:t>
      </w:r>
      <w:r w:rsidRPr="00DF525A">
        <w:t xml:space="preserve">. </w:t>
      </w:r>
      <w:r w:rsidR="00C16F4F" w:rsidRPr="00DF525A">
        <w:t>En el caso de que el contratista aporte una planificación de medios que no contemple las</w:t>
      </w:r>
      <w:bookmarkEnd w:id="32"/>
      <w:r w:rsidR="00C16F4F" w:rsidRPr="00DF525A">
        <w:t xml:space="preserve"> </w:t>
      </w:r>
      <w:bookmarkStart w:id="34" w:name="_Hlk179548882"/>
      <w:r w:rsidR="00C16F4F" w:rsidRPr="00DF525A">
        <w:t>cuestiones requeridas por el organismo, no se podrá considerar como presentada a efectos de cómputo de tiempo.</w:t>
      </w:r>
      <w:bookmarkEnd w:id="34"/>
    </w:p>
    <w:p w14:paraId="1511779B" w14:textId="74F51B5E" w:rsidR="00F911E7" w:rsidRPr="00DF525A" w:rsidRDefault="00115041" w:rsidP="00F911E7">
      <w:pPr>
        <w:pBdr>
          <w:top w:val="single" w:sz="4" w:space="1" w:color="auto"/>
          <w:left w:val="single" w:sz="4" w:space="4" w:color="auto"/>
          <w:bottom w:val="single" w:sz="4" w:space="1" w:color="auto"/>
          <w:right w:val="single" w:sz="4" w:space="4" w:color="auto"/>
        </w:pBdr>
        <w:spacing w:after="120"/>
        <w:jc w:val="both"/>
      </w:pPr>
      <w:r w:rsidRPr="00DF525A">
        <w:t>Para la selección y la distribución del peso de los diferentes medios y soportes, - convencionales y no convencionales- dentro de la estrategia se seguirán siempre criterios objetivos perfectamente justificados y basados en aspectos como</w:t>
      </w:r>
      <w:r w:rsidR="007D3B20">
        <w:t xml:space="preserve">, </w:t>
      </w:r>
      <w:r w:rsidRPr="00DF525A">
        <w:t>la audiencia, afinidad o rentabilidad</w:t>
      </w:r>
      <w:r w:rsidR="003C569E">
        <w:t>, entre otros criterios verificados por entidades independientes que avalen el trato igualitario y no discriminatorio en la asignación publicitaria</w:t>
      </w:r>
      <w:r w:rsidRPr="00DF525A">
        <w:t>.</w:t>
      </w:r>
      <w:r w:rsidR="00F911E7" w:rsidRPr="00DF525A">
        <w:t xml:space="preserve"> Igualmente, todos los medios y soportes que sean objeto de adjudicación habrán de ser incluidos en el Plan de Medios.</w:t>
      </w:r>
    </w:p>
    <w:p w14:paraId="6B976913" w14:textId="1459CEAA" w:rsidR="009B463D" w:rsidRPr="009B463D" w:rsidRDefault="009B463D" w:rsidP="00115041">
      <w:pPr>
        <w:pBdr>
          <w:top w:val="single" w:sz="4" w:space="1" w:color="auto"/>
          <w:left w:val="single" w:sz="4" w:space="4" w:color="auto"/>
          <w:bottom w:val="single" w:sz="4" w:space="1" w:color="auto"/>
          <w:right w:val="single" w:sz="4" w:space="4" w:color="auto"/>
        </w:pBdr>
        <w:spacing w:after="120"/>
        <w:jc w:val="both"/>
      </w:pPr>
      <w:bookmarkStart w:id="35" w:name="_Hlk179790587"/>
      <w:bookmarkEnd w:id="33"/>
      <w:r>
        <w:t>A</w:t>
      </w:r>
      <w:r w:rsidRPr="009B463D">
        <w:t>ntes de la aprobación del plan de medios, se solicitará conformidad de la estrategia y planificación definitiva (plan de medios) a la Secretaria de Estado de Comunicación, quien podrá realizar las solicitudes de información que estime oportunas para su análisis.</w:t>
      </w:r>
    </w:p>
    <w:bookmarkEnd w:id="35"/>
    <w:p w14:paraId="45AA2657" w14:textId="2B295465" w:rsidR="00816295" w:rsidRPr="00DF525A" w:rsidRDefault="00816295" w:rsidP="00115041">
      <w:pPr>
        <w:pBdr>
          <w:top w:val="single" w:sz="4" w:space="1" w:color="auto"/>
          <w:left w:val="single" w:sz="4" w:space="4" w:color="auto"/>
          <w:bottom w:val="single" w:sz="4" w:space="1" w:color="auto"/>
          <w:right w:val="single" w:sz="4" w:space="4" w:color="auto"/>
        </w:pBdr>
        <w:spacing w:after="120"/>
        <w:jc w:val="both"/>
      </w:pPr>
      <w:r w:rsidRPr="00DF525A">
        <w:rPr>
          <w:lang w:val="es-ES_tradnl"/>
        </w:rPr>
        <w:t xml:space="preserve">Previamente a la aprobación del plan la administración podrá solicitar certificación de las tarifas oficiales o </w:t>
      </w:r>
      <w:proofErr w:type="spellStart"/>
      <w:r w:rsidRPr="00DF525A">
        <w:rPr>
          <w:lang w:val="es-ES_tradnl"/>
        </w:rPr>
        <w:t>adhoc</w:t>
      </w:r>
      <w:proofErr w:type="spellEnd"/>
      <w:r w:rsidRPr="00DF525A">
        <w:rPr>
          <w:lang w:val="es-ES_tradnl"/>
        </w:rPr>
        <w:t xml:space="preserve"> en su caso, de los soportes que se prevean incluir en el plan de medios. La administración podrá solicitar alternativas de circuitos de exterior distintos a los propuestos por la agencia atendiendo a criterios de cobertura. La no inclusión de </w:t>
      </w:r>
      <w:proofErr w:type="gramStart"/>
      <w:r w:rsidRPr="00DF525A">
        <w:rPr>
          <w:lang w:val="es-ES_tradnl"/>
        </w:rPr>
        <w:t>los mismos</w:t>
      </w:r>
      <w:proofErr w:type="gramEnd"/>
      <w:r w:rsidRPr="00DF525A">
        <w:rPr>
          <w:lang w:val="es-ES_tradnl"/>
        </w:rPr>
        <w:t xml:space="preserve"> por problemas de disponibilidad será acreditada por la agencia de medios en base a la información facilitada por los proveedores</w:t>
      </w:r>
      <w:r w:rsidRPr="00DF525A">
        <w:t>.</w:t>
      </w:r>
      <w:r w:rsidR="00A00CC6" w:rsidRPr="00DF525A">
        <w:t xml:space="preserve"> </w:t>
      </w:r>
      <w:r w:rsidR="00A00CC6" w:rsidRPr="00DF525A">
        <w:rPr>
          <w:i/>
          <w:color w:val="0070C0"/>
          <w:lang w:val="es-ES_tradnl"/>
        </w:rPr>
        <w:t>[Este párrafo se debe estudiar si se quiere incluir o no, en caso contrario eliminar]</w:t>
      </w:r>
    </w:p>
    <w:p w14:paraId="1E6585B8" w14:textId="040E5F31"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pPr>
      <w:r w:rsidRPr="00DF525A">
        <w:t>El plan de medios definitivo estará lo suficientemente detallado para comprobar que se cumplen los términos de las especificaciones técnicas del Acuerdo Marco y de este contrato basado.</w:t>
      </w:r>
      <w:r w:rsidR="00816295" w:rsidRPr="00DF525A">
        <w:t xml:space="preserve"> </w:t>
      </w:r>
    </w:p>
    <w:p w14:paraId="06372F2F" w14:textId="3F7BA035" w:rsidR="00D968DC" w:rsidRPr="00DF525A" w:rsidRDefault="00D968DC" w:rsidP="00115041">
      <w:pPr>
        <w:pBdr>
          <w:top w:val="single" w:sz="4" w:space="1" w:color="auto"/>
          <w:left w:val="single" w:sz="4" w:space="4" w:color="auto"/>
          <w:bottom w:val="single" w:sz="4" w:space="1" w:color="auto"/>
          <w:right w:val="single" w:sz="4" w:space="4" w:color="auto"/>
        </w:pBdr>
        <w:spacing w:after="120"/>
        <w:jc w:val="both"/>
      </w:pPr>
      <w:r w:rsidRPr="00DF525A">
        <w:t>El plan de medios aprobado será de obligado cumplimiento para el contratista: porcentajes de inversión, selección de cabeceras/sites, formatos, mejoras</w:t>
      </w:r>
      <w:r w:rsidR="00E20EDD" w:rsidRPr="00DF525A">
        <w:t>..</w:t>
      </w:r>
      <w:r w:rsidRPr="00DF525A">
        <w:t xml:space="preserve">. Ningún medio/soporte/cabecera no contemplado en el plan aprobado podrá ser contabilizado como KPI de campaña ni a efectos de facturación/pago por parte </w:t>
      </w:r>
      <w:r w:rsidR="005353C2" w:rsidRPr="00DF525A">
        <w:t>del organismo</w:t>
      </w:r>
      <w:r w:rsidRPr="00DF525A">
        <w:t>.</w:t>
      </w:r>
    </w:p>
    <w:p w14:paraId="37C7B3DE" w14:textId="7A78E77C"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i/>
          <w:color w:val="0070C0"/>
          <w:lang w:val="es-ES_tradnl"/>
        </w:rPr>
        <w:t>[Cuando la duración de la campaña lo aconseje, se puede prever la posibilidad de incluir ajustes en el plan de med</w:t>
      </w:r>
      <w:r w:rsidR="0029530C" w:rsidRPr="00DF525A">
        <w:rPr>
          <w:i/>
          <w:color w:val="0070C0"/>
          <w:lang w:val="es-ES_tradnl"/>
        </w:rPr>
        <w:t>ios por la empresa adjudicataria</w:t>
      </w:r>
      <w:r w:rsidRPr="00DF525A">
        <w:rPr>
          <w:i/>
          <w:color w:val="0070C0"/>
          <w:lang w:val="es-ES_tradnl"/>
        </w:rPr>
        <w:t xml:space="preserve"> mediante este párrafo, en caso contrario eliminar</w:t>
      </w:r>
      <w:r w:rsidR="00285CB7" w:rsidRPr="00DF525A">
        <w:rPr>
          <w:i/>
          <w:color w:val="0070C0"/>
          <w:lang w:val="es-ES_tradnl"/>
        </w:rPr>
        <w:t>]</w:t>
      </w:r>
    </w:p>
    <w:p w14:paraId="034C2531" w14:textId="58CFBCC0" w:rsidR="00E24C66" w:rsidRPr="00DF525A" w:rsidRDefault="00115041" w:rsidP="00115041">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Se pueden introducir ajustes</w:t>
      </w:r>
      <w:r w:rsidR="00A772F3" w:rsidRPr="00DF525A">
        <w:rPr>
          <w:lang w:val="es-ES_tradnl"/>
        </w:rPr>
        <w:t xml:space="preserve"> </w:t>
      </w:r>
      <w:r w:rsidRPr="00DF525A">
        <w:rPr>
          <w:lang w:val="es-ES_tradnl"/>
        </w:rPr>
        <w:t xml:space="preserve">en el plan de medios inicialmente aprobado para una mejor consecución de los objetivos </w:t>
      </w:r>
      <w:r w:rsidR="00793EAD" w:rsidRPr="00DF525A">
        <w:rPr>
          <w:lang w:val="es-ES_tradnl"/>
        </w:rPr>
        <w:t>de la</w:t>
      </w:r>
      <w:r w:rsidRPr="00DF525A">
        <w:rPr>
          <w:lang w:val="es-ES_tradnl"/>
        </w:rPr>
        <w:t xml:space="preserve"> campaña institucional,</w:t>
      </w:r>
      <w:r w:rsidR="00A772F3" w:rsidRPr="00DF525A">
        <w:rPr>
          <w:lang w:val="es-ES_tradnl"/>
        </w:rPr>
        <w:t xml:space="preserve"> s</w:t>
      </w:r>
      <w:r w:rsidR="001C350E" w:rsidRPr="00DF525A">
        <w:rPr>
          <w:lang w:val="es-ES_tradnl"/>
        </w:rPr>
        <w:t xml:space="preserve">iempre que no se alteren </w:t>
      </w:r>
      <w:r w:rsidR="00AD4637" w:rsidRPr="00DF525A">
        <w:rPr>
          <w:lang w:val="es-ES_tradnl"/>
        </w:rPr>
        <w:t>las condiciones de adjudicación establecidas en el documento de licitación</w:t>
      </w:r>
      <w:r w:rsidR="00A772F3" w:rsidRPr="00DF525A">
        <w:rPr>
          <w:lang w:val="es-ES_tradnl"/>
        </w:rPr>
        <w:t xml:space="preserve"> y</w:t>
      </w:r>
      <w:r w:rsidRPr="00DF525A">
        <w:rPr>
          <w:lang w:val="es-ES_tradnl"/>
        </w:rPr>
        <w:t xml:space="preserve"> previa comunicación y aprobación del responsable del contrato basado, sin que los mismos conlleven aumento de coste para la Administración. Cuando se trate de cambios sustanciales,</w:t>
      </w:r>
      <w:r w:rsidR="00A5112C" w:rsidRPr="00DF525A">
        <w:rPr>
          <w:lang w:val="es-ES_tradnl"/>
        </w:rPr>
        <w:t xml:space="preserve"> que tampoco podrán alterar las condiciones del documento de licitación,</w:t>
      </w:r>
      <w:r w:rsidRPr="00DF525A">
        <w:rPr>
          <w:lang w:val="es-ES_tradnl"/>
        </w:rPr>
        <w:t xml:space="preserve"> será además necesario recabar de nuevo la conformidad de la Secretaria de Estado de Comunicación</w:t>
      </w:r>
      <w:r w:rsidR="00C1132D" w:rsidRPr="00DF525A">
        <w:rPr>
          <w:lang w:val="es-ES_tradnl"/>
        </w:rPr>
        <w:t xml:space="preserve">, con carácter previo a la ejecución de </w:t>
      </w:r>
      <w:proofErr w:type="gramStart"/>
      <w:r w:rsidR="00C1132D" w:rsidRPr="00DF525A">
        <w:rPr>
          <w:lang w:val="es-ES_tradnl"/>
        </w:rPr>
        <w:t>los mismos</w:t>
      </w:r>
      <w:proofErr w:type="gramEnd"/>
      <w:r w:rsidR="00C1132D" w:rsidRPr="00DF525A">
        <w:rPr>
          <w:lang w:val="es-ES_tradnl"/>
        </w:rPr>
        <w:t>.</w:t>
      </w:r>
    </w:p>
    <w:p w14:paraId="00707489" w14:textId="256B0084" w:rsidR="006F5B49" w:rsidRPr="00DF525A" w:rsidRDefault="00707550" w:rsidP="00707550">
      <w:p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A estos efectos, se consideran cambios sustanciales de la estrategia de planificación y compra de espacios para la difusión de la campaña (plan de medios) inicialmente conformada, aquellos en los que concurra una o varias de las siguientes circunstancias: </w:t>
      </w:r>
    </w:p>
    <w:p w14:paraId="2ECAD90D" w14:textId="62851FD0" w:rsidR="00707550" w:rsidRPr="00DF525A" w:rsidRDefault="00707550" w:rsidP="006F5B49">
      <w:pPr>
        <w:pStyle w:val="Prrafodelista"/>
        <w:numPr>
          <w:ilvl w:val="0"/>
          <w:numId w:val="18"/>
        </w:num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Modificación </w:t>
      </w:r>
      <w:r w:rsidR="00C93290" w:rsidRPr="00DF525A">
        <w:rPr>
          <w:lang w:val="es-ES_tradnl"/>
        </w:rPr>
        <w:t>del plazo</w:t>
      </w:r>
      <w:r w:rsidRPr="00DF525A">
        <w:rPr>
          <w:lang w:val="es-ES_tradnl"/>
        </w:rPr>
        <w:t xml:space="preserve"> de difusión en 5 o más días con respecto al plan de medios conformado; </w:t>
      </w:r>
    </w:p>
    <w:p w14:paraId="36F583AB" w14:textId="2BEB80F0" w:rsidR="00707550" w:rsidRPr="00DF525A" w:rsidRDefault="00707550" w:rsidP="006F5B49">
      <w:pPr>
        <w:pStyle w:val="Prrafodelista"/>
        <w:numPr>
          <w:ilvl w:val="0"/>
          <w:numId w:val="18"/>
        </w:num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Modificación del peso de los medios en una proporción superior al 5 % de la inversión total del plan de medios;</w:t>
      </w:r>
    </w:p>
    <w:p w14:paraId="03C8F697" w14:textId="21F999C4" w:rsidR="00707550" w:rsidRPr="00DF525A" w:rsidRDefault="00707550" w:rsidP="006F5B49">
      <w:pPr>
        <w:pStyle w:val="Prrafodelista"/>
        <w:numPr>
          <w:ilvl w:val="0"/>
          <w:numId w:val="18"/>
        </w:numPr>
        <w:pBdr>
          <w:top w:val="single" w:sz="4" w:space="1" w:color="auto"/>
          <w:left w:val="single" w:sz="4" w:space="4" w:color="auto"/>
          <w:bottom w:val="single" w:sz="4" w:space="1" w:color="auto"/>
          <w:right w:val="single" w:sz="4" w:space="4" w:color="auto"/>
        </w:pBdr>
        <w:spacing w:after="120"/>
        <w:jc w:val="both"/>
        <w:rPr>
          <w:lang w:val="es-ES_tradnl"/>
        </w:rPr>
      </w:pPr>
      <w:r w:rsidRPr="00DF525A">
        <w:rPr>
          <w:lang w:val="es-ES_tradnl"/>
        </w:rPr>
        <w:t xml:space="preserve">Modificación del peso de los soportes, con incorporación o desaparición de un soporte principal (entendiendo como tales a los 5 soportes con mayor inversión en cada medio); modificaciones en sus pesos relativos que afecten al orden de inversión establecido entre ellos; o modificaciones del peso de la inversión en los distintos soportes superior al 5 % de inversión en ese medio. En todos estos supuestos se exceptúa el medio digital.  </w:t>
      </w:r>
    </w:p>
    <w:p w14:paraId="6D60DD89" w14:textId="4FA8AC90" w:rsidR="00707550" w:rsidRPr="00DF525A" w:rsidRDefault="00707550" w:rsidP="00707550">
      <w:pPr>
        <w:pBdr>
          <w:top w:val="single" w:sz="4" w:space="1" w:color="auto"/>
          <w:left w:val="single" w:sz="4" w:space="4" w:color="auto"/>
          <w:bottom w:val="single" w:sz="4" w:space="1" w:color="auto"/>
          <w:right w:val="single" w:sz="4" w:space="4" w:color="auto"/>
        </w:pBdr>
        <w:spacing w:after="120"/>
        <w:jc w:val="both"/>
        <w:rPr>
          <w:color w:val="0070C0"/>
          <w:lang w:val="es-ES_tradnl"/>
        </w:rPr>
      </w:pPr>
      <w:r w:rsidRPr="00DF525A">
        <w:rPr>
          <w:lang w:val="es-ES_tradnl"/>
        </w:rPr>
        <w:t>En todo caso, los ajustes propuestos deberán fundamentarse en criterios objetivos y buscar una mejor consecución de la estrategia y objetivos de la campaña institucional</w:t>
      </w:r>
      <w:r w:rsidRPr="00DF525A">
        <w:rPr>
          <w:color w:val="0070C0"/>
          <w:lang w:val="es-ES_tradnl"/>
        </w:rPr>
        <w:t>.</w:t>
      </w:r>
    </w:p>
    <w:p w14:paraId="1B3B7E9A" w14:textId="77777777" w:rsidR="00B5454B" w:rsidRPr="00DF525A" w:rsidRDefault="00B5454B" w:rsidP="00B5454B">
      <w:pPr>
        <w:pStyle w:val="Prrafodelista"/>
        <w:spacing w:after="120"/>
        <w:ind w:left="360"/>
        <w:rPr>
          <w:lang w:val="es-ES_tradnl"/>
        </w:rPr>
      </w:pPr>
    </w:p>
    <w:p w14:paraId="54749D75" w14:textId="4A72D6C2" w:rsidR="0005492B" w:rsidRPr="00DF525A" w:rsidRDefault="00B5454B" w:rsidP="00A16450">
      <w:pPr>
        <w:pStyle w:val="Titulo2"/>
      </w:pPr>
      <w:bookmarkStart w:id="36" w:name="_Toc199161471"/>
      <w:r w:rsidRPr="00DF525A">
        <w:t>2</w:t>
      </w:r>
      <w:r w:rsidR="0005492B" w:rsidRPr="00DF525A">
        <w:t>.- EQUIPO DE TRABAJO</w:t>
      </w:r>
      <w:bookmarkEnd w:id="36"/>
    </w:p>
    <w:p w14:paraId="18C9753C" w14:textId="69F8BFA7" w:rsidR="0005492B" w:rsidRPr="00DF525A" w:rsidRDefault="0005492B" w:rsidP="00AA3615">
      <w:pPr>
        <w:pBdr>
          <w:top w:val="single" w:sz="4" w:space="1" w:color="auto"/>
          <w:left w:val="single" w:sz="4" w:space="4" w:color="auto"/>
          <w:bottom w:val="single" w:sz="4" w:space="1" w:color="auto"/>
          <w:right w:val="single" w:sz="4" w:space="4" w:color="auto"/>
        </w:pBdr>
        <w:spacing w:after="120"/>
        <w:jc w:val="both"/>
      </w:pPr>
      <w:r w:rsidRPr="00DF525A">
        <w:t xml:space="preserve">La empresa </w:t>
      </w:r>
      <w:r w:rsidRPr="00186687">
        <w:t xml:space="preserve">adjudicataria, </w:t>
      </w:r>
      <w:r w:rsidR="007C1320" w:rsidRPr="00186687">
        <w:t>una vez solicitado por la Administración</w:t>
      </w:r>
      <w:r w:rsidRPr="00186687">
        <w:t xml:space="preserve"> deberá</w:t>
      </w:r>
      <w:r w:rsidRPr="00DF525A">
        <w:t xml:space="preserve"> presentar en el plazo máximo de </w:t>
      </w:r>
      <w:r w:rsidRPr="00DF525A">
        <w:rPr>
          <w:i/>
          <w:color w:val="0070C0"/>
        </w:rPr>
        <w:t>[incluir plazo</w:t>
      </w:r>
      <w:r w:rsidR="002004E8" w:rsidRPr="00DF525A">
        <w:rPr>
          <w:i/>
          <w:color w:val="0070C0"/>
        </w:rPr>
        <w:t xml:space="preserve"> en días hábiles</w:t>
      </w:r>
      <w:r w:rsidRPr="00DF525A">
        <w:rPr>
          <w:i/>
          <w:color w:val="0070C0"/>
        </w:rPr>
        <w:t>]</w:t>
      </w:r>
      <w:r w:rsidRPr="00DF525A">
        <w:rPr>
          <w:color w:val="0070C0"/>
        </w:rPr>
        <w:t xml:space="preserve"> </w:t>
      </w:r>
      <w:r w:rsidRPr="00DF525A">
        <w:t>el detalle concreto del equipo destinado a la gestión y ejecución de la campaña con indicación del nombre, cargo, experiencia profesional, formación académica, funciones asignadas dentro del equipo y tiempo de dedicación.</w:t>
      </w:r>
    </w:p>
    <w:p w14:paraId="2B306689" w14:textId="55FDB5EA" w:rsidR="00B5454B" w:rsidRPr="00DF525A" w:rsidRDefault="0005492B" w:rsidP="0068096D">
      <w:pPr>
        <w:pBdr>
          <w:top w:val="single" w:sz="4" w:space="1" w:color="auto"/>
          <w:left w:val="single" w:sz="4" w:space="4" w:color="auto"/>
          <w:bottom w:val="single" w:sz="4" w:space="1" w:color="auto"/>
          <w:right w:val="single" w:sz="4" w:space="4" w:color="auto"/>
        </w:pBdr>
        <w:spacing w:after="120"/>
        <w:jc w:val="both"/>
      </w:pPr>
      <w:r w:rsidRPr="00DF525A">
        <w:t>A efectos de una adecuada comunicación, se designará un coordinador que actuará como interlocutor único con la Administración, con email y teléfono directo de contacto. No obstante, se establecerá otro interlocutor válido en sustitución del coordinador de la interlocución.</w:t>
      </w:r>
    </w:p>
    <w:p w14:paraId="7ADA6F15" w14:textId="77777777" w:rsidR="00380829" w:rsidRPr="00DF525A" w:rsidRDefault="00380829" w:rsidP="00B5454B">
      <w:pPr>
        <w:pStyle w:val="Prrafodelista"/>
        <w:spacing w:after="120"/>
        <w:ind w:left="360"/>
        <w:rPr>
          <w:lang w:val="es-ES_tradnl"/>
        </w:rPr>
      </w:pPr>
    </w:p>
    <w:p w14:paraId="28E46640" w14:textId="0CEE5624" w:rsidR="0005492B" w:rsidRPr="00DF525A" w:rsidRDefault="00B5454B" w:rsidP="00A16450">
      <w:pPr>
        <w:pStyle w:val="Titulo2"/>
      </w:pPr>
      <w:bookmarkStart w:id="37" w:name="_Toc199161472"/>
      <w:r w:rsidRPr="00DF525A">
        <w:t>3</w:t>
      </w:r>
      <w:r w:rsidR="0005492B" w:rsidRPr="00DF525A">
        <w:t>.- INFORMES DE SEGUIMIENTO DE EJECUCIÓN DEL CONTRATO, ASESORAMIENTO Y APOYO TÉCNICO</w:t>
      </w:r>
      <w:bookmarkEnd w:id="37"/>
    </w:p>
    <w:p w14:paraId="5D337532" w14:textId="59B1CD5F" w:rsidR="00286D8D" w:rsidRPr="00DF525A" w:rsidRDefault="00286D8D" w:rsidP="00AA3615">
      <w:pPr>
        <w:pBdr>
          <w:top w:val="single" w:sz="4" w:space="1" w:color="auto"/>
          <w:left w:val="single" w:sz="4" w:space="4" w:color="auto"/>
          <w:bottom w:val="single" w:sz="4" w:space="1" w:color="auto"/>
          <w:right w:val="single" w:sz="4" w:space="4" w:color="auto"/>
        </w:pBdr>
        <w:spacing w:after="120"/>
        <w:jc w:val="both"/>
      </w:pPr>
      <w:r w:rsidRPr="00DF525A">
        <w:t>La empresa adjudicataria realizará un seguimiento continuo de la publicidad ordenada comprobando su aparición en los medios de comunicación y otros soportes contratados, y aportando los resultados de este seguimiento mediante los estudios de audiencia y procedimient</w:t>
      </w:r>
      <w:r w:rsidR="00795DAB" w:rsidRPr="00DF525A">
        <w:t>os establecidos en el AM 50/2023</w:t>
      </w:r>
      <w:r w:rsidRPr="00DF525A">
        <w:t xml:space="preserve"> y en el presente documento de licitación.</w:t>
      </w:r>
    </w:p>
    <w:p w14:paraId="1A23F81A" w14:textId="4C268CF8" w:rsidR="00285CB7" w:rsidRPr="00DF525A" w:rsidRDefault="00115041" w:rsidP="00115041">
      <w:pPr>
        <w:pBdr>
          <w:top w:val="single" w:sz="4" w:space="1" w:color="auto"/>
          <w:left w:val="single" w:sz="4" w:space="4" w:color="auto"/>
          <w:bottom w:val="single" w:sz="4" w:space="1" w:color="auto"/>
          <w:right w:val="single" w:sz="4" w:space="4" w:color="auto"/>
        </w:pBdr>
        <w:spacing w:after="120"/>
        <w:jc w:val="both"/>
      </w:pPr>
      <w:r w:rsidRPr="00DF525A">
        <w:t xml:space="preserve">El informe que reporte el grado de cumplimiento de la difusión en los medios planificados en este contrato, </w:t>
      </w:r>
      <w:r w:rsidR="00755731" w:rsidRPr="00DF525A">
        <w:t xml:space="preserve">incluyendo </w:t>
      </w:r>
      <w:r w:rsidR="00720ADF" w:rsidRPr="00DF525A">
        <w:t xml:space="preserve">los datos facilitados por el </w:t>
      </w:r>
      <w:proofErr w:type="spellStart"/>
      <w:r w:rsidR="00720ADF" w:rsidRPr="00DF525A">
        <w:t>adserver</w:t>
      </w:r>
      <w:proofErr w:type="spellEnd"/>
      <w:r w:rsidR="002D4381" w:rsidRPr="00DF525A">
        <w:t xml:space="preserve">, </w:t>
      </w:r>
      <w:r w:rsidRPr="00DF525A">
        <w:t>así como de las incidencias y eventuales ajuste</w:t>
      </w:r>
      <w:r w:rsidR="005C54AC" w:rsidRPr="00DF525A">
        <w:t>s</w:t>
      </w:r>
      <w:r w:rsidRPr="00DF525A">
        <w:t xml:space="preserve"> adoptados, se presentará </w:t>
      </w:r>
      <w:r w:rsidRPr="00DF525A">
        <w:rPr>
          <w:i/>
          <w:color w:val="0070C0"/>
        </w:rPr>
        <w:t>[incluir frecuencia o plazo</w:t>
      </w:r>
      <w:r w:rsidR="002004E8" w:rsidRPr="00DF525A">
        <w:rPr>
          <w:i/>
          <w:color w:val="0070C0"/>
        </w:rPr>
        <w:t xml:space="preserve"> en días hábiles</w:t>
      </w:r>
      <w:r w:rsidRPr="00DF525A">
        <w:rPr>
          <w:i/>
          <w:color w:val="0070C0"/>
        </w:rPr>
        <w:t>]</w:t>
      </w:r>
      <w:r w:rsidRPr="00DF525A">
        <w:rPr>
          <w:color w:val="0070C0"/>
        </w:rPr>
        <w:t xml:space="preserve"> </w:t>
      </w:r>
      <w:r w:rsidRPr="00DF525A">
        <w:t>para el seguimi</w:t>
      </w:r>
      <w:r w:rsidR="002D4381" w:rsidRPr="00DF525A">
        <w:t xml:space="preserve">ento de la ejecución de </w:t>
      </w:r>
      <w:proofErr w:type="gramStart"/>
      <w:r w:rsidR="002D4381" w:rsidRPr="00DF525A">
        <w:t>la misma</w:t>
      </w:r>
      <w:proofErr w:type="gramEnd"/>
      <w:r w:rsidR="00126683" w:rsidRPr="00DF525A">
        <w:t xml:space="preserve"> según lo dispuesto en el apartado</w:t>
      </w:r>
      <w:r w:rsidRPr="00DF525A">
        <w:t xml:space="preserve"> 6.3 del Pliego de Prescripciones Técnicas. Asimismo, se ce</w:t>
      </w:r>
      <w:r w:rsidR="00475AD8" w:rsidRPr="00DF525A">
        <w:t xml:space="preserve">lebrarán reuniones </w:t>
      </w:r>
      <w:r w:rsidRPr="00DF525A">
        <w:t>de seguimiento continuo con la frecuencia de</w:t>
      </w:r>
      <w:r w:rsidRPr="00DF525A">
        <w:rPr>
          <w:i/>
        </w:rPr>
        <w:t xml:space="preserve"> </w:t>
      </w:r>
      <w:r w:rsidRPr="00DF525A">
        <w:rPr>
          <w:i/>
          <w:color w:val="0070C0"/>
        </w:rPr>
        <w:t>[añadir frecuencia]</w:t>
      </w:r>
      <w:r w:rsidR="002D4381" w:rsidRPr="00DF525A">
        <w:t xml:space="preserve"> en las que se facilitarán recomendaciones para la optimización de la campaña.</w:t>
      </w:r>
    </w:p>
    <w:p w14:paraId="70F1B75D" w14:textId="77777777" w:rsidR="00115041" w:rsidRPr="00DF525A" w:rsidRDefault="00115041" w:rsidP="00115041">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[añadir otro medio de seguimiento y su frecuencia, en su caso]</w:t>
      </w:r>
    </w:p>
    <w:p w14:paraId="0414544A" w14:textId="77777777" w:rsidR="00286D8D" w:rsidRPr="00DF525A" w:rsidRDefault="00E24C66" w:rsidP="00AA3615">
      <w:pPr>
        <w:pBdr>
          <w:top w:val="single" w:sz="4" w:space="1" w:color="auto"/>
          <w:left w:val="single" w:sz="4" w:space="4" w:color="auto"/>
          <w:bottom w:val="single" w:sz="4" w:space="1" w:color="auto"/>
          <w:right w:val="single" w:sz="4" w:space="4" w:color="auto"/>
        </w:pBdr>
        <w:spacing w:after="120"/>
        <w:jc w:val="both"/>
      </w:pPr>
      <w:r w:rsidRPr="00DF525A">
        <w:t>La falta de respuesta por parte de la agencia adjudicataria en los plazos indicados en este apartado podrá dar lugar a las correspondientes penalidades.</w:t>
      </w:r>
    </w:p>
    <w:p w14:paraId="1AF244C5" w14:textId="2418B38C" w:rsidR="00286D8D" w:rsidRPr="00DF525A" w:rsidRDefault="00286D8D" w:rsidP="00AA3615">
      <w:pPr>
        <w:pBdr>
          <w:top w:val="single" w:sz="4" w:space="1" w:color="auto"/>
          <w:left w:val="single" w:sz="4" w:space="4" w:color="auto"/>
          <w:bottom w:val="single" w:sz="4" w:space="1" w:color="auto"/>
          <w:right w:val="single" w:sz="4" w:space="4" w:color="auto"/>
        </w:pBdr>
        <w:spacing w:after="120"/>
        <w:jc w:val="both"/>
      </w:pPr>
      <w:r w:rsidRPr="00DF525A">
        <w:t xml:space="preserve">Los servicios de asesoramiento y apoyo técnico se prestarán con carácter permanente durante la ejecución del contrato, por lo que la empresa adjudicataria dispondrá de una persona del equipo de trabajo asignado al contrato que deberá estar disponible cuando sea requerida su asistencia para la planificación o ajustes al plan de medios. </w:t>
      </w:r>
      <w:r w:rsidR="00D645A3" w:rsidRPr="00DF525A">
        <w:t xml:space="preserve"> </w:t>
      </w:r>
    </w:p>
    <w:p w14:paraId="5B4501A5" w14:textId="77777777" w:rsidR="00BE10D4" w:rsidRPr="00DF525A" w:rsidRDefault="00BE10D4"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i/>
          <w:color w:val="0070C0"/>
        </w:rPr>
        <w:t>[En su caso, establecer los requerimientos concretos y específicos de asesoramiento y apoyo según las necesidades de cada campaña de publicidad]</w:t>
      </w:r>
    </w:p>
    <w:p w14:paraId="015D0D1C" w14:textId="77777777" w:rsidR="00B5454B" w:rsidRPr="00DF525A" w:rsidRDefault="00B5454B" w:rsidP="00B5454B">
      <w:pPr>
        <w:pStyle w:val="Prrafodelista"/>
        <w:spacing w:after="120"/>
        <w:ind w:left="360"/>
        <w:rPr>
          <w:lang w:val="es-ES_tradnl"/>
        </w:rPr>
      </w:pPr>
    </w:p>
    <w:p w14:paraId="69CC8971" w14:textId="0C21ADBC" w:rsidR="0005492B" w:rsidRPr="00DF525A" w:rsidRDefault="00B5454B" w:rsidP="00A16450">
      <w:pPr>
        <w:pStyle w:val="Titulo2"/>
      </w:pPr>
      <w:bookmarkStart w:id="38" w:name="_Toc199161473"/>
      <w:r w:rsidRPr="00DF525A">
        <w:t>4</w:t>
      </w:r>
      <w:r w:rsidR="0005492B" w:rsidRPr="00DF525A">
        <w:t>.- MEMORIA Y CIERRE DE LA DIFUSIÓN DE LAS CAMPAÑAS</w:t>
      </w:r>
      <w:r w:rsidR="008456FE" w:rsidRPr="00DF525A">
        <w:t>.</w:t>
      </w:r>
      <w:bookmarkEnd w:id="38"/>
    </w:p>
    <w:p w14:paraId="66C19C93" w14:textId="005DAC5D" w:rsidR="00E24C66" w:rsidRPr="00DF525A" w:rsidRDefault="00E24C66" w:rsidP="00AA3615">
      <w:pPr>
        <w:pBdr>
          <w:top w:val="single" w:sz="4" w:space="1" w:color="auto"/>
          <w:left w:val="single" w:sz="4" w:space="4" w:color="auto"/>
          <w:bottom w:val="single" w:sz="4" w:space="1" w:color="auto"/>
          <w:right w:val="single" w:sz="4" w:space="4" w:color="auto"/>
        </w:pBdr>
        <w:spacing w:after="120"/>
        <w:jc w:val="both"/>
      </w:pPr>
      <w:r w:rsidRPr="00DF525A">
        <w:t xml:space="preserve">Después de la realización de la campaña </w:t>
      </w:r>
      <w:r w:rsidRPr="00DF525A">
        <w:rPr>
          <w:i/>
          <w:color w:val="0070C0"/>
        </w:rPr>
        <w:t>[o una vez finalizada una oleada de difusión, en su caso]</w:t>
      </w:r>
      <w:r w:rsidRPr="00DF525A">
        <w:t xml:space="preserve">, la empresa contratada entregará a la unidad responsable de la campaña en un plazo </w:t>
      </w:r>
      <w:r w:rsidR="002004E8" w:rsidRPr="00DF525A">
        <w:rPr>
          <w:i/>
          <w:color w:val="0070C0"/>
        </w:rPr>
        <w:t>[introducir número de XX días</w:t>
      </w:r>
      <w:r w:rsidR="00EF563A" w:rsidRPr="00DF525A">
        <w:rPr>
          <w:i/>
          <w:color w:val="0070C0"/>
        </w:rPr>
        <w:t xml:space="preserve"> (mínimo 5 días hábiles si la difusión es en 2 medios o mínimo 7 días hábiles para difusión en 3 o más medios)</w:t>
      </w:r>
      <w:r w:rsidRPr="00DF525A">
        <w:rPr>
          <w:i/>
          <w:color w:val="0070C0"/>
        </w:rPr>
        <w:t>]</w:t>
      </w:r>
      <w:r w:rsidR="00816295" w:rsidRPr="00DF525A">
        <w:t>, como mínimo</w:t>
      </w:r>
      <w:r w:rsidRPr="00DF525A">
        <w:t xml:space="preserve"> un ejemplar de la documentación enum</w:t>
      </w:r>
      <w:r w:rsidR="00126683" w:rsidRPr="00DF525A">
        <w:t>erada en el apartado</w:t>
      </w:r>
      <w:r w:rsidR="00286D8D" w:rsidRPr="00DF525A">
        <w:t xml:space="preserve"> 6.4 del Pliego de Prescripciones Técnicas.</w:t>
      </w:r>
    </w:p>
    <w:p w14:paraId="606D237F" w14:textId="5CA61D1B" w:rsidR="00481E6D" w:rsidRDefault="00481E6D" w:rsidP="00AA3615">
      <w:pPr>
        <w:pBdr>
          <w:top w:val="single" w:sz="4" w:space="1" w:color="auto"/>
          <w:left w:val="single" w:sz="4" w:space="4" w:color="auto"/>
          <w:bottom w:val="single" w:sz="4" w:space="1" w:color="auto"/>
          <w:right w:val="single" w:sz="4" w:space="4" w:color="auto"/>
        </w:pBdr>
        <w:spacing w:after="120"/>
        <w:jc w:val="both"/>
        <w:rPr>
          <w:i/>
          <w:color w:val="0070C0"/>
        </w:rPr>
      </w:pPr>
      <w:r w:rsidRPr="00DF525A">
        <w:rPr>
          <w:color w:val="0070C0"/>
          <w:lang w:val="es-ES_tradnl"/>
        </w:rPr>
        <w:t xml:space="preserve">Deberá presentarse la salida oficial de la fuente utilizada para documentar los porcentajes asegurados de </w:t>
      </w:r>
      <w:proofErr w:type="spellStart"/>
      <w:r w:rsidRPr="00DF525A">
        <w:rPr>
          <w:color w:val="0070C0"/>
          <w:lang w:val="es-ES_tradnl"/>
        </w:rPr>
        <w:t>viewability</w:t>
      </w:r>
      <w:proofErr w:type="spellEnd"/>
      <w:r w:rsidRPr="00DF525A">
        <w:rPr>
          <w:color w:val="0070C0"/>
          <w:lang w:val="es-ES_tradnl"/>
        </w:rPr>
        <w:t xml:space="preserve"> </w:t>
      </w:r>
      <w:r w:rsidRPr="00DF525A">
        <w:rPr>
          <w:i/>
          <w:color w:val="0070C0"/>
          <w:lang w:val="es-ES_tradnl"/>
        </w:rPr>
        <w:t>[u otra cualificación añadida, en su caso],</w:t>
      </w:r>
      <w:r w:rsidRPr="00DF525A">
        <w:rPr>
          <w:color w:val="0070C0"/>
          <w:lang w:val="es-ES_tradnl"/>
        </w:rPr>
        <w:t xml:space="preserve"> con los siguientes parámetros mínimos</w:t>
      </w:r>
      <w:r w:rsidRPr="00DF525A">
        <w:t xml:space="preserve"> </w:t>
      </w:r>
      <w:r w:rsidRPr="00DF525A">
        <w:rPr>
          <w:i/>
          <w:color w:val="0070C0"/>
        </w:rPr>
        <w:t>[cumplimentar, en su caso].</w:t>
      </w:r>
      <w:r w:rsidR="008F548A" w:rsidRPr="00DF525A">
        <w:rPr>
          <w:i/>
          <w:color w:val="0070C0"/>
        </w:rPr>
        <w:t xml:space="preserve"> </w:t>
      </w:r>
      <w:r w:rsidR="00087C7A" w:rsidRPr="00DF525A">
        <w:rPr>
          <w:i/>
          <w:color w:val="0070C0"/>
        </w:rPr>
        <w:t xml:space="preserve">[Mantener y cumplimentar este apartado </w:t>
      </w:r>
      <w:r w:rsidR="00087C7A" w:rsidRPr="00DF525A">
        <w:rPr>
          <w:i/>
          <w:color w:val="0070C0"/>
          <w:u w:val="single"/>
        </w:rPr>
        <w:t xml:space="preserve">únicamente </w:t>
      </w:r>
      <w:r w:rsidR="00087C7A" w:rsidRPr="00DF525A">
        <w:rPr>
          <w:i/>
          <w:color w:val="0070C0"/>
        </w:rPr>
        <w:t xml:space="preserve">en el caso de exigir para la campaña en medios digitales unos porcentajes mínimos de </w:t>
      </w:r>
      <w:proofErr w:type="spellStart"/>
      <w:r w:rsidR="00087C7A" w:rsidRPr="00DF525A">
        <w:rPr>
          <w:i/>
          <w:color w:val="0070C0"/>
        </w:rPr>
        <w:t>viewability</w:t>
      </w:r>
      <w:proofErr w:type="spellEnd"/>
      <w:r w:rsidR="00087C7A" w:rsidRPr="00DF525A">
        <w:rPr>
          <w:i/>
          <w:color w:val="0070C0"/>
        </w:rPr>
        <w:t>]</w:t>
      </w:r>
      <w:r w:rsidR="008F548A" w:rsidRPr="00DF525A">
        <w:rPr>
          <w:i/>
          <w:color w:val="0070C0"/>
        </w:rPr>
        <w:t>.</w:t>
      </w:r>
    </w:p>
    <w:p w14:paraId="04D7B20E" w14:textId="77777777" w:rsidR="00730F08" w:rsidRPr="00730F08" w:rsidRDefault="00730F08" w:rsidP="00730F08">
      <w:pPr>
        <w:pBdr>
          <w:top w:val="single" w:sz="4" w:space="1" w:color="auto"/>
          <w:left w:val="single" w:sz="4" w:space="4" w:color="auto"/>
          <w:bottom w:val="single" w:sz="4" w:space="1" w:color="auto"/>
          <w:right w:val="single" w:sz="4" w:space="4" w:color="auto"/>
        </w:pBdr>
        <w:spacing w:after="120"/>
        <w:jc w:val="both"/>
        <w:rPr>
          <w:rFonts w:ascii="Calibri" w:eastAsia="Calibri" w:hAnsi="Calibri" w:cs="Times New Roman"/>
        </w:rPr>
      </w:pPr>
      <w:r w:rsidRPr="00730F08">
        <w:rPr>
          <w:rFonts w:ascii="Calibri" w:eastAsia="Calibri" w:hAnsi="Calibri" w:cs="Times New Roman"/>
        </w:rPr>
        <w:t>En el mismo plazo, la empresa contratada facilitará a la unidad responsable de la campaña el detalle del importe final asignado a cada medio de comunicación, que será susceptible de publicación o acceso por parte de la ciudadanía de conformidad con lo dispuesto en el Reglamento (UE) 2024/1083 del Parlamento Europeo y del Consejo, de 11 de abril de 2024, por el que se establece un marco común para los servicios de medios de comunicación en el mercado interior y se modifica la Directiva 2010/13/UE (Reglamento Europeo sobre la Libertad de los Medios de Comunicación) y en la normativa de transparencia de aplicación. Esta información se facilitará mediante una declaración responsable firmada electrónicamente por su representante con poder suficiente, en la que se haga constar lo siguiente:</w:t>
      </w:r>
    </w:p>
    <w:p w14:paraId="61D6743D" w14:textId="77777777" w:rsidR="00730F08" w:rsidRPr="00730F08" w:rsidRDefault="00730F08" w:rsidP="00730F08">
      <w:pPr>
        <w:pBdr>
          <w:top w:val="single" w:sz="4" w:space="1" w:color="auto"/>
          <w:left w:val="single" w:sz="4" w:space="4" w:color="auto"/>
          <w:bottom w:val="single" w:sz="4" w:space="1" w:color="auto"/>
          <w:right w:val="single" w:sz="4" w:space="4" w:color="auto"/>
        </w:pBdr>
        <w:spacing w:after="120"/>
        <w:ind w:firstLine="708"/>
        <w:jc w:val="both"/>
      </w:pPr>
      <w:r w:rsidRPr="00730F08">
        <w:rPr>
          <w:rFonts w:ascii="Calibri" w:eastAsia="Calibri" w:hAnsi="Calibri" w:cs="Times New Roman"/>
        </w:rPr>
        <w:t>• Las denominaciones legales de los prestadores de servicios de medios de comunicación o de los prestadores de plataformas en línea en los que se haya acordado la difusión de la campaña de que se trate.</w:t>
      </w:r>
      <w:r w:rsidRPr="00730F08">
        <w:t xml:space="preserve"> </w:t>
      </w:r>
    </w:p>
    <w:p w14:paraId="7B3627FD" w14:textId="77777777" w:rsidR="00730F08" w:rsidRPr="00730F08" w:rsidRDefault="00730F08" w:rsidP="00730F08">
      <w:pPr>
        <w:pBdr>
          <w:top w:val="single" w:sz="4" w:space="1" w:color="auto"/>
          <w:left w:val="single" w:sz="4" w:space="4" w:color="auto"/>
          <w:bottom w:val="single" w:sz="4" w:space="1" w:color="auto"/>
          <w:right w:val="single" w:sz="4" w:space="4" w:color="auto"/>
        </w:pBdr>
        <w:spacing w:after="120"/>
        <w:ind w:firstLine="708"/>
        <w:jc w:val="both"/>
        <w:rPr>
          <w:rFonts w:ascii="Calibri" w:eastAsia="Calibri" w:hAnsi="Calibri" w:cs="Times New Roman"/>
        </w:rPr>
      </w:pPr>
      <w:r w:rsidRPr="00730F08">
        <w:rPr>
          <w:rFonts w:ascii="Calibri" w:eastAsia="Calibri" w:hAnsi="Calibri" w:cs="Times New Roman"/>
        </w:rPr>
        <w:t>•  Cuando proceda, las denominaciones legales de los grupos empresariales de los que formen parte dichos prestadores de servicios de medios de comunicación o prestadores de plataformas en línea.</w:t>
      </w:r>
    </w:p>
    <w:p w14:paraId="1C04F27F" w14:textId="61908BED" w:rsidR="00730F08" w:rsidRPr="00730F08" w:rsidRDefault="00730F08" w:rsidP="00730F08">
      <w:pPr>
        <w:pBdr>
          <w:top w:val="single" w:sz="4" w:space="1" w:color="auto"/>
          <w:left w:val="single" w:sz="4" w:space="4" w:color="auto"/>
          <w:bottom w:val="single" w:sz="4" w:space="1" w:color="auto"/>
          <w:right w:val="single" w:sz="4" w:space="4" w:color="auto"/>
        </w:pBdr>
        <w:spacing w:after="120"/>
        <w:ind w:firstLine="708"/>
        <w:jc w:val="both"/>
        <w:rPr>
          <w:rFonts w:ascii="Calibri" w:eastAsia="Calibri" w:hAnsi="Calibri" w:cs="Times New Roman"/>
        </w:rPr>
      </w:pPr>
      <w:r w:rsidRPr="00730F08">
        <w:rPr>
          <w:rFonts w:ascii="Calibri" w:eastAsia="Calibri" w:hAnsi="Calibri" w:cs="Times New Roman"/>
        </w:rPr>
        <w:t>• El importe de la inversión en cada prestador de servicios de medios de comunicación o prestador de una plataforma en línea.</w:t>
      </w:r>
    </w:p>
    <w:p w14:paraId="2A4B27AD" w14:textId="77777777" w:rsidR="0005492B" w:rsidRPr="00DF525A" w:rsidRDefault="00115041" w:rsidP="00A562B9">
      <w:pPr>
        <w:pBdr>
          <w:top w:val="single" w:sz="4" w:space="1" w:color="auto"/>
          <w:left w:val="single" w:sz="4" w:space="4" w:color="auto"/>
          <w:bottom w:val="single" w:sz="4" w:space="1" w:color="auto"/>
          <w:right w:val="single" w:sz="4" w:space="4" w:color="auto"/>
        </w:pBdr>
        <w:spacing w:after="120"/>
        <w:jc w:val="both"/>
      </w:pPr>
      <w:r w:rsidRPr="00DF525A">
        <w:t>Para todos los medios se presentará además un informe sobre las posibles incidencias que se hayan producido durante la ejecución del contrato.</w:t>
      </w:r>
    </w:p>
    <w:p w14:paraId="203DD212" w14:textId="77777777" w:rsidR="005F512A" w:rsidRPr="00DF525A" w:rsidRDefault="005F512A" w:rsidP="00AA3615">
      <w:pPr>
        <w:spacing w:after="120"/>
        <w:jc w:val="center"/>
        <w:rPr>
          <w:i/>
          <w:color w:val="0070C0"/>
        </w:rPr>
      </w:pPr>
    </w:p>
    <w:p w14:paraId="7EB0B52E" w14:textId="77777777" w:rsidR="00E24C66" w:rsidRPr="00DF525A" w:rsidRDefault="00E24C66" w:rsidP="00AA3615">
      <w:pPr>
        <w:spacing w:after="120"/>
        <w:jc w:val="center"/>
        <w:rPr>
          <w:i/>
          <w:color w:val="0070C0"/>
        </w:rPr>
      </w:pPr>
      <w:r w:rsidRPr="00DF525A">
        <w:rPr>
          <w:i/>
          <w:color w:val="0070C0"/>
        </w:rPr>
        <w:t>[CARGO DEL COMPETENTE PARA LA FIRMA]</w:t>
      </w:r>
    </w:p>
    <w:p w14:paraId="5C23B233" w14:textId="77777777" w:rsidR="00D01170" w:rsidRPr="00DF525A" w:rsidRDefault="00E24C66" w:rsidP="00AA3615">
      <w:pPr>
        <w:spacing w:after="120"/>
        <w:jc w:val="center"/>
        <w:rPr>
          <w:i/>
          <w:color w:val="0070C0"/>
        </w:rPr>
      </w:pPr>
      <w:r w:rsidRPr="00DF525A">
        <w:rPr>
          <w:i/>
          <w:color w:val="0070C0"/>
        </w:rPr>
        <w:t>[Nombre y apellidos]</w:t>
      </w:r>
    </w:p>
    <w:p w14:paraId="4EB42C25" w14:textId="28BADD6D" w:rsidR="00143FD0" w:rsidRPr="00DF525A" w:rsidRDefault="006066C1" w:rsidP="00DD5FAF">
      <w:pPr>
        <w:spacing w:after="120"/>
        <w:jc w:val="center"/>
        <w:rPr>
          <w:i/>
          <w:color w:val="0070C0"/>
        </w:rPr>
      </w:pPr>
      <w:r w:rsidRPr="00DF525A">
        <w:rPr>
          <w:i/>
          <w:color w:val="0070C0"/>
        </w:rPr>
        <w:t>Firmado electrónicamente</w:t>
      </w:r>
      <w:r w:rsidR="00FF3309" w:rsidRPr="00DF525A">
        <w:rPr>
          <w:i/>
          <w:color w:val="0070C0"/>
        </w:rPr>
        <w:t xml:space="preserve"> </w:t>
      </w:r>
    </w:p>
    <w:p w14:paraId="426DB80A" w14:textId="087193D1" w:rsidR="0046009E" w:rsidRPr="00DF525A" w:rsidRDefault="0046009E" w:rsidP="0046009E">
      <w:pPr>
        <w:rPr>
          <w:i/>
          <w:color w:val="0070C0"/>
        </w:rPr>
      </w:pPr>
      <w:r w:rsidRPr="00DF525A">
        <w:rPr>
          <w:i/>
          <w:color w:val="0070C0"/>
        </w:rPr>
        <w:br w:type="page"/>
      </w:r>
    </w:p>
    <w:p w14:paraId="3D4ACD85" w14:textId="717DDC9C" w:rsidR="00143FD0" w:rsidRPr="00DF525A" w:rsidRDefault="00143FD0" w:rsidP="00BB77E8">
      <w:pPr>
        <w:pStyle w:val="Ttulo1"/>
        <w:numPr>
          <w:ilvl w:val="0"/>
          <w:numId w:val="0"/>
        </w:numPr>
        <w:ind w:left="357" w:hanging="357"/>
      </w:pPr>
    </w:p>
    <w:p w14:paraId="00E287B2" w14:textId="29CA2108" w:rsidR="00492CFF" w:rsidRPr="00DF525A" w:rsidRDefault="00492CFF" w:rsidP="00492CFF">
      <w:pPr>
        <w:pStyle w:val="Titulo2"/>
      </w:pPr>
      <w:bookmarkStart w:id="39" w:name="_Toc199161474"/>
      <w:r w:rsidRPr="00DF525A">
        <w:t>ANEXO I – LOTE 1: MODELO DE PRESENTACIÓN DE OFERTA EVALUABLE MEDIANTE FÓRMULAS</w:t>
      </w:r>
      <w:bookmarkEnd w:id="39"/>
    </w:p>
    <w:p w14:paraId="79BB45F3" w14:textId="77777777" w:rsidR="00143FD0" w:rsidRPr="00DF525A" w:rsidRDefault="00143FD0" w:rsidP="00143FD0">
      <w:pPr>
        <w:tabs>
          <w:tab w:val="left" w:pos="1418"/>
        </w:tabs>
        <w:spacing w:before="120" w:after="0" w:line="240" w:lineRule="auto"/>
        <w:jc w:val="both"/>
        <w:rPr>
          <w:rFonts w:ascii="Calibri" w:eastAsia="Times New Roman" w:hAnsi="Calibri" w:cs="Calibri"/>
          <w:i/>
          <w:color w:val="FF0000"/>
          <w:lang w:val="es-ES_tradnl" w:eastAsia="x-none"/>
        </w:rPr>
      </w:pPr>
      <w:r w:rsidRPr="00DF525A">
        <w:rPr>
          <w:rFonts w:ascii="Calibri" w:eastAsia="Times New Roman" w:hAnsi="Calibri" w:cs="Calibri"/>
          <w:b/>
          <w:lang w:val="es-ES_tradnl" w:eastAsia="x-none"/>
        </w:rPr>
        <w:t xml:space="preserve">Campaña: </w:t>
      </w:r>
      <w:r w:rsidRPr="00DF525A">
        <w:rPr>
          <w:rFonts w:ascii="Calibri" w:eastAsia="Times New Roman" w:hAnsi="Calibri" w:cs="Calibri"/>
          <w:i/>
          <w:color w:val="0070C0"/>
          <w:lang w:val="es-ES_tradnl" w:eastAsia="x-none"/>
        </w:rPr>
        <w:t>[introducir nombre de la campaña]</w:t>
      </w:r>
      <w:r w:rsidRPr="00DF525A">
        <w:rPr>
          <w:rFonts w:ascii="Calibri" w:eastAsia="Times New Roman" w:hAnsi="Calibri" w:cs="Calibri"/>
          <w:i/>
          <w:color w:val="FF0000"/>
          <w:lang w:val="es-ES_tradnl" w:eastAsia="x-none"/>
        </w:rPr>
        <w:t xml:space="preserve"> </w:t>
      </w:r>
    </w:p>
    <w:p w14:paraId="207764EE" w14:textId="77777777" w:rsidR="00143FD0" w:rsidRPr="00DF525A" w:rsidRDefault="00143FD0" w:rsidP="00143FD0">
      <w:pPr>
        <w:spacing w:before="120" w:after="0" w:line="240" w:lineRule="auto"/>
        <w:jc w:val="both"/>
        <w:rPr>
          <w:rFonts w:ascii="Calibri" w:eastAsia="Times New Roman" w:hAnsi="Calibri" w:cs="Calibri"/>
          <w:b/>
          <w:lang w:eastAsia="es-ES"/>
        </w:rPr>
      </w:pPr>
      <w:r w:rsidRPr="00DF525A">
        <w:rPr>
          <w:rFonts w:ascii="Calibri" w:eastAsia="Times New Roman" w:hAnsi="Calibri" w:cs="Calibri"/>
          <w:b/>
          <w:lang w:val="es-ES_tradnl" w:eastAsia="es-ES"/>
        </w:rPr>
        <w:t>PRECIOS</w:t>
      </w:r>
      <w:r w:rsidRPr="00DF525A">
        <w:rPr>
          <w:rFonts w:ascii="Calibri" w:eastAsia="Times New Roman" w:hAnsi="Calibri" w:cs="Calibri"/>
          <w:b/>
          <w:lang w:eastAsia="es-ES"/>
        </w:rPr>
        <w:t xml:space="preserve"> (en euros, con dos decimales, sin IVA) Y PORCENTAJES DE DESCUENTO (CUADRO A)</w:t>
      </w:r>
    </w:p>
    <w:p w14:paraId="6C1DD163" w14:textId="77777777" w:rsidR="00413C48" w:rsidRPr="00DF525A" w:rsidRDefault="00143FD0" w:rsidP="001D6C41">
      <w:pPr>
        <w:spacing w:before="120" w:after="120" w:line="240" w:lineRule="auto"/>
        <w:ind w:left="-142" w:firstLine="142"/>
        <w:jc w:val="both"/>
        <w:rPr>
          <w:rFonts w:ascii="Calibri" w:eastAsia="Times New Roman" w:hAnsi="Calibri" w:cs="Calibri"/>
          <w:i/>
          <w:color w:val="0070C0"/>
          <w:u w:val="single"/>
          <w:lang w:eastAsia="es-ES"/>
        </w:rPr>
      </w:pPr>
      <w:r w:rsidRPr="00DF525A">
        <w:rPr>
          <w:rFonts w:ascii="Calibri" w:eastAsia="Times New Roman" w:hAnsi="Calibri" w:cs="Calibri"/>
          <w:i/>
          <w:color w:val="0070C0"/>
          <w:u w:val="single"/>
          <w:lang w:eastAsia="es-ES"/>
        </w:rPr>
        <w:t xml:space="preserve">[seleccionar los soportes que se </w:t>
      </w:r>
      <w:r w:rsidR="001D6C41" w:rsidRPr="00DF525A">
        <w:rPr>
          <w:rFonts w:ascii="Calibri" w:eastAsia="Times New Roman" w:hAnsi="Calibri" w:cs="Calibri"/>
          <w:i/>
          <w:color w:val="0070C0"/>
          <w:u w:val="single"/>
          <w:lang w:eastAsia="es-ES"/>
        </w:rPr>
        <w:t>vayan a utilizar en la campaña</w:t>
      </w:r>
      <w:r w:rsidR="003842DA" w:rsidRPr="00DF525A">
        <w:rPr>
          <w:rFonts w:ascii="Calibri" w:eastAsia="Times New Roman" w:hAnsi="Calibri" w:cs="Calibri"/>
          <w:i/>
          <w:color w:val="0070C0"/>
          <w:u w:val="single"/>
          <w:lang w:eastAsia="es-ES"/>
        </w:rPr>
        <w:t xml:space="preserve"> y eliminar el resto</w:t>
      </w:r>
      <w:r w:rsidR="001D6C41" w:rsidRPr="00DF525A">
        <w:rPr>
          <w:rFonts w:ascii="Calibri" w:eastAsia="Times New Roman" w:hAnsi="Calibri" w:cs="Calibri"/>
          <w:i/>
          <w:color w:val="0070C0"/>
          <w:u w:val="single"/>
          <w:lang w:eastAsia="es-ES"/>
        </w:rPr>
        <w:t>]</w:t>
      </w:r>
    </w:p>
    <w:p w14:paraId="68CE8E19" w14:textId="74497471" w:rsidR="00143FD0" w:rsidRPr="00DF525A" w:rsidRDefault="00B61B33" w:rsidP="00413C48">
      <w:pPr>
        <w:spacing w:before="120" w:after="120" w:line="240" w:lineRule="auto"/>
        <w:jc w:val="both"/>
        <w:rPr>
          <w:rFonts w:ascii="Calibri" w:eastAsia="Times New Roman" w:hAnsi="Calibri" w:cs="Calibri"/>
          <w:b/>
          <w:i/>
          <w:color w:val="0070C0"/>
          <w:u w:val="single"/>
          <w:lang w:eastAsia="es-ES"/>
        </w:rPr>
      </w:pPr>
      <w:r w:rsidRPr="00DF525A">
        <w:rPr>
          <w:rFonts w:ascii="Calibri" w:eastAsia="Times New Roman" w:hAnsi="Calibri" w:cs="Calibri"/>
          <w:b/>
          <w:i/>
          <w:color w:val="0070C0"/>
          <w:u w:val="single"/>
          <w:lang w:eastAsia="es-ES"/>
        </w:rPr>
        <w:t xml:space="preserve">LOS MEDIOS Y SOPORTES </w:t>
      </w:r>
      <w:r w:rsidR="00413C48" w:rsidRPr="00DF525A">
        <w:rPr>
          <w:rFonts w:ascii="Calibri" w:eastAsia="Times New Roman" w:hAnsi="Calibri" w:cs="Calibri"/>
          <w:b/>
          <w:i/>
          <w:color w:val="0070C0"/>
          <w:u w:val="single"/>
          <w:lang w:eastAsia="es-ES"/>
        </w:rPr>
        <w:t>DEBERÁ</w:t>
      </w:r>
      <w:r w:rsidRPr="00DF525A">
        <w:rPr>
          <w:rFonts w:ascii="Calibri" w:eastAsia="Times New Roman" w:hAnsi="Calibri" w:cs="Calibri"/>
          <w:b/>
          <w:i/>
          <w:color w:val="0070C0"/>
          <w:u w:val="single"/>
          <w:lang w:eastAsia="es-ES"/>
        </w:rPr>
        <w:t>N</w:t>
      </w:r>
      <w:r w:rsidR="00413C48" w:rsidRPr="00DF525A">
        <w:rPr>
          <w:rFonts w:ascii="Calibri" w:eastAsia="Times New Roman" w:hAnsi="Calibri" w:cs="Calibri"/>
          <w:b/>
          <w:i/>
          <w:color w:val="0070C0"/>
          <w:u w:val="single"/>
          <w:lang w:eastAsia="es-ES"/>
        </w:rPr>
        <w:t xml:space="preserve"> COINCIDIR EXACTAMENTE CON </w:t>
      </w:r>
      <w:r w:rsidRPr="00DF525A">
        <w:rPr>
          <w:rFonts w:ascii="Calibri" w:eastAsia="Times New Roman" w:hAnsi="Calibri" w:cs="Calibri"/>
          <w:b/>
          <w:i/>
          <w:color w:val="0070C0"/>
          <w:u w:val="single"/>
          <w:lang w:eastAsia="es-ES"/>
        </w:rPr>
        <w:t xml:space="preserve">RECOGIDOS EN </w:t>
      </w:r>
      <w:r w:rsidR="00413C48" w:rsidRPr="00DF525A">
        <w:rPr>
          <w:rFonts w:ascii="Calibri" w:eastAsia="Times New Roman" w:hAnsi="Calibri" w:cs="Calibri"/>
          <w:b/>
          <w:i/>
          <w:color w:val="0070C0"/>
          <w:u w:val="single"/>
          <w:lang w:eastAsia="es-ES"/>
        </w:rPr>
        <w:t>LOS CUADROS INCLUIDOS EN EL APARTADO 10 DEL PRESENTE DOCUMENTO.</w:t>
      </w:r>
    </w:p>
    <w:tbl>
      <w:tblPr>
        <w:tblStyle w:val="Tablaconcuadrcula"/>
        <w:tblW w:w="5254" w:type="pct"/>
        <w:jc w:val="center"/>
        <w:tblLayout w:type="fixed"/>
        <w:tblLook w:val="04A0" w:firstRow="1" w:lastRow="0" w:firstColumn="1" w:lastColumn="0" w:noHBand="0" w:noVBand="1"/>
      </w:tblPr>
      <w:tblGrid>
        <w:gridCol w:w="6883"/>
        <w:gridCol w:w="1172"/>
        <w:gridCol w:w="1170"/>
      </w:tblGrid>
      <w:tr w:rsidR="00A16450" w:rsidRPr="00DF525A" w14:paraId="16EDB464" w14:textId="0B13721C" w:rsidTr="00A16450">
        <w:trPr>
          <w:trHeight w:val="284"/>
          <w:tblHeader/>
          <w:jc w:val="center"/>
        </w:trPr>
        <w:tc>
          <w:tcPr>
            <w:tcW w:w="3731" w:type="pct"/>
            <w:shd w:val="clear" w:color="auto" w:fill="D9D9D9" w:themeFill="background1" w:themeFillShade="D9"/>
            <w:vAlign w:val="center"/>
          </w:tcPr>
          <w:p w14:paraId="6B2D3AAF" w14:textId="3ADA9950" w:rsidR="00413C48" w:rsidRPr="00DF525A" w:rsidRDefault="00F6563C" w:rsidP="00413C48">
            <w:pPr>
              <w:jc w:val="center"/>
              <w:rPr>
                <w:rFonts w:cstheme="minorHAnsi"/>
                <w:b/>
                <w:bCs/>
                <w:sz w:val="20"/>
                <w:szCs w:val="20"/>
              </w:rPr>
            </w:pPr>
            <w:r w:rsidRPr="00DF525A">
              <w:rPr>
                <w:rFonts w:eastAsia="Times New Roman" w:cstheme="minorHAnsi"/>
                <w:b/>
                <w:bCs/>
                <w:color w:val="000000"/>
                <w:sz w:val="20"/>
                <w:szCs w:val="20"/>
                <w:lang w:eastAsia="es-ES"/>
              </w:rPr>
              <w:t xml:space="preserve">MEDIOS Y SOPORTES – LOTE  </w:t>
            </w:r>
            <w:r w:rsidRPr="00DF525A">
              <w:rPr>
                <w:rFonts w:eastAsia="Times New Roman" w:cstheme="minorHAnsi"/>
                <w:b/>
                <w:bCs/>
                <w:sz w:val="20"/>
                <w:szCs w:val="20"/>
                <w:lang w:eastAsia="es-ES"/>
              </w:rPr>
              <w:t>1</w:t>
            </w:r>
          </w:p>
        </w:tc>
        <w:tc>
          <w:tcPr>
            <w:tcW w:w="635" w:type="pct"/>
            <w:shd w:val="clear" w:color="auto" w:fill="D9D9D9" w:themeFill="background1" w:themeFillShade="D9"/>
            <w:vAlign w:val="center"/>
          </w:tcPr>
          <w:p w14:paraId="41312F3B" w14:textId="68E30836" w:rsidR="00413C48" w:rsidRPr="00DF525A" w:rsidRDefault="00413C48" w:rsidP="00413C48">
            <w:pPr>
              <w:jc w:val="center"/>
              <w:rPr>
                <w:rFonts w:cstheme="minorHAnsi"/>
                <w:b/>
                <w:bCs/>
                <w:sz w:val="20"/>
                <w:szCs w:val="20"/>
              </w:rPr>
            </w:pPr>
            <w:r w:rsidRPr="00DF525A">
              <w:rPr>
                <w:rFonts w:eastAsia="Times New Roman" w:cstheme="minorHAnsi"/>
                <w:b/>
                <w:bCs/>
                <w:color w:val="000000"/>
                <w:sz w:val="20"/>
                <w:szCs w:val="20"/>
                <w:lang w:eastAsia="es-ES"/>
              </w:rPr>
              <w:t>Precio o descuento ofertado en el AM 50/2023</w:t>
            </w:r>
          </w:p>
        </w:tc>
        <w:tc>
          <w:tcPr>
            <w:tcW w:w="634" w:type="pct"/>
            <w:shd w:val="clear" w:color="auto" w:fill="D9D9D9" w:themeFill="background1" w:themeFillShade="D9"/>
            <w:vAlign w:val="center"/>
          </w:tcPr>
          <w:p w14:paraId="040D4277" w14:textId="68BEFBC5" w:rsidR="00413C48" w:rsidRPr="00DF525A" w:rsidRDefault="00413C48" w:rsidP="00413C48">
            <w:pPr>
              <w:jc w:val="center"/>
              <w:rPr>
                <w:rFonts w:cstheme="minorHAnsi"/>
                <w:b/>
                <w:bCs/>
                <w:sz w:val="20"/>
                <w:szCs w:val="20"/>
              </w:rPr>
            </w:pPr>
            <w:r w:rsidRPr="00DF525A">
              <w:rPr>
                <w:rFonts w:eastAsia="Times New Roman" w:cstheme="minorHAnsi"/>
                <w:b/>
                <w:bCs/>
                <w:color w:val="000000"/>
                <w:sz w:val="20"/>
                <w:szCs w:val="20"/>
                <w:lang w:eastAsia="es-ES"/>
              </w:rPr>
              <w:t>Precio o descuento ofertado para este contrato basado</w:t>
            </w:r>
          </w:p>
        </w:tc>
      </w:tr>
      <w:tr w:rsidR="00312E81" w:rsidRPr="00DF525A" w14:paraId="5CA855FB" w14:textId="0BBB7BBE" w:rsidTr="00A16450">
        <w:trPr>
          <w:trHeight w:val="284"/>
          <w:jc w:val="center"/>
        </w:trPr>
        <w:tc>
          <w:tcPr>
            <w:tcW w:w="5000" w:type="pct"/>
            <w:gridSpan w:val="3"/>
            <w:shd w:val="clear" w:color="auto" w:fill="D9D9D9" w:themeFill="background1" w:themeFillShade="D9"/>
            <w:vAlign w:val="center"/>
          </w:tcPr>
          <w:p w14:paraId="3286D774" w14:textId="4BB746CE" w:rsidR="00312E81" w:rsidRPr="00DF525A" w:rsidRDefault="00312E81" w:rsidP="00413C48">
            <w:pPr>
              <w:jc w:val="center"/>
              <w:rPr>
                <w:rFonts w:cstheme="minorHAnsi"/>
                <w:b/>
                <w:bCs/>
                <w:sz w:val="20"/>
                <w:szCs w:val="20"/>
              </w:rPr>
            </w:pPr>
            <w:r w:rsidRPr="00DF525A">
              <w:rPr>
                <w:rFonts w:cstheme="minorHAnsi"/>
                <w:b/>
                <w:bCs/>
                <w:sz w:val="20"/>
                <w:szCs w:val="20"/>
              </w:rPr>
              <w:t>TV</w:t>
            </w:r>
          </w:p>
        </w:tc>
      </w:tr>
      <w:tr w:rsidR="00F6563C" w:rsidRPr="00DF525A" w14:paraId="5AD5BAD0" w14:textId="77777777" w:rsidTr="00A16450">
        <w:trPr>
          <w:trHeight w:val="284"/>
          <w:jc w:val="center"/>
        </w:trPr>
        <w:tc>
          <w:tcPr>
            <w:tcW w:w="5000" w:type="pct"/>
            <w:gridSpan w:val="3"/>
            <w:shd w:val="clear" w:color="auto" w:fill="F2F2F2" w:themeFill="background1" w:themeFillShade="F2"/>
            <w:vAlign w:val="center"/>
          </w:tcPr>
          <w:p w14:paraId="1C649C87" w14:textId="57F8269B" w:rsidR="00F6563C" w:rsidRPr="00DF525A" w:rsidRDefault="00F6563C" w:rsidP="00F6563C">
            <w:pPr>
              <w:rPr>
                <w:rFonts w:cstheme="minorHAnsi"/>
                <w:b/>
                <w:bCs/>
                <w:sz w:val="20"/>
                <w:szCs w:val="20"/>
              </w:rPr>
            </w:pPr>
            <w:r w:rsidRPr="00DF525A">
              <w:rPr>
                <w:rFonts w:cstheme="minorHAnsi"/>
                <w:b/>
                <w:sz w:val="20"/>
                <w:szCs w:val="20"/>
              </w:rPr>
              <w:t>TV – Grupos de televisión</w:t>
            </w:r>
          </w:p>
        </w:tc>
      </w:tr>
      <w:tr w:rsidR="00F6563C" w:rsidRPr="00DF525A" w14:paraId="6BB2F256" w14:textId="7A045627" w:rsidTr="00A16450">
        <w:trPr>
          <w:trHeight w:val="284"/>
          <w:jc w:val="center"/>
        </w:trPr>
        <w:tc>
          <w:tcPr>
            <w:tcW w:w="3731" w:type="pct"/>
            <w:vAlign w:val="center"/>
          </w:tcPr>
          <w:p w14:paraId="40F75B9F" w14:textId="73121193" w:rsidR="00F6563C" w:rsidRPr="00DF525A" w:rsidRDefault="00F6563C" w:rsidP="009135A4">
            <w:pPr>
              <w:jc w:val="both"/>
              <w:rPr>
                <w:rFonts w:cstheme="minorHAnsi"/>
                <w:sz w:val="20"/>
                <w:szCs w:val="20"/>
              </w:rPr>
            </w:pPr>
            <w:r w:rsidRPr="00DF525A">
              <w:rPr>
                <w:rFonts w:cstheme="minorHAnsi"/>
                <w:sz w:val="20"/>
                <w:szCs w:val="20"/>
              </w:rPr>
              <w:t>Valor único resultante de la media de cada precio GRP ofertado, una vez aplicada la ponderación de estacionalidad y share para grupos/cadenas (Mediaset, Atresmedia, Televisiones autonómicas y Pulsa).</w:t>
            </w:r>
          </w:p>
        </w:tc>
        <w:tc>
          <w:tcPr>
            <w:tcW w:w="1269" w:type="pct"/>
            <w:gridSpan w:val="2"/>
            <w:vAlign w:val="center"/>
          </w:tcPr>
          <w:p w14:paraId="136A0E48" w14:textId="48BB6C87" w:rsidR="00F6563C" w:rsidRPr="00DF525A" w:rsidRDefault="00F6563C" w:rsidP="00F6563C">
            <w:pPr>
              <w:jc w:val="center"/>
              <w:rPr>
                <w:rFonts w:cstheme="minorHAnsi"/>
                <w:b/>
                <w:bCs/>
                <w:sz w:val="20"/>
                <w:szCs w:val="20"/>
              </w:rPr>
            </w:pPr>
            <w:r w:rsidRPr="00DF525A">
              <w:rPr>
                <w:rFonts w:cstheme="minorHAnsi"/>
                <w:b/>
                <w:bCs/>
                <w:sz w:val="20"/>
                <w:szCs w:val="20"/>
              </w:rPr>
              <w:t>CUADRO B</w:t>
            </w:r>
            <w:r w:rsidR="00625248" w:rsidRPr="00DF525A">
              <w:rPr>
                <w:rFonts w:cstheme="minorHAnsi"/>
                <w:b/>
                <w:bCs/>
                <w:sz w:val="20"/>
                <w:szCs w:val="20"/>
              </w:rPr>
              <w:t xml:space="preserve"> (*)</w:t>
            </w:r>
          </w:p>
        </w:tc>
      </w:tr>
      <w:tr w:rsidR="00F6563C" w:rsidRPr="00DF525A" w14:paraId="31ED09AF" w14:textId="77777777" w:rsidTr="00A16450">
        <w:trPr>
          <w:trHeight w:val="284"/>
          <w:jc w:val="center"/>
        </w:trPr>
        <w:tc>
          <w:tcPr>
            <w:tcW w:w="5000" w:type="pct"/>
            <w:gridSpan w:val="3"/>
            <w:shd w:val="clear" w:color="auto" w:fill="F2F2F2" w:themeFill="background1" w:themeFillShade="F2"/>
            <w:vAlign w:val="center"/>
          </w:tcPr>
          <w:p w14:paraId="436C6F0C" w14:textId="19FD47F7" w:rsidR="00F6563C" w:rsidRPr="00DF525A" w:rsidRDefault="00F6563C" w:rsidP="00F6563C">
            <w:pPr>
              <w:rPr>
                <w:rFonts w:cstheme="minorHAnsi"/>
                <w:b/>
                <w:bCs/>
                <w:sz w:val="20"/>
                <w:szCs w:val="20"/>
              </w:rPr>
            </w:pPr>
            <w:r w:rsidRPr="00DF525A">
              <w:rPr>
                <w:rFonts w:cstheme="minorHAnsi"/>
                <w:b/>
                <w:sz w:val="20"/>
                <w:szCs w:val="20"/>
              </w:rPr>
              <w:t>TV – Resto de televisiones</w:t>
            </w:r>
          </w:p>
        </w:tc>
      </w:tr>
      <w:tr w:rsidR="00A16450" w:rsidRPr="00DF525A" w14:paraId="0286AFD5" w14:textId="66B29A39" w:rsidTr="00A16450">
        <w:trPr>
          <w:trHeight w:val="284"/>
          <w:jc w:val="center"/>
        </w:trPr>
        <w:tc>
          <w:tcPr>
            <w:tcW w:w="3731" w:type="pct"/>
            <w:vAlign w:val="center"/>
          </w:tcPr>
          <w:p w14:paraId="4B07AD86" w14:textId="3B84AF78" w:rsidR="00F6563C" w:rsidRPr="00DF525A" w:rsidRDefault="00F6563C" w:rsidP="009135A4">
            <w:pPr>
              <w:jc w:val="both"/>
              <w:rPr>
                <w:rFonts w:cstheme="minorHAnsi"/>
                <w:bCs/>
                <w:sz w:val="20"/>
                <w:szCs w:val="20"/>
              </w:rPr>
            </w:pPr>
            <w:r w:rsidRPr="00DF525A">
              <w:rPr>
                <w:rFonts w:cstheme="minorHAnsi"/>
                <w:sz w:val="20"/>
                <w:szCs w:val="20"/>
              </w:rPr>
              <w:t xml:space="preserve">Porcentaje de descuento sobre tarifa vigente para resto de televisiones, </w:t>
            </w:r>
            <w:r w:rsidRPr="00DF525A">
              <w:rPr>
                <w:rFonts w:eastAsia="Times New Roman" w:cstheme="minorHAnsi"/>
                <w:color w:val="000000"/>
                <w:sz w:val="20"/>
                <w:szCs w:val="20"/>
                <w:lang w:eastAsia="es-ES"/>
              </w:rPr>
              <w:t>no incluidas en la letra A), del apartado 4.1, de la cláusula 4 del PPT</w:t>
            </w:r>
            <w:r w:rsidRPr="00DF525A">
              <w:rPr>
                <w:rFonts w:cstheme="minorHAnsi"/>
                <w:sz w:val="20"/>
                <w:szCs w:val="20"/>
              </w:rPr>
              <w:t>. Periodo vacacional (Semana Santa de lunes a domingo, del 21/7 al 31/8 y del 15/12 al 7/1).</w:t>
            </w:r>
          </w:p>
        </w:tc>
        <w:tc>
          <w:tcPr>
            <w:tcW w:w="635" w:type="pct"/>
            <w:vAlign w:val="center"/>
          </w:tcPr>
          <w:p w14:paraId="0098D742" w14:textId="77777777" w:rsidR="00F6563C" w:rsidRPr="00DF525A" w:rsidRDefault="00F6563C" w:rsidP="00F6563C">
            <w:pPr>
              <w:jc w:val="center"/>
              <w:rPr>
                <w:rFonts w:cstheme="minorHAnsi"/>
                <w:bCs/>
                <w:sz w:val="20"/>
                <w:szCs w:val="20"/>
              </w:rPr>
            </w:pPr>
          </w:p>
        </w:tc>
        <w:tc>
          <w:tcPr>
            <w:tcW w:w="634" w:type="pct"/>
          </w:tcPr>
          <w:p w14:paraId="6CD37424" w14:textId="77777777" w:rsidR="00F6563C" w:rsidRPr="00DF525A" w:rsidRDefault="00F6563C" w:rsidP="00F6563C">
            <w:pPr>
              <w:jc w:val="center"/>
              <w:rPr>
                <w:rFonts w:cstheme="minorHAnsi"/>
                <w:bCs/>
                <w:sz w:val="20"/>
                <w:szCs w:val="20"/>
              </w:rPr>
            </w:pPr>
          </w:p>
        </w:tc>
      </w:tr>
      <w:tr w:rsidR="00A16450" w:rsidRPr="00DF525A" w14:paraId="321F85ED" w14:textId="071B7774" w:rsidTr="00A16450">
        <w:trPr>
          <w:trHeight w:val="284"/>
          <w:jc w:val="center"/>
        </w:trPr>
        <w:tc>
          <w:tcPr>
            <w:tcW w:w="3731" w:type="pct"/>
            <w:vAlign w:val="center"/>
          </w:tcPr>
          <w:p w14:paraId="04144258" w14:textId="488070D1" w:rsidR="00F6563C" w:rsidRPr="00DF525A" w:rsidRDefault="00F6563C" w:rsidP="009135A4">
            <w:pPr>
              <w:jc w:val="both"/>
              <w:rPr>
                <w:rFonts w:cstheme="minorHAnsi"/>
                <w:bCs/>
                <w:sz w:val="20"/>
                <w:szCs w:val="20"/>
              </w:rPr>
            </w:pPr>
            <w:r w:rsidRPr="00DF525A">
              <w:rPr>
                <w:rFonts w:cstheme="minorHAnsi"/>
                <w:sz w:val="20"/>
                <w:szCs w:val="20"/>
              </w:rPr>
              <w:t>Porcentaje de descuento sobre tarifa vigente para resto de televisiones,</w:t>
            </w:r>
            <w:r w:rsidRPr="00DF525A">
              <w:rPr>
                <w:rFonts w:eastAsia="Times New Roman" w:cstheme="minorHAnsi"/>
                <w:color w:val="000000"/>
                <w:sz w:val="20"/>
                <w:szCs w:val="20"/>
                <w:lang w:eastAsia="es-ES"/>
              </w:rPr>
              <w:t xml:space="preserve"> no incluidas en la letra A), del apartado 4.1, de la cláusula 4 del </w:t>
            </w:r>
            <w:proofErr w:type="gramStart"/>
            <w:r w:rsidRPr="00DF525A">
              <w:rPr>
                <w:rFonts w:eastAsia="Times New Roman" w:cstheme="minorHAnsi"/>
                <w:color w:val="000000"/>
                <w:sz w:val="20"/>
                <w:szCs w:val="20"/>
                <w:lang w:eastAsia="es-ES"/>
              </w:rPr>
              <w:t>PPT</w:t>
            </w:r>
            <w:r w:rsidRPr="00DF525A">
              <w:rPr>
                <w:rFonts w:cstheme="minorHAnsi"/>
                <w:sz w:val="20"/>
                <w:szCs w:val="20"/>
              </w:rPr>
              <w:t xml:space="preserve">  Resto</w:t>
            </w:r>
            <w:proofErr w:type="gramEnd"/>
            <w:r w:rsidRPr="00DF525A">
              <w:rPr>
                <w:rFonts w:cstheme="minorHAnsi"/>
                <w:sz w:val="20"/>
                <w:szCs w:val="20"/>
              </w:rPr>
              <w:t xml:space="preserve"> del año</w:t>
            </w:r>
          </w:p>
        </w:tc>
        <w:tc>
          <w:tcPr>
            <w:tcW w:w="635" w:type="pct"/>
            <w:vAlign w:val="center"/>
          </w:tcPr>
          <w:p w14:paraId="1841DF48" w14:textId="77777777" w:rsidR="00F6563C" w:rsidRPr="00DF525A" w:rsidRDefault="00F6563C" w:rsidP="00F6563C">
            <w:pPr>
              <w:jc w:val="center"/>
              <w:rPr>
                <w:rFonts w:cstheme="minorHAnsi"/>
                <w:bCs/>
                <w:sz w:val="20"/>
                <w:szCs w:val="20"/>
              </w:rPr>
            </w:pPr>
          </w:p>
        </w:tc>
        <w:tc>
          <w:tcPr>
            <w:tcW w:w="634" w:type="pct"/>
          </w:tcPr>
          <w:p w14:paraId="43C23FAF" w14:textId="77777777" w:rsidR="00F6563C" w:rsidRPr="00DF525A" w:rsidRDefault="00F6563C" w:rsidP="00F6563C">
            <w:pPr>
              <w:jc w:val="center"/>
              <w:rPr>
                <w:rFonts w:cstheme="minorHAnsi"/>
                <w:bCs/>
                <w:sz w:val="20"/>
                <w:szCs w:val="20"/>
              </w:rPr>
            </w:pPr>
          </w:p>
        </w:tc>
      </w:tr>
      <w:tr w:rsidR="00F6563C" w:rsidRPr="00DF525A" w14:paraId="465E64C9" w14:textId="77777777" w:rsidTr="00A16450">
        <w:trPr>
          <w:trHeight w:val="284"/>
          <w:jc w:val="center"/>
        </w:trPr>
        <w:tc>
          <w:tcPr>
            <w:tcW w:w="5000" w:type="pct"/>
            <w:gridSpan w:val="3"/>
            <w:shd w:val="clear" w:color="auto" w:fill="F2F2F2" w:themeFill="background1" w:themeFillShade="F2"/>
            <w:vAlign w:val="center"/>
          </w:tcPr>
          <w:p w14:paraId="3264214D" w14:textId="5A51D1FA" w:rsidR="00F6563C" w:rsidRPr="00DF525A" w:rsidRDefault="00F6563C" w:rsidP="00F6563C">
            <w:pPr>
              <w:rPr>
                <w:rFonts w:cstheme="minorHAnsi"/>
                <w:bCs/>
                <w:sz w:val="20"/>
                <w:szCs w:val="20"/>
              </w:rPr>
            </w:pPr>
            <w:r w:rsidRPr="00DF525A">
              <w:rPr>
                <w:rFonts w:cstheme="minorHAnsi"/>
                <w:b/>
                <w:sz w:val="20"/>
                <w:szCs w:val="20"/>
              </w:rPr>
              <w:t>TV – Acciones especiales en TV</w:t>
            </w:r>
          </w:p>
        </w:tc>
      </w:tr>
      <w:tr w:rsidR="00A16450" w:rsidRPr="00DF525A" w14:paraId="75F421EC" w14:textId="0E11EC4D" w:rsidTr="00A16450">
        <w:trPr>
          <w:trHeight w:val="284"/>
          <w:jc w:val="center"/>
        </w:trPr>
        <w:tc>
          <w:tcPr>
            <w:tcW w:w="3731" w:type="pct"/>
            <w:vAlign w:val="center"/>
          </w:tcPr>
          <w:p w14:paraId="7E619B60" w14:textId="393931CE" w:rsidR="00F6563C" w:rsidRPr="00DF525A" w:rsidRDefault="00F6563C" w:rsidP="009135A4">
            <w:pPr>
              <w:jc w:val="both"/>
              <w:rPr>
                <w:rFonts w:cstheme="minorHAnsi"/>
                <w:bCs/>
                <w:sz w:val="20"/>
                <w:szCs w:val="20"/>
              </w:rPr>
            </w:pPr>
            <w:r w:rsidRPr="00DF525A">
              <w:rPr>
                <w:rFonts w:cstheme="minorHAnsi"/>
                <w:sz w:val="20"/>
                <w:szCs w:val="20"/>
              </w:rPr>
              <w:t>Porcentaje de descuento para Acciones Especiales en Televisión (Cadenas de ámbito nacional, Televisiones autonómicas, Pulsa y Resto de Televisiones). Periodo vacacional</w:t>
            </w:r>
            <w:r w:rsidRPr="00DF525A">
              <w:rPr>
                <w:rFonts w:cstheme="minorHAnsi"/>
                <w:sz w:val="20"/>
                <w:szCs w:val="20"/>
                <w:vertAlign w:val="superscript"/>
              </w:rPr>
              <w:t xml:space="preserve"> </w:t>
            </w:r>
            <w:r w:rsidRPr="00DF525A">
              <w:rPr>
                <w:rFonts w:cstheme="minorHAnsi"/>
                <w:sz w:val="20"/>
                <w:szCs w:val="20"/>
              </w:rPr>
              <w:t>(Semana Santa de lunes a domingo, del 21/7 al 31/8 y del 15/12 al 7/1).</w:t>
            </w:r>
          </w:p>
        </w:tc>
        <w:tc>
          <w:tcPr>
            <w:tcW w:w="635" w:type="pct"/>
            <w:vAlign w:val="center"/>
          </w:tcPr>
          <w:p w14:paraId="0192C09E" w14:textId="77777777" w:rsidR="00F6563C" w:rsidRPr="00DF525A" w:rsidRDefault="00F6563C" w:rsidP="00F6563C">
            <w:pPr>
              <w:jc w:val="center"/>
              <w:rPr>
                <w:rFonts w:cstheme="minorHAnsi"/>
                <w:bCs/>
                <w:sz w:val="20"/>
                <w:szCs w:val="20"/>
              </w:rPr>
            </w:pPr>
          </w:p>
        </w:tc>
        <w:tc>
          <w:tcPr>
            <w:tcW w:w="634" w:type="pct"/>
          </w:tcPr>
          <w:p w14:paraId="60A303A3" w14:textId="77777777" w:rsidR="00F6563C" w:rsidRPr="00DF525A" w:rsidRDefault="00F6563C" w:rsidP="00F6563C">
            <w:pPr>
              <w:jc w:val="center"/>
              <w:rPr>
                <w:rFonts w:cstheme="minorHAnsi"/>
                <w:bCs/>
                <w:sz w:val="20"/>
                <w:szCs w:val="20"/>
              </w:rPr>
            </w:pPr>
          </w:p>
        </w:tc>
      </w:tr>
      <w:tr w:rsidR="00A16450" w:rsidRPr="00DF525A" w14:paraId="2627EEE6" w14:textId="68CF70DC" w:rsidTr="00A16450">
        <w:trPr>
          <w:trHeight w:val="284"/>
          <w:jc w:val="center"/>
        </w:trPr>
        <w:tc>
          <w:tcPr>
            <w:tcW w:w="3731" w:type="pct"/>
            <w:vAlign w:val="center"/>
          </w:tcPr>
          <w:p w14:paraId="31C6413D" w14:textId="2BD4E1E3"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Televisión (Cadenas de ámbito nacional, Televisiones autonómicas, Pulsa y Resto de Televisiones). Resto del año</w:t>
            </w:r>
          </w:p>
        </w:tc>
        <w:tc>
          <w:tcPr>
            <w:tcW w:w="635" w:type="pct"/>
            <w:vAlign w:val="center"/>
          </w:tcPr>
          <w:p w14:paraId="1DC192C2" w14:textId="77777777" w:rsidR="00F6563C" w:rsidRPr="00DF525A" w:rsidRDefault="00F6563C" w:rsidP="00F6563C">
            <w:pPr>
              <w:jc w:val="center"/>
              <w:rPr>
                <w:rFonts w:cstheme="minorHAnsi"/>
                <w:bCs/>
                <w:sz w:val="20"/>
                <w:szCs w:val="20"/>
              </w:rPr>
            </w:pPr>
          </w:p>
        </w:tc>
        <w:tc>
          <w:tcPr>
            <w:tcW w:w="634" w:type="pct"/>
          </w:tcPr>
          <w:p w14:paraId="7929904B" w14:textId="77777777" w:rsidR="00F6563C" w:rsidRPr="00DF525A" w:rsidRDefault="00F6563C" w:rsidP="00F6563C">
            <w:pPr>
              <w:jc w:val="center"/>
              <w:rPr>
                <w:rFonts w:cstheme="minorHAnsi"/>
                <w:bCs/>
                <w:sz w:val="20"/>
                <w:szCs w:val="20"/>
              </w:rPr>
            </w:pPr>
          </w:p>
        </w:tc>
      </w:tr>
      <w:tr w:rsidR="00F6563C" w:rsidRPr="00DF525A" w14:paraId="2A836CC1" w14:textId="77777777" w:rsidTr="00A16450">
        <w:trPr>
          <w:trHeight w:val="284"/>
          <w:jc w:val="center"/>
        </w:trPr>
        <w:tc>
          <w:tcPr>
            <w:tcW w:w="5000" w:type="pct"/>
            <w:gridSpan w:val="3"/>
            <w:shd w:val="clear" w:color="auto" w:fill="F2F2F2" w:themeFill="background1" w:themeFillShade="F2"/>
            <w:vAlign w:val="center"/>
          </w:tcPr>
          <w:p w14:paraId="5CAB164D" w14:textId="18BBA771" w:rsidR="00F6563C" w:rsidRPr="00DF525A" w:rsidRDefault="00F6563C" w:rsidP="00F6563C">
            <w:pPr>
              <w:rPr>
                <w:rFonts w:cstheme="minorHAnsi"/>
                <w:bCs/>
                <w:sz w:val="20"/>
                <w:szCs w:val="20"/>
              </w:rPr>
            </w:pPr>
            <w:r w:rsidRPr="00DF525A">
              <w:rPr>
                <w:rFonts w:cstheme="minorHAnsi"/>
                <w:b/>
                <w:sz w:val="20"/>
                <w:szCs w:val="20"/>
              </w:rPr>
              <w:t>Acciones especiales en plataformas de televisión</w:t>
            </w:r>
          </w:p>
        </w:tc>
      </w:tr>
      <w:tr w:rsidR="00A16450" w:rsidRPr="00DF525A" w14:paraId="57A44F1B" w14:textId="4A918E6C" w:rsidTr="00A16450">
        <w:trPr>
          <w:trHeight w:val="284"/>
          <w:jc w:val="center"/>
        </w:trPr>
        <w:tc>
          <w:tcPr>
            <w:tcW w:w="3731" w:type="pct"/>
            <w:vAlign w:val="center"/>
          </w:tcPr>
          <w:p w14:paraId="6504BFE6" w14:textId="252A958A" w:rsidR="00F6563C" w:rsidRPr="00DF525A" w:rsidRDefault="00F6563C" w:rsidP="009135A4">
            <w:pPr>
              <w:jc w:val="both"/>
              <w:rPr>
                <w:rFonts w:cstheme="minorHAnsi"/>
                <w:sz w:val="20"/>
                <w:szCs w:val="20"/>
              </w:rPr>
            </w:pPr>
            <w:r w:rsidRPr="00DF525A">
              <w:rPr>
                <w:rFonts w:cstheme="minorHAnsi"/>
                <w:sz w:val="20"/>
                <w:szCs w:val="20"/>
              </w:rPr>
              <w:t>Porcentaje de descuento sobre tarifa vigente para acciones especiales en plataforma de televisión. Periodo vacacional (Semana Santa de lunes a domingo, del 21/7 al 31/8 y del 15/12 al 7/1).</w:t>
            </w:r>
          </w:p>
        </w:tc>
        <w:tc>
          <w:tcPr>
            <w:tcW w:w="635" w:type="pct"/>
            <w:vAlign w:val="center"/>
          </w:tcPr>
          <w:p w14:paraId="0242CC4D" w14:textId="77777777" w:rsidR="00F6563C" w:rsidRPr="00DF525A" w:rsidRDefault="00F6563C" w:rsidP="00F6563C">
            <w:pPr>
              <w:jc w:val="center"/>
              <w:rPr>
                <w:rFonts w:cstheme="minorHAnsi"/>
                <w:bCs/>
                <w:sz w:val="20"/>
                <w:szCs w:val="20"/>
              </w:rPr>
            </w:pPr>
          </w:p>
        </w:tc>
        <w:tc>
          <w:tcPr>
            <w:tcW w:w="634" w:type="pct"/>
          </w:tcPr>
          <w:p w14:paraId="4D11A4C4" w14:textId="77777777" w:rsidR="00F6563C" w:rsidRPr="00DF525A" w:rsidRDefault="00F6563C" w:rsidP="00F6563C">
            <w:pPr>
              <w:jc w:val="center"/>
              <w:rPr>
                <w:rFonts w:cstheme="minorHAnsi"/>
                <w:bCs/>
                <w:sz w:val="20"/>
                <w:szCs w:val="20"/>
              </w:rPr>
            </w:pPr>
          </w:p>
        </w:tc>
      </w:tr>
      <w:tr w:rsidR="00A16450" w:rsidRPr="00DF525A" w14:paraId="4C5D0F29" w14:textId="38EAE3BF" w:rsidTr="00A16450">
        <w:trPr>
          <w:trHeight w:val="284"/>
          <w:jc w:val="center"/>
        </w:trPr>
        <w:tc>
          <w:tcPr>
            <w:tcW w:w="3731" w:type="pct"/>
            <w:vAlign w:val="center"/>
          </w:tcPr>
          <w:p w14:paraId="557BB44C" w14:textId="39531035" w:rsidR="00F6563C" w:rsidRPr="00DF525A" w:rsidRDefault="00F6563C" w:rsidP="009135A4">
            <w:pPr>
              <w:jc w:val="both"/>
              <w:rPr>
                <w:rFonts w:cstheme="minorHAnsi"/>
                <w:sz w:val="20"/>
                <w:szCs w:val="20"/>
              </w:rPr>
            </w:pPr>
            <w:r w:rsidRPr="00DF525A">
              <w:rPr>
                <w:rFonts w:cstheme="minorHAnsi"/>
                <w:sz w:val="20"/>
                <w:szCs w:val="20"/>
              </w:rPr>
              <w:t>Porcentaje de descuento sobre tarifa vigente para acciones especiales en plataforma de televisión. Resto del año</w:t>
            </w:r>
          </w:p>
        </w:tc>
        <w:tc>
          <w:tcPr>
            <w:tcW w:w="635" w:type="pct"/>
            <w:vAlign w:val="center"/>
          </w:tcPr>
          <w:p w14:paraId="05C0B143" w14:textId="77777777" w:rsidR="00F6563C" w:rsidRPr="00DF525A" w:rsidRDefault="00F6563C" w:rsidP="00F6563C">
            <w:pPr>
              <w:jc w:val="center"/>
              <w:rPr>
                <w:rFonts w:cstheme="minorHAnsi"/>
                <w:bCs/>
                <w:sz w:val="20"/>
                <w:szCs w:val="20"/>
              </w:rPr>
            </w:pPr>
          </w:p>
        </w:tc>
        <w:tc>
          <w:tcPr>
            <w:tcW w:w="634" w:type="pct"/>
          </w:tcPr>
          <w:p w14:paraId="262FE97C" w14:textId="77777777" w:rsidR="00F6563C" w:rsidRPr="00DF525A" w:rsidRDefault="00F6563C" w:rsidP="00F6563C">
            <w:pPr>
              <w:jc w:val="center"/>
              <w:rPr>
                <w:rFonts w:cstheme="minorHAnsi"/>
                <w:bCs/>
                <w:sz w:val="20"/>
                <w:szCs w:val="20"/>
              </w:rPr>
            </w:pPr>
          </w:p>
        </w:tc>
      </w:tr>
      <w:tr w:rsidR="00312E81" w:rsidRPr="00DF525A" w14:paraId="79FEE570" w14:textId="171CFE62" w:rsidTr="00A16450">
        <w:trPr>
          <w:trHeight w:val="284"/>
          <w:jc w:val="center"/>
        </w:trPr>
        <w:tc>
          <w:tcPr>
            <w:tcW w:w="5000" w:type="pct"/>
            <w:gridSpan w:val="3"/>
            <w:shd w:val="clear" w:color="auto" w:fill="D9D9D9" w:themeFill="background1" w:themeFillShade="D9"/>
            <w:vAlign w:val="center"/>
          </w:tcPr>
          <w:p w14:paraId="4E57C241" w14:textId="5F37A2C7" w:rsidR="00312E81" w:rsidRPr="00DF525A" w:rsidRDefault="00312E81" w:rsidP="00413C48">
            <w:pPr>
              <w:jc w:val="center"/>
              <w:rPr>
                <w:rFonts w:cstheme="minorHAnsi"/>
                <w:b/>
                <w:bCs/>
                <w:sz w:val="20"/>
                <w:szCs w:val="20"/>
              </w:rPr>
            </w:pPr>
            <w:r w:rsidRPr="00DF525A">
              <w:rPr>
                <w:rFonts w:cstheme="minorHAnsi"/>
                <w:b/>
                <w:bCs/>
                <w:sz w:val="20"/>
                <w:szCs w:val="20"/>
              </w:rPr>
              <w:t>MEDIOS GRÁFICOS</w:t>
            </w:r>
          </w:p>
        </w:tc>
      </w:tr>
      <w:tr w:rsidR="00A16450" w:rsidRPr="00DF525A" w14:paraId="46FE4F7C" w14:textId="17C40A7D" w:rsidTr="00A16450">
        <w:trPr>
          <w:trHeight w:val="284"/>
          <w:jc w:val="center"/>
        </w:trPr>
        <w:tc>
          <w:tcPr>
            <w:tcW w:w="3731" w:type="pct"/>
            <w:vAlign w:val="center"/>
          </w:tcPr>
          <w:p w14:paraId="42B505BB" w14:textId="4FC2AD38" w:rsidR="00F6563C" w:rsidRPr="00DF525A" w:rsidRDefault="00F6563C" w:rsidP="00F6563C">
            <w:pPr>
              <w:rPr>
                <w:rFonts w:cstheme="minorHAnsi"/>
                <w:bCs/>
                <w:sz w:val="20"/>
                <w:szCs w:val="20"/>
              </w:rPr>
            </w:pPr>
            <w:r w:rsidRPr="00DF525A">
              <w:rPr>
                <w:rFonts w:cstheme="minorHAnsi"/>
                <w:sz w:val="20"/>
                <w:szCs w:val="20"/>
              </w:rPr>
              <w:t>Porcentaje de descuento para diarios de información general</w:t>
            </w:r>
          </w:p>
        </w:tc>
        <w:tc>
          <w:tcPr>
            <w:tcW w:w="635" w:type="pct"/>
            <w:vAlign w:val="center"/>
          </w:tcPr>
          <w:p w14:paraId="35A99D24" w14:textId="77777777" w:rsidR="00F6563C" w:rsidRPr="00DF525A" w:rsidRDefault="00F6563C" w:rsidP="00F6563C">
            <w:pPr>
              <w:jc w:val="center"/>
              <w:rPr>
                <w:rFonts w:cstheme="minorHAnsi"/>
                <w:bCs/>
                <w:sz w:val="20"/>
                <w:szCs w:val="20"/>
              </w:rPr>
            </w:pPr>
          </w:p>
        </w:tc>
        <w:tc>
          <w:tcPr>
            <w:tcW w:w="634" w:type="pct"/>
          </w:tcPr>
          <w:p w14:paraId="56D30CD7" w14:textId="77777777" w:rsidR="00F6563C" w:rsidRPr="00DF525A" w:rsidRDefault="00F6563C" w:rsidP="00F6563C">
            <w:pPr>
              <w:jc w:val="center"/>
              <w:rPr>
                <w:rFonts w:cstheme="minorHAnsi"/>
                <w:bCs/>
                <w:sz w:val="20"/>
                <w:szCs w:val="20"/>
              </w:rPr>
            </w:pPr>
          </w:p>
        </w:tc>
      </w:tr>
      <w:tr w:rsidR="00A16450" w:rsidRPr="00DF525A" w14:paraId="7920DFAB" w14:textId="79A06D1E" w:rsidTr="00A16450">
        <w:trPr>
          <w:trHeight w:val="284"/>
          <w:jc w:val="center"/>
        </w:trPr>
        <w:tc>
          <w:tcPr>
            <w:tcW w:w="3731" w:type="pct"/>
            <w:vAlign w:val="center"/>
          </w:tcPr>
          <w:p w14:paraId="253C26FC" w14:textId="071EE5E7" w:rsidR="00F6563C" w:rsidRPr="00DF525A" w:rsidRDefault="00F6563C" w:rsidP="00F6563C">
            <w:pPr>
              <w:rPr>
                <w:rFonts w:cstheme="minorHAnsi"/>
                <w:sz w:val="20"/>
                <w:szCs w:val="20"/>
              </w:rPr>
            </w:pPr>
            <w:r w:rsidRPr="00DF525A">
              <w:rPr>
                <w:rFonts w:cstheme="minorHAnsi"/>
                <w:sz w:val="20"/>
                <w:szCs w:val="20"/>
              </w:rPr>
              <w:t>Porcentaje de descuento para diarios de información especializada</w:t>
            </w:r>
          </w:p>
        </w:tc>
        <w:tc>
          <w:tcPr>
            <w:tcW w:w="635" w:type="pct"/>
            <w:vAlign w:val="center"/>
          </w:tcPr>
          <w:p w14:paraId="0FB04A59" w14:textId="77777777" w:rsidR="00F6563C" w:rsidRPr="00DF525A" w:rsidRDefault="00F6563C" w:rsidP="00F6563C">
            <w:pPr>
              <w:jc w:val="center"/>
              <w:rPr>
                <w:rFonts w:cstheme="minorHAnsi"/>
                <w:bCs/>
                <w:sz w:val="20"/>
                <w:szCs w:val="20"/>
              </w:rPr>
            </w:pPr>
          </w:p>
        </w:tc>
        <w:tc>
          <w:tcPr>
            <w:tcW w:w="634" w:type="pct"/>
          </w:tcPr>
          <w:p w14:paraId="1A871003" w14:textId="77777777" w:rsidR="00F6563C" w:rsidRPr="00DF525A" w:rsidRDefault="00F6563C" w:rsidP="00F6563C">
            <w:pPr>
              <w:jc w:val="center"/>
              <w:rPr>
                <w:rFonts w:cstheme="minorHAnsi"/>
                <w:bCs/>
                <w:sz w:val="20"/>
                <w:szCs w:val="20"/>
              </w:rPr>
            </w:pPr>
          </w:p>
        </w:tc>
      </w:tr>
      <w:tr w:rsidR="00A16450" w:rsidRPr="00DF525A" w14:paraId="655DCDDE" w14:textId="4A7DFD29" w:rsidTr="00A16450">
        <w:trPr>
          <w:trHeight w:val="284"/>
          <w:jc w:val="center"/>
        </w:trPr>
        <w:tc>
          <w:tcPr>
            <w:tcW w:w="3731" w:type="pct"/>
            <w:vAlign w:val="center"/>
          </w:tcPr>
          <w:p w14:paraId="7D318AD2" w14:textId="4396A380" w:rsidR="00F6563C" w:rsidRPr="00DF525A" w:rsidRDefault="00F6563C" w:rsidP="00F6563C">
            <w:pPr>
              <w:rPr>
                <w:rFonts w:cstheme="minorHAnsi"/>
                <w:bCs/>
                <w:sz w:val="20"/>
                <w:szCs w:val="20"/>
              </w:rPr>
            </w:pPr>
            <w:r w:rsidRPr="00DF525A">
              <w:rPr>
                <w:rFonts w:cstheme="minorHAnsi"/>
                <w:sz w:val="20"/>
                <w:szCs w:val="20"/>
              </w:rPr>
              <w:t>Porcentaje de descuento para suplementos</w:t>
            </w:r>
          </w:p>
        </w:tc>
        <w:tc>
          <w:tcPr>
            <w:tcW w:w="635" w:type="pct"/>
            <w:vAlign w:val="center"/>
          </w:tcPr>
          <w:p w14:paraId="70A7831C" w14:textId="77777777" w:rsidR="00F6563C" w:rsidRPr="00DF525A" w:rsidRDefault="00F6563C" w:rsidP="00F6563C">
            <w:pPr>
              <w:jc w:val="center"/>
              <w:rPr>
                <w:rFonts w:cstheme="minorHAnsi"/>
                <w:bCs/>
                <w:sz w:val="20"/>
                <w:szCs w:val="20"/>
              </w:rPr>
            </w:pPr>
          </w:p>
        </w:tc>
        <w:tc>
          <w:tcPr>
            <w:tcW w:w="634" w:type="pct"/>
          </w:tcPr>
          <w:p w14:paraId="5E65DEF7" w14:textId="77777777" w:rsidR="00F6563C" w:rsidRPr="00DF525A" w:rsidRDefault="00F6563C" w:rsidP="00F6563C">
            <w:pPr>
              <w:jc w:val="center"/>
              <w:rPr>
                <w:rFonts w:cstheme="minorHAnsi"/>
                <w:bCs/>
                <w:sz w:val="20"/>
                <w:szCs w:val="20"/>
              </w:rPr>
            </w:pPr>
          </w:p>
        </w:tc>
      </w:tr>
      <w:tr w:rsidR="00A16450" w:rsidRPr="00DF525A" w14:paraId="449E6088" w14:textId="0527981B" w:rsidTr="00A16450">
        <w:trPr>
          <w:trHeight w:val="284"/>
          <w:jc w:val="center"/>
        </w:trPr>
        <w:tc>
          <w:tcPr>
            <w:tcW w:w="3731" w:type="pct"/>
            <w:vAlign w:val="center"/>
          </w:tcPr>
          <w:p w14:paraId="5AAFB1DC" w14:textId="1B56009C" w:rsidR="00F6563C" w:rsidRPr="00DF525A" w:rsidRDefault="00F6563C" w:rsidP="00F6563C">
            <w:pPr>
              <w:rPr>
                <w:rFonts w:cstheme="minorHAnsi"/>
                <w:bCs/>
                <w:sz w:val="20"/>
                <w:szCs w:val="20"/>
              </w:rPr>
            </w:pPr>
            <w:r w:rsidRPr="00DF525A">
              <w:rPr>
                <w:rFonts w:cstheme="minorHAnsi"/>
                <w:sz w:val="20"/>
                <w:szCs w:val="20"/>
              </w:rPr>
              <w:t>Porcentaje de descuento para revistas</w:t>
            </w:r>
          </w:p>
        </w:tc>
        <w:tc>
          <w:tcPr>
            <w:tcW w:w="635" w:type="pct"/>
            <w:vAlign w:val="center"/>
          </w:tcPr>
          <w:p w14:paraId="21473A90" w14:textId="77777777" w:rsidR="00F6563C" w:rsidRPr="00DF525A" w:rsidRDefault="00F6563C" w:rsidP="00F6563C">
            <w:pPr>
              <w:jc w:val="center"/>
              <w:rPr>
                <w:rFonts w:cstheme="minorHAnsi"/>
                <w:bCs/>
                <w:sz w:val="20"/>
                <w:szCs w:val="20"/>
              </w:rPr>
            </w:pPr>
          </w:p>
        </w:tc>
        <w:tc>
          <w:tcPr>
            <w:tcW w:w="634" w:type="pct"/>
          </w:tcPr>
          <w:p w14:paraId="5B02E646" w14:textId="77777777" w:rsidR="00F6563C" w:rsidRPr="00DF525A" w:rsidRDefault="00F6563C" w:rsidP="00F6563C">
            <w:pPr>
              <w:jc w:val="center"/>
              <w:rPr>
                <w:rFonts w:cstheme="minorHAnsi"/>
                <w:bCs/>
                <w:sz w:val="20"/>
                <w:szCs w:val="20"/>
              </w:rPr>
            </w:pPr>
          </w:p>
        </w:tc>
      </w:tr>
      <w:tr w:rsidR="00312E81" w:rsidRPr="00DF525A" w14:paraId="05BCFECC" w14:textId="1948FA8D" w:rsidTr="00A16450">
        <w:trPr>
          <w:trHeight w:val="284"/>
          <w:jc w:val="center"/>
        </w:trPr>
        <w:tc>
          <w:tcPr>
            <w:tcW w:w="5000" w:type="pct"/>
            <w:gridSpan w:val="3"/>
            <w:shd w:val="clear" w:color="auto" w:fill="D9D9D9" w:themeFill="background1" w:themeFillShade="D9"/>
            <w:vAlign w:val="center"/>
          </w:tcPr>
          <w:p w14:paraId="1FC0B503" w14:textId="0E4418A8" w:rsidR="00312E81" w:rsidRPr="00DF525A" w:rsidRDefault="00312E81" w:rsidP="00413C48">
            <w:pPr>
              <w:jc w:val="center"/>
              <w:rPr>
                <w:rFonts w:cstheme="minorHAnsi"/>
                <w:b/>
                <w:bCs/>
                <w:sz w:val="20"/>
                <w:szCs w:val="20"/>
              </w:rPr>
            </w:pPr>
            <w:r w:rsidRPr="00DF525A">
              <w:rPr>
                <w:rFonts w:cstheme="minorHAnsi"/>
                <w:b/>
                <w:sz w:val="20"/>
                <w:szCs w:val="20"/>
              </w:rPr>
              <w:t>RADIO</w:t>
            </w:r>
          </w:p>
        </w:tc>
      </w:tr>
      <w:tr w:rsidR="00F6563C" w:rsidRPr="00DF525A" w14:paraId="660939A5" w14:textId="77777777" w:rsidTr="00A16450">
        <w:trPr>
          <w:trHeight w:val="284"/>
          <w:jc w:val="center"/>
        </w:trPr>
        <w:tc>
          <w:tcPr>
            <w:tcW w:w="5000" w:type="pct"/>
            <w:gridSpan w:val="3"/>
            <w:shd w:val="clear" w:color="auto" w:fill="F2F2F2" w:themeFill="background1" w:themeFillShade="F2"/>
            <w:vAlign w:val="center"/>
          </w:tcPr>
          <w:p w14:paraId="3DAB0C72" w14:textId="4F630E8C" w:rsidR="00F6563C" w:rsidRPr="00DF525A" w:rsidRDefault="00F6563C" w:rsidP="00F6563C">
            <w:pPr>
              <w:rPr>
                <w:rFonts w:cstheme="minorHAnsi"/>
                <w:b/>
                <w:sz w:val="20"/>
                <w:szCs w:val="20"/>
              </w:rPr>
            </w:pPr>
            <w:r w:rsidRPr="00DF525A">
              <w:rPr>
                <w:rFonts w:cstheme="minorHAnsi"/>
                <w:b/>
                <w:sz w:val="20"/>
                <w:szCs w:val="20"/>
              </w:rPr>
              <w:t>Radio en emisoras generalistas</w:t>
            </w:r>
          </w:p>
        </w:tc>
      </w:tr>
      <w:tr w:rsidR="00A16450" w:rsidRPr="00DF525A" w14:paraId="6B7B7ADF" w14:textId="3EECFA00" w:rsidTr="00A16450">
        <w:trPr>
          <w:trHeight w:val="284"/>
          <w:jc w:val="center"/>
        </w:trPr>
        <w:tc>
          <w:tcPr>
            <w:tcW w:w="3731" w:type="pct"/>
            <w:vAlign w:val="center"/>
          </w:tcPr>
          <w:p w14:paraId="3E8799D2" w14:textId="62B835B3"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en emisoras de radio generalista (emisión en cadena, regional y local)</w:t>
            </w:r>
          </w:p>
        </w:tc>
        <w:tc>
          <w:tcPr>
            <w:tcW w:w="635" w:type="pct"/>
            <w:vAlign w:val="center"/>
          </w:tcPr>
          <w:p w14:paraId="7324F297" w14:textId="77777777" w:rsidR="00F6563C" w:rsidRPr="00DF525A" w:rsidRDefault="00F6563C" w:rsidP="00F6563C">
            <w:pPr>
              <w:jc w:val="center"/>
              <w:rPr>
                <w:rFonts w:cstheme="minorHAnsi"/>
                <w:bCs/>
                <w:sz w:val="20"/>
                <w:szCs w:val="20"/>
              </w:rPr>
            </w:pPr>
          </w:p>
        </w:tc>
        <w:tc>
          <w:tcPr>
            <w:tcW w:w="634" w:type="pct"/>
          </w:tcPr>
          <w:p w14:paraId="243F9789" w14:textId="77777777" w:rsidR="00F6563C" w:rsidRPr="00DF525A" w:rsidRDefault="00F6563C" w:rsidP="00F6563C">
            <w:pPr>
              <w:jc w:val="center"/>
              <w:rPr>
                <w:rFonts w:cstheme="minorHAnsi"/>
                <w:bCs/>
                <w:sz w:val="20"/>
                <w:szCs w:val="20"/>
              </w:rPr>
            </w:pPr>
          </w:p>
        </w:tc>
      </w:tr>
      <w:tr w:rsidR="00A16450" w:rsidRPr="00DF525A" w14:paraId="6B7D48EE" w14:textId="36A52BD3" w:rsidTr="00A16450">
        <w:trPr>
          <w:trHeight w:val="284"/>
          <w:jc w:val="center"/>
        </w:trPr>
        <w:tc>
          <w:tcPr>
            <w:tcW w:w="3731" w:type="pct"/>
            <w:vAlign w:val="center"/>
          </w:tcPr>
          <w:p w14:paraId="7B25AC21" w14:textId="6B775193"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emisoras de radio generalista (emisión en cadena, regional y local)</w:t>
            </w:r>
          </w:p>
        </w:tc>
        <w:tc>
          <w:tcPr>
            <w:tcW w:w="635" w:type="pct"/>
            <w:vAlign w:val="center"/>
          </w:tcPr>
          <w:p w14:paraId="6F495636" w14:textId="77777777" w:rsidR="00F6563C" w:rsidRPr="00DF525A" w:rsidRDefault="00F6563C" w:rsidP="00F6563C">
            <w:pPr>
              <w:jc w:val="center"/>
              <w:rPr>
                <w:rFonts w:cstheme="minorHAnsi"/>
                <w:bCs/>
                <w:sz w:val="20"/>
                <w:szCs w:val="20"/>
              </w:rPr>
            </w:pPr>
          </w:p>
        </w:tc>
        <w:tc>
          <w:tcPr>
            <w:tcW w:w="634" w:type="pct"/>
          </w:tcPr>
          <w:p w14:paraId="798F1B4F" w14:textId="77777777" w:rsidR="00F6563C" w:rsidRPr="00DF525A" w:rsidRDefault="00F6563C" w:rsidP="00F6563C">
            <w:pPr>
              <w:jc w:val="center"/>
              <w:rPr>
                <w:rFonts w:cstheme="minorHAnsi"/>
                <w:bCs/>
                <w:sz w:val="20"/>
                <w:szCs w:val="20"/>
              </w:rPr>
            </w:pPr>
          </w:p>
        </w:tc>
      </w:tr>
      <w:tr w:rsidR="00F6563C" w:rsidRPr="00DF525A" w14:paraId="0A10484D" w14:textId="77777777" w:rsidTr="00A16450">
        <w:trPr>
          <w:trHeight w:val="284"/>
          <w:jc w:val="center"/>
        </w:trPr>
        <w:tc>
          <w:tcPr>
            <w:tcW w:w="5000" w:type="pct"/>
            <w:gridSpan w:val="3"/>
            <w:shd w:val="clear" w:color="auto" w:fill="F2F2F2" w:themeFill="background1" w:themeFillShade="F2"/>
            <w:vAlign w:val="center"/>
          </w:tcPr>
          <w:p w14:paraId="709B1F65" w14:textId="692CFF6F" w:rsidR="00F6563C" w:rsidRPr="00DF525A" w:rsidRDefault="00F6563C" w:rsidP="00F6563C">
            <w:pPr>
              <w:rPr>
                <w:rFonts w:cstheme="minorHAnsi"/>
                <w:bCs/>
                <w:sz w:val="20"/>
                <w:szCs w:val="20"/>
              </w:rPr>
            </w:pPr>
            <w:r w:rsidRPr="00DF525A">
              <w:rPr>
                <w:rFonts w:cstheme="minorHAnsi"/>
                <w:b/>
                <w:sz w:val="20"/>
                <w:szCs w:val="20"/>
              </w:rPr>
              <w:t>Radio en emisoras temáticas</w:t>
            </w:r>
          </w:p>
        </w:tc>
      </w:tr>
      <w:tr w:rsidR="00A16450" w:rsidRPr="00DF525A" w14:paraId="25C55F97" w14:textId="0217A7DB" w:rsidTr="00A16450">
        <w:trPr>
          <w:trHeight w:val="284"/>
          <w:jc w:val="center"/>
        </w:trPr>
        <w:tc>
          <w:tcPr>
            <w:tcW w:w="3731" w:type="pct"/>
            <w:vAlign w:val="center"/>
          </w:tcPr>
          <w:p w14:paraId="4063C148" w14:textId="42FF31AE"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en emisoras de radio temática (emisión en cadena, regional y local)</w:t>
            </w:r>
          </w:p>
        </w:tc>
        <w:tc>
          <w:tcPr>
            <w:tcW w:w="635" w:type="pct"/>
            <w:vAlign w:val="center"/>
          </w:tcPr>
          <w:p w14:paraId="4DFAB382" w14:textId="77777777" w:rsidR="00F6563C" w:rsidRPr="00DF525A" w:rsidRDefault="00F6563C" w:rsidP="00F6563C">
            <w:pPr>
              <w:jc w:val="center"/>
              <w:rPr>
                <w:rFonts w:cstheme="minorHAnsi"/>
                <w:bCs/>
                <w:sz w:val="20"/>
                <w:szCs w:val="20"/>
              </w:rPr>
            </w:pPr>
          </w:p>
        </w:tc>
        <w:tc>
          <w:tcPr>
            <w:tcW w:w="634" w:type="pct"/>
          </w:tcPr>
          <w:p w14:paraId="608F1D4D" w14:textId="77777777" w:rsidR="00F6563C" w:rsidRPr="00DF525A" w:rsidRDefault="00F6563C" w:rsidP="00F6563C">
            <w:pPr>
              <w:jc w:val="center"/>
              <w:rPr>
                <w:rFonts w:cstheme="minorHAnsi"/>
                <w:bCs/>
                <w:sz w:val="20"/>
                <w:szCs w:val="20"/>
              </w:rPr>
            </w:pPr>
          </w:p>
        </w:tc>
      </w:tr>
      <w:tr w:rsidR="00A16450" w:rsidRPr="00DF525A" w14:paraId="0BFB0977" w14:textId="6D63FB46" w:rsidTr="00A16450">
        <w:trPr>
          <w:trHeight w:val="284"/>
          <w:jc w:val="center"/>
        </w:trPr>
        <w:tc>
          <w:tcPr>
            <w:tcW w:w="3731" w:type="pct"/>
            <w:vAlign w:val="center"/>
          </w:tcPr>
          <w:p w14:paraId="1FF0E3C6" w14:textId="4FE596A7"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emisoras de radio temática (emisión en cadena, regional y local)</w:t>
            </w:r>
          </w:p>
        </w:tc>
        <w:tc>
          <w:tcPr>
            <w:tcW w:w="635" w:type="pct"/>
            <w:vAlign w:val="center"/>
          </w:tcPr>
          <w:p w14:paraId="775ED414" w14:textId="77777777" w:rsidR="00F6563C" w:rsidRPr="00DF525A" w:rsidRDefault="00F6563C" w:rsidP="00F6563C">
            <w:pPr>
              <w:jc w:val="center"/>
              <w:rPr>
                <w:rFonts w:cstheme="minorHAnsi"/>
                <w:bCs/>
                <w:sz w:val="20"/>
                <w:szCs w:val="20"/>
              </w:rPr>
            </w:pPr>
          </w:p>
        </w:tc>
        <w:tc>
          <w:tcPr>
            <w:tcW w:w="634" w:type="pct"/>
          </w:tcPr>
          <w:p w14:paraId="2FAB9747" w14:textId="77777777" w:rsidR="00F6563C" w:rsidRPr="00DF525A" w:rsidRDefault="00F6563C" w:rsidP="00F6563C">
            <w:pPr>
              <w:jc w:val="center"/>
              <w:rPr>
                <w:rFonts w:cstheme="minorHAnsi"/>
                <w:bCs/>
                <w:sz w:val="20"/>
                <w:szCs w:val="20"/>
              </w:rPr>
            </w:pPr>
          </w:p>
        </w:tc>
      </w:tr>
      <w:tr w:rsidR="00312E81" w:rsidRPr="00DF525A" w14:paraId="1ED1870F" w14:textId="64D75987" w:rsidTr="00A16450">
        <w:trPr>
          <w:trHeight w:val="284"/>
          <w:jc w:val="center"/>
        </w:trPr>
        <w:tc>
          <w:tcPr>
            <w:tcW w:w="5000" w:type="pct"/>
            <w:gridSpan w:val="3"/>
            <w:shd w:val="clear" w:color="auto" w:fill="D9D9D9" w:themeFill="background1" w:themeFillShade="D9"/>
            <w:vAlign w:val="center"/>
          </w:tcPr>
          <w:p w14:paraId="34928EF9" w14:textId="604ED2CB" w:rsidR="00312E81" w:rsidRPr="00DF525A" w:rsidRDefault="00312E81" w:rsidP="00413C48">
            <w:pPr>
              <w:jc w:val="center"/>
              <w:rPr>
                <w:rFonts w:cstheme="minorHAnsi"/>
                <w:b/>
                <w:bCs/>
                <w:sz w:val="20"/>
                <w:szCs w:val="20"/>
              </w:rPr>
            </w:pPr>
            <w:r w:rsidRPr="00DF525A">
              <w:rPr>
                <w:rFonts w:cstheme="minorHAnsi"/>
                <w:b/>
                <w:sz w:val="20"/>
                <w:szCs w:val="20"/>
              </w:rPr>
              <w:t>MEDIOS DIGITALES</w:t>
            </w:r>
          </w:p>
        </w:tc>
      </w:tr>
      <w:tr w:rsidR="00A16450" w:rsidRPr="00DF525A" w14:paraId="64A8981E" w14:textId="7583B4C1" w:rsidTr="00A16450">
        <w:trPr>
          <w:trHeight w:val="284"/>
          <w:jc w:val="center"/>
        </w:trPr>
        <w:tc>
          <w:tcPr>
            <w:tcW w:w="3731" w:type="pct"/>
            <w:vAlign w:val="center"/>
          </w:tcPr>
          <w:p w14:paraId="67370976" w14:textId="4F92C66F"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non video estándar</w:t>
            </w:r>
          </w:p>
        </w:tc>
        <w:tc>
          <w:tcPr>
            <w:tcW w:w="635" w:type="pct"/>
            <w:vAlign w:val="center"/>
          </w:tcPr>
          <w:p w14:paraId="4572EADA" w14:textId="77777777" w:rsidR="00F6563C" w:rsidRPr="00DF525A" w:rsidRDefault="00F6563C" w:rsidP="00F6563C">
            <w:pPr>
              <w:jc w:val="center"/>
              <w:rPr>
                <w:rFonts w:cstheme="minorHAnsi"/>
                <w:bCs/>
                <w:sz w:val="20"/>
                <w:szCs w:val="20"/>
              </w:rPr>
            </w:pPr>
          </w:p>
        </w:tc>
        <w:tc>
          <w:tcPr>
            <w:tcW w:w="634" w:type="pct"/>
          </w:tcPr>
          <w:p w14:paraId="58BA4932" w14:textId="77777777" w:rsidR="00F6563C" w:rsidRPr="00DF525A" w:rsidRDefault="00F6563C" w:rsidP="00F6563C">
            <w:pPr>
              <w:jc w:val="center"/>
              <w:rPr>
                <w:rFonts w:cstheme="minorHAnsi"/>
                <w:bCs/>
                <w:sz w:val="20"/>
                <w:szCs w:val="20"/>
              </w:rPr>
            </w:pPr>
          </w:p>
        </w:tc>
      </w:tr>
      <w:tr w:rsidR="00A16450" w:rsidRPr="00DF525A" w14:paraId="1F595502" w14:textId="7D96F161" w:rsidTr="00A16450">
        <w:trPr>
          <w:trHeight w:val="284"/>
          <w:jc w:val="center"/>
        </w:trPr>
        <w:tc>
          <w:tcPr>
            <w:tcW w:w="3731" w:type="pct"/>
            <w:vAlign w:val="center"/>
          </w:tcPr>
          <w:p w14:paraId="32E09875" w14:textId="19037305"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non video </w:t>
            </w:r>
            <w:r w:rsidR="00EF563A" w:rsidRPr="00DF525A">
              <w:rPr>
                <w:rFonts w:cstheme="minorHAnsi"/>
                <w:sz w:val="20"/>
                <w:szCs w:val="20"/>
              </w:rPr>
              <w:t>Premium</w:t>
            </w:r>
          </w:p>
        </w:tc>
        <w:tc>
          <w:tcPr>
            <w:tcW w:w="635" w:type="pct"/>
            <w:vAlign w:val="center"/>
          </w:tcPr>
          <w:p w14:paraId="6D458702" w14:textId="77777777" w:rsidR="00F6563C" w:rsidRPr="00DF525A" w:rsidRDefault="00F6563C" w:rsidP="00F6563C">
            <w:pPr>
              <w:jc w:val="center"/>
              <w:rPr>
                <w:rFonts w:cstheme="minorHAnsi"/>
                <w:bCs/>
                <w:sz w:val="20"/>
                <w:szCs w:val="20"/>
              </w:rPr>
            </w:pPr>
          </w:p>
        </w:tc>
        <w:tc>
          <w:tcPr>
            <w:tcW w:w="634" w:type="pct"/>
          </w:tcPr>
          <w:p w14:paraId="22B71DDC" w14:textId="77777777" w:rsidR="00F6563C" w:rsidRPr="00DF525A" w:rsidRDefault="00F6563C" w:rsidP="00F6563C">
            <w:pPr>
              <w:jc w:val="center"/>
              <w:rPr>
                <w:rFonts w:cstheme="minorHAnsi"/>
                <w:bCs/>
                <w:sz w:val="20"/>
                <w:szCs w:val="20"/>
              </w:rPr>
            </w:pPr>
          </w:p>
        </w:tc>
      </w:tr>
      <w:tr w:rsidR="00A16450" w:rsidRPr="00DF525A" w14:paraId="6027AB57" w14:textId="66015211" w:rsidTr="00A16450">
        <w:trPr>
          <w:trHeight w:val="284"/>
          <w:jc w:val="center"/>
        </w:trPr>
        <w:tc>
          <w:tcPr>
            <w:tcW w:w="3731" w:type="pct"/>
            <w:vAlign w:val="center"/>
          </w:tcPr>
          <w:p w14:paraId="411EFC2D" w14:textId="48646B61"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video </w:t>
            </w:r>
            <w:proofErr w:type="spellStart"/>
            <w:r w:rsidRPr="00DF525A">
              <w:rPr>
                <w:rFonts w:cstheme="minorHAnsi"/>
                <w:sz w:val="20"/>
                <w:szCs w:val="20"/>
              </w:rPr>
              <w:t>instream</w:t>
            </w:r>
            <w:proofErr w:type="spellEnd"/>
          </w:p>
        </w:tc>
        <w:tc>
          <w:tcPr>
            <w:tcW w:w="635" w:type="pct"/>
            <w:vAlign w:val="center"/>
          </w:tcPr>
          <w:p w14:paraId="5CBD2B01" w14:textId="77777777" w:rsidR="00F6563C" w:rsidRPr="00DF525A" w:rsidRDefault="00F6563C" w:rsidP="00F6563C">
            <w:pPr>
              <w:jc w:val="center"/>
              <w:rPr>
                <w:rFonts w:cstheme="minorHAnsi"/>
                <w:bCs/>
                <w:sz w:val="20"/>
                <w:szCs w:val="20"/>
              </w:rPr>
            </w:pPr>
          </w:p>
        </w:tc>
        <w:tc>
          <w:tcPr>
            <w:tcW w:w="634" w:type="pct"/>
          </w:tcPr>
          <w:p w14:paraId="5BB64B83" w14:textId="77777777" w:rsidR="00F6563C" w:rsidRPr="00DF525A" w:rsidRDefault="00F6563C" w:rsidP="00F6563C">
            <w:pPr>
              <w:jc w:val="center"/>
              <w:rPr>
                <w:rFonts w:cstheme="minorHAnsi"/>
                <w:bCs/>
                <w:sz w:val="20"/>
                <w:szCs w:val="20"/>
              </w:rPr>
            </w:pPr>
          </w:p>
        </w:tc>
      </w:tr>
      <w:tr w:rsidR="00A16450" w:rsidRPr="00DF525A" w14:paraId="697AB889" w14:textId="7B7BCBA9" w:rsidTr="00A16450">
        <w:trPr>
          <w:trHeight w:val="284"/>
          <w:jc w:val="center"/>
        </w:trPr>
        <w:tc>
          <w:tcPr>
            <w:tcW w:w="3731" w:type="pct"/>
            <w:vAlign w:val="center"/>
          </w:tcPr>
          <w:p w14:paraId="6CE50A9C" w14:textId="539A2A4A"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video </w:t>
            </w:r>
            <w:proofErr w:type="spellStart"/>
            <w:r w:rsidRPr="00DF525A">
              <w:rPr>
                <w:rFonts w:cstheme="minorHAnsi"/>
                <w:sz w:val="20"/>
                <w:szCs w:val="20"/>
              </w:rPr>
              <w:t>outstream</w:t>
            </w:r>
            <w:proofErr w:type="spellEnd"/>
          </w:p>
        </w:tc>
        <w:tc>
          <w:tcPr>
            <w:tcW w:w="635" w:type="pct"/>
            <w:vAlign w:val="center"/>
          </w:tcPr>
          <w:p w14:paraId="29D4F2FE" w14:textId="77777777" w:rsidR="00F6563C" w:rsidRPr="00DF525A" w:rsidRDefault="00F6563C" w:rsidP="00F6563C">
            <w:pPr>
              <w:jc w:val="center"/>
              <w:rPr>
                <w:rFonts w:cstheme="minorHAnsi"/>
                <w:bCs/>
                <w:sz w:val="20"/>
                <w:szCs w:val="20"/>
              </w:rPr>
            </w:pPr>
          </w:p>
        </w:tc>
        <w:tc>
          <w:tcPr>
            <w:tcW w:w="634" w:type="pct"/>
          </w:tcPr>
          <w:p w14:paraId="574101E3" w14:textId="77777777" w:rsidR="00F6563C" w:rsidRPr="00DF525A" w:rsidRDefault="00F6563C" w:rsidP="00F6563C">
            <w:pPr>
              <w:jc w:val="center"/>
              <w:rPr>
                <w:rFonts w:cstheme="minorHAnsi"/>
                <w:bCs/>
                <w:sz w:val="20"/>
                <w:szCs w:val="20"/>
              </w:rPr>
            </w:pPr>
          </w:p>
        </w:tc>
      </w:tr>
      <w:tr w:rsidR="00A16450" w:rsidRPr="00DF525A" w14:paraId="4D7DBD8C" w14:textId="73F24617" w:rsidTr="00A16450">
        <w:trPr>
          <w:trHeight w:val="284"/>
          <w:jc w:val="center"/>
        </w:trPr>
        <w:tc>
          <w:tcPr>
            <w:tcW w:w="3731" w:type="pct"/>
            <w:vAlign w:val="center"/>
          </w:tcPr>
          <w:p w14:paraId="24065DCD" w14:textId="4E1FB701"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publicidad nativa</w:t>
            </w:r>
          </w:p>
        </w:tc>
        <w:tc>
          <w:tcPr>
            <w:tcW w:w="635" w:type="pct"/>
            <w:vAlign w:val="center"/>
          </w:tcPr>
          <w:p w14:paraId="234948E2" w14:textId="77777777" w:rsidR="00F6563C" w:rsidRPr="00DF525A" w:rsidRDefault="00F6563C" w:rsidP="00F6563C">
            <w:pPr>
              <w:jc w:val="center"/>
              <w:rPr>
                <w:rFonts w:cstheme="minorHAnsi"/>
                <w:bCs/>
                <w:sz w:val="20"/>
                <w:szCs w:val="20"/>
              </w:rPr>
            </w:pPr>
          </w:p>
        </w:tc>
        <w:tc>
          <w:tcPr>
            <w:tcW w:w="634" w:type="pct"/>
          </w:tcPr>
          <w:p w14:paraId="3077DE63" w14:textId="77777777" w:rsidR="00F6563C" w:rsidRPr="00DF525A" w:rsidRDefault="00F6563C" w:rsidP="00F6563C">
            <w:pPr>
              <w:jc w:val="center"/>
              <w:rPr>
                <w:rFonts w:cstheme="minorHAnsi"/>
                <w:bCs/>
                <w:sz w:val="20"/>
                <w:szCs w:val="20"/>
              </w:rPr>
            </w:pPr>
          </w:p>
        </w:tc>
      </w:tr>
      <w:tr w:rsidR="00A16450" w:rsidRPr="00DF525A" w14:paraId="26661664" w14:textId="019B4387" w:rsidTr="00A16450">
        <w:trPr>
          <w:trHeight w:val="284"/>
          <w:jc w:val="center"/>
        </w:trPr>
        <w:tc>
          <w:tcPr>
            <w:tcW w:w="3731" w:type="pct"/>
            <w:vAlign w:val="center"/>
          </w:tcPr>
          <w:p w14:paraId="6BDD8D95" w14:textId="27CF200E"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Audio online </w:t>
            </w:r>
            <w:proofErr w:type="spellStart"/>
            <w:r w:rsidRPr="00DF525A">
              <w:rPr>
                <w:rFonts w:cstheme="minorHAnsi"/>
                <w:sz w:val="20"/>
                <w:szCs w:val="20"/>
              </w:rPr>
              <w:t>streaming</w:t>
            </w:r>
            <w:proofErr w:type="spellEnd"/>
          </w:p>
        </w:tc>
        <w:tc>
          <w:tcPr>
            <w:tcW w:w="635" w:type="pct"/>
            <w:vAlign w:val="center"/>
          </w:tcPr>
          <w:p w14:paraId="2D8D7249" w14:textId="77777777" w:rsidR="00F6563C" w:rsidRPr="00DF525A" w:rsidRDefault="00F6563C" w:rsidP="00F6563C">
            <w:pPr>
              <w:jc w:val="center"/>
              <w:rPr>
                <w:rFonts w:cstheme="minorHAnsi"/>
                <w:bCs/>
                <w:sz w:val="20"/>
                <w:szCs w:val="20"/>
              </w:rPr>
            </w:pPr>
          </w:p>
        </w:tc>
        <w:tc>
          <w:tcPr>
            <w:tcW w:w="634" w:type="pct"/>
          </w:tcPr>
          <w:p w14:paraId="3C7A3110" w14:textId="77777777" w:rsidR="00F6563C" w:rsidRPr="00DF525A" w:rsidRDefault="00F6563C" w:rsidP="00F6563C">
            <w:pPr>
              <w:jc w:val="center"/>
              <w:rPr>
                <w:rFonts w:cstheme="minorHAnsi"/>
                <w:bCs/>
                <w:sz w:val="20"/>
                <w:szCs w:val="20"/>
              </w:rPr>
            </w:pPr>
          </w:p>
        </w:tc>
      </w:tr>
      <w:tr w:rsidR="00A16450" w:rsidRPr="00DF525A" w14:paraId="3FAAD04A" w14:textId="36B9144C" w:rsidTr="00A16450">
        <w:trPr>
          <w:trHeight w:val="284"/>
          <w:jc w:val="center"/>
        </w:trPr>
        <w:tc>
          <w:tcPr>
            <w:tcW w:w="3731" w:type="pct"/>
            <w:vAlign w:val="center"/>
          </w:tcPr>
          <w:p w14:paraId="3575B2D3" w14:textId="308025AA"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Audio online </w:t>
            </w:r>
            <w:proofErr w:type="spellStart"/>
            <w:r w:rsidRPr="00DF525A">
              <w:rPr>
                <w:rFonts w:cstheme="minorHAnsi"/>
                <w:sz w:val="20"/>
                <w:szCs w:val="20"/>
              </w:rPr>
              <w:t>podcasting</w:t>
            </w:r>
            <w:proofErr w:type="spellEnd"/>
          </w:p>
        </w:tc>
        <w:tc>
          <w:tcPr>
            <w:tcW w:w="635" w:type="pct"/>
            <w:vAlign w:val="center"/>
          </w:tcPr>
          <w:p w14:paraId="7F5A20D7" w14:textId="77777777" w:rsidR="00F6563C" w:rsidRPr="00DF525A" w:rsidRDefault="00F6563C" w:rsidP="00F6563C">
            <w:pPr>
              <w:jc w:val="center"/>
              <w:rPr>
                <w:rFonts w:cstheme="minorHAnsi"/>
                <w:bCs/>
                <w:sz w:val="20"/>
                <w:szCs w:val="20"/>
              </w:rPr>
            </w:pPr>
          </w:p>
        </w:tc>
        <w:tc>
          <w:tcPr>
            <w:tcW w:w="634" w:type="pct"/>
          </w:tcPr>
          <w:p w14:paraId="754C729C" w14:textId="77777777" w:rsidR="00F6563C" w:rsidRPr="00DF525A" w:rsidRDefault="00F6563C" w:rsidP="00F6563C">
            <w:pPr>
              <w:jc w:val="center"/>
              <w:rPr>
                <w:rFonts w:cstheme="minorHAnsi"/>
                <w:bCs/>
                <w:sz w:val="20"/>
                <w:szCs w:val="20"/>
              </w:rPr>
            </w:pPr>
          </w:p>
        </w:tc>
      </w:tr>
      <w:tr w:rsidR="00A16450" w:rsidRPr="00DF525A" w14:paraId="29B8A773" w14:textId="10D5C40F" w:rsidTr="00A16450">
        <w:trPr>
          <w:trHeight w:val="284"/>
          <w:jc w:val="center"/>
        </w:trPr>
        <w:tc>
          <w:tcPr>
            <w:tcW w:w="3731" w:type="pct"/>
            <w:vAlign w:val="center"/>
          </w:tcPr>
          <w:p w14:paraId="17058E36" w14:textId="703976D1" w:rsidR="00F6563C" w:rsidRPr="00DF525A" w:rsidRDefault="00F6563C" w:rsidP="00F6563C">
            <w:pPr>
              <w:rPr>
                <w:rFonts w:cstheme="minorHAnsi"/>
                <w:sz w:val="20"/>
                <w:szCs w:val="20"/>
              </w:rPr>
            </w:pPr>
            <w:r w:rsidRPr="00DF525A">
              <w:rPr>
                <w:rFonts w:cstheme="minorHAnsi"/>
                <w:sz w:val="20"/>
                <w:szCs w:val="20"/>
              </w:rPr>
              <w:t xml:space="preserve">Precio CPM para TV conectada. </w:t>
            </w:r>
            <w:proofErr w:type="spellStart"/>
            <w:r w:rsidRPr="00DF525A">
              <w:rPr>
                <w:rFonts w:cstheme="minorHAnsi"/>
                <w:sz w:val="20"/>
                <w:szCs w:val="20"/>
              </w:rPr>
              <w:t>Display</w:t>
            </w:r>
            <w:proofErr w:type="spellEnd"/>
            <w:r w:rsidRPr="00DF525A">
              <w:rPr>
                <w:rFonts w:cstheme="minorHAnsi"/>
                <w:sz w:val="20"/>
                <w:szCs w:val="20"/>
              </w:rPr>
              <w:t xml:space="preserve"> video </w:t>
            </w:r>
          </w:p>
        </w:tc>
        <w:tc>
          <w:tcPr>
            <w:tcW w:w="635" w:type="pct"/>
            <w:vAlign w:val="center"/>
          </w:tcPr>
          <w:p w14:paraId="4B2D739A" w14:textId="77777777" w:rsidR="00F6563C" w:rsidRPr="00DF525A" w:rsidRDefault="00F6563C" w:rsidP="00F6563C">
            <w:pPr>
              <w:jc w:val="center"/>
              <w:rPr>
                <w:rFonts w:cstheme="minorHAnsi"/>
                <w:bCs/>
                <w:sz w:val="20"/>
                <w:szCs w:val="20"/>
              </w:rPr>
            </w:pPr>
          </w:p>
        </w:tc>
        <w:tc>
          <w:tcPr>
            <w:tcW w:w="634" w:type="pct"/>
          </w:tcPr>
          <w:p w14:paraId="73CF30D0" w14:textId="77777777" w:rsidR="00F6563C" w:rsidRPr="00DF525A" w:rsidRDefault="00F6563C" w:rsidP="00F6563C">
            <w:pPr>
              <w:jc w:val="center"/>
              <w:rPr>
                <w:rFonts w:cstheme="minorHAnsi"/>
                <w:bCs/>
                <w:sz w:val="20"/>
                <w:szCs w:val="20"/>
              </w:rPr>
            </w:pPr>
          </w:p>
        </w:tc>
      </w:tr>
      <w:tr w:rsidR="00A16450" w:rsidRPr="00DF525A" w14:paraId="16A10770" w14:textId="6E9092B2" w:rsidTr="00A16450">
        <w:trPr>
          <w:trHeight w:val="284"/>
          <w:jc w:val="center"/>
        </w:trPr>
        <w:tc>
          <w:tcPr>
            <w:tcW w:w="3731" w:type="pct"/>
            <w:vAlign w:val="center"/>
          </w:tcPr>
          <w:p w14:paraId="2BFCABB7" w14:textId="1EDE72FB" w:rsidR="00F6563C" w:rsidRPr="00DF525A" w:rsidRDefault="00F6563C" w:rsidP="00F6563C">
            <w:pPr>
              <w:rPr>
                <w:rFonts w:cstheme="minorHAnsi"/>
                <w:sz w:val="20"/>
                <w:szCs w:val="20"/>
              </w:rPr>
            </w:pPr>
            <w:r w:rsidRPr="00DF525A">
              <w:rPr>
                <w:rFonts w:cstheme="minorHAnsi"/>
                <w:sz w:val="20"/>
                <w:szCs w:val="20"/>
              </w:rPr>
              <w:t xml:space="preserve">Precio CPM para TV conectada. </w:t>
            </w:r>
            <w:proofErr w:type="spellStart"/>
            <w:r w:rsidRPr="00DF525A">
              <w:rPr>
                <w:rFonts w:cstheme="minorHAnsi"/>
                <w:sz w:val="20"/>
                <w:szCs w:val="20"/>
              </w:rPr>
              <w:t>Display</w:t>
            </w:r>
            <w:proofErr w:type="spellEnd"/>
            <w:r w:rsidRPr="00DF525A">
              <w:rPr>
                <w:rFonts w:cstheme="minorHAnsi"/>
                <w:sz w:val="20"/>
                <w:szCs w:val="20"/>
              </w:rPr>
              <w:t xml:space="preserve"> non video </w:t>
            </w:r>
          </w:p>
        </w:tc>
        <w:tc>
          <w:tcPr>
            <w:tcW w:w="635" w:type="pct"/>
            <w:vAlign w:val="center"/>
          </w:tcPr>
          <w:p w14:paraId="17544328" w14:textId="77777777" w:rsidR="00F6563C" w:rsidRPr="00DF525A" w:rsidRDefault="00F6563C" w:rsidP="00F6563C">
            <w:pPr>
              <w:jc w:val="center"/>
              <w:rPr>
                <w:rFonts w:cstheme="minorHAnsi"/>
                <w:bCs/>
                <w:sz w:val="20"/>
                <w:szCs w:val="20"/>
              </w:rPr>
            </w:pPr>
          </w:p>
        </w:tc>
        <w:tc>
          <w:tcPr>
            <w:tcW w:w="634" w:type="pct"/>
          </w:tcPr>
          <w:p w14:paraId="3B58AFAD" w14:textId="77777777" w:rsidR="00F6563C" w:rsidRPr="00DF525A" w:rsidRDefault="00F6563C" w:rsidP="00F6563C">
            <w:pPr>
              <w:jc w:val="center"/>
              <w:rPr>
                <w:rFonts w:cstheme="minorHAnsi"/>
                <w:bCs/>
                <w:sz w:val="20"/>
                <w:szCs w:val="20"/>
              </w:rPr>
            </w:pPr>
          </w:p>
        </w:tc>
      </w:tr>
      <w:tr w:rsidR="00A16450" w:rsidRPr="00DF525A" w14:paraId="55BF6461" w14:textId="545840CF" w:rsidTr="00A16450">
        <w:trPr>
          <w:trHeight w:val="284"/>
          <w:jc w:val="center"/>
        </w:trPr>
        <w:tc>
          <w:tcPr>
            <w:tcW w:w="3731" w:type="pct"/>
            <w:vAlign w:val="center"/>
          </w:tcPr>
          <w:p w14:paraId="3AA7061D" w14:textId="7A804728" w:rsidR="00F6563C" w:rsidRPr="00DF525A" w:rsidRDefault="00F6563C" w:rsidP="00F6563C">
            <w:pPr>
              <w:rPr>
                <w:rFonts w:cstheme="minorHAnsi"/>
                <w:sz w:val="20"/>
                <w:szCs w:val="20"/>
              </w:rPr>
            </w:pPr>
            <w:r w:rsidRPr="00DF525A">
              <w:rPr>
                <w:rFonts w:cstheme="minorHAnsi"/>
                <w:sz w:val="20"/>
                <w:szCs w:val="20"/>
              </w:rPr>
              <w:t xml:space="preserve">Precio CPM para TV conectada. Brand </w:t>
            </w:r>
            <w:proofErr w:type="spellStart"/>
            <w:r w:rsidRPr="00DF525A">
              <w:rPr>
                <w:rFonts w:cstheme="minorHAnsi"/>
                <w:sz w:val="20"/>
                <w:szCs w:val="20"/>
              </w:rPr>
              <w:t>content</w:t>
            </w:r>
            <w:proofErr w:type="spellEnd"/>
            <w:r w:rsidRPr="00DF525A">
              <w:rPr>
                <w:rFonts w:cstheme="minorHAnsi"/>
                <w:sz w:val="20"/>
                <w:szCs w:val="20"/>
              </w:rPr>
              <w:t xml:space="preserve"> </w:t>
            </w:r>
          </w:p>
        </w:tc>
        <w:tc>
          <w:tcPr>
            <w:tcW w:w="635" w:type="pct"/>
            <w:vAlign w:val="center"/>
          </w:tcPr>
          <w:p w14:paraId="34A269BE" w14:textId="77777777" w:rsidR="00F6563C" w:rsidRPr="00DF525A" w:rsidRDefault="00F6563C" w:rsidP="00F6563C">
            <w:pPr>
              <w:jc w:val="center"/>
              <w:rPr>
                <w:rFonts w:cstheme="minorHAnsi"/>
                <w:bCs/>
                <w:sz w:val="20"/>
                <w:szCs w:val="20"/>
              </w:rPr>
            </w:pPr>
          </w:p>
        </w:tc>
        <w:tc>
          <w:tcPr>
            <w:tcW w:w="634" w:type="pct"/>
          </w:tcPr>
          <w:p w14:paraId="58BB318B" w14:textId="77777777" w:rsidR="00F6563C" w:rsidRPr="00DF525A" w:rsidRDefault="00F6563C" w:rsidP="00F6563C">
            <w:pPr>
              <w:jc w:val="center"/>
              <w:rPr>
                <w:rFonts w:cstheme="minorHAnsi"/>
                <w:bCs/>
                <w:sz w:val="20"/>
                <w:szCs w:val="20"/>
              </w:rPr>
            </w:pPr>
          </w:p>
        </w:tc>
      </w:tr>
      <w:tr w:rsidR="00312E81" w:rsidRPr="00DF525A" w14:paraId="6634C632" w14:textId="2068945D" w:rsidTr="00A16450">
        <w:trPr>
          <w:trHeight w:val="284"/>
          <w:jc w:val="center"/>
        </w:trPr>
        <w:tc>
          <w:tcPr>
            <w:tcW w:w="5000" w:type="pct"/>
            <w:gridSpan w:val="3"/>
            <w:shd w:val="clear" w:color="auto" w:fill="D9D9D9" w:themeFill="background1" w:themeFillShade="D9"/>
            <w:vAlign w:val="center"/>
          </w:tcPr>
          <w:p w14:paraId="671078B8" w14:textId="666EA87A" w:rsidR="00312E81" w:rsidRPr="00DF525A" w:rsidRDefault="00312E81" w:rsidP="00413C48">
            <w:pPr>
              <w:tabs>
                <w:tab w:val="left" w:pos="1418"/>
              </w:tabs>
              <w:jc w:val="center"/>
              <w:rPr>
                <w:rFonts w:cstheme="minorHAnsi"/>
                <w:bCs/>
                <w:sz w:val="20"/>
                <w:szCs w:val="20"/>
              </w:rPr>
            </w:pPr>
            <w:r w:rsidRPr="00DF525A">
              <w:rPr>
                <w:rFonts w:cstheme="minorHAnsi"/>
                <w:b/>
                <w:sz w:val="20"/>
                <w:szCs w:val="20"/>
              </w:rPr>
              <w:t>PUBLICIDAD EXTERIOR</w:t>
            </w:r>
          </w:p>
        </w:tc>
      </w:tr>
      <w:tr w:rsidR="00A16450" w:rsidRPr="00DF525A" w14:paraId="7DA724AA" w14:textId="7DF408E0" w:rsidTr="00A16450">
        <w:trPr>
          <w:trHeight w:val="284"/>
          <w:jc w:val="center"/>
        </w:trPr>
        <w:tc>
          <w:tcPr>
            <w:tcW w:w="3731" w:type="pct"/>
            <w:vAlign w:val="center"/>
          </w:tcPr>
          <w:p w14:paraId="11A45930" w14:textId="712FBE30"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de publicidad exterior. Periodo vacacional (Semana Santa de lunes a domingo, del 21/7 al 31/8 y del 15/12 al 7/1).</w:t>
            </w:r>
          </w:p>
        </w:tc>
        <w:tc>
          <w:tcPr>
            <w:tcW w:w="635" w:type="pct"/>
            <w:vAlign w:val="center"/>
          </w:tcPr>
          <w:p w14:paraId="68FE44ED" w14:textId="77777777" w:rsidR="00F6563C" w:rsidRPr="00DF525A" w:rsidRDefault="00F6563C" w:rsidP="00F6563C">
            <w:pPr>
              <w:jc w:val="center"/>
              <w:rPr>
                <w:rFonts w:cstheme="minorHAnsi"/>
                <w:bCs/>
                <w:sz w:val="20"/>
                <w:szCs w:val="20"/>
              </w:rPr>
            </w:pPr>
          </w:p>
        </w:tc>
        <w:tc>
          <w:tcPr>
            <w:tcW w:w="634" w:type="pct"/>
          </w:tcPr>
          <w:p w14:paraId="16057802" w14:textId="77777777" w:rsidR="00F6563C" w:rsidRPr="00DF525A" w:rsidRDefault="00F6563C" w:rsidP="00F6563C">
            <w:pPr>
              <w:jc w:val="center"/>
              <w:rPr>
                <w:rFonts w:cstheme="minorHAnsi"/>
                <w:bCs/>
                <w:sz w:val="20"/>
                <w:szCs w:val="20"/>
              </w:rPr>
            </w:pPr>
          </w:p>
        </w:tc>
      </w:tr>
      <w:tr w:rsidR="00A16450" w:rsidRPr="00DF525A" w14:paraId="11CA67FB" w14:textId="6AD9974D" w:rsidTr="00A16450">
        <w:trPr>
          <w:trHeight w:val="284"/>
          <w:jc w:val="center"/>
        </w:trPr>
        <w:tc>
          <w:tcPr>
            <w:tcW w:w="3731" w:type="pct"/>
            <w:vAlign w:val="center"/>
          </w:tcPr>
          <w:p w14:paraId="10369588" w14:textId="4CF42965"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de publicidad exterior. Resto del año</w:t>
            </w:r>
          </w:p>
        </w:tc>
        <w:tc>
          <w:tcPr>
            <w:tcW w:w="635" w:type="pct"/>
            <w:vAlign w:val="center"/>
          </w:tcPr>
          <w:p w14:paraId="19133AFB" w14:textId="77777777" w:rsidR="00F6563C" w:rsidRPr="00DF525A" w:rsidRDefault="00F6563C" w:rsidP="00F6563C">
            <w:pPr>
              <w:jc w:val="center"/>
              <w:rPr>
                <w:rFonts w:cstheme="minorHAnsi"/>
                <w:bCs/>
                <w:sz w:val="20"/>
                <w:szCs w:val="20"/>
              </w:rPr>
            </w:pPr>
          </w:p>
        </w:tc>
        <w:tc>
          <w:tcPr>
            <w:tcW w:w="634" w:type="pct"/>
          </w:tcPr>
          <w:p w14:paraId="388E561D" w14:textId="77777777" w:rsidR="00F6563C" w:rsidRPr="00DF525A" w:rsidRDefault="00F6563C" w:rsidP="00F6563C">
            <w:pPr>
              <w:jc w:val="center"/>
              <w:rPr>
                <w:rFonts w:cstheme="minorHAnsi"/>
                <w:bCs/>
                <w:sz w:val="20"/>
                <w:szCs w:val="20"/>
              </w:rPr>
            </w:pPr>
          </w:p>
        </w:tc>
      </w:tr>
      <w:tr w:rsidR="00A16450" w:rsidRPr="00DF525A" w14:paraId="73AA6F4B" w14:textId="478A7B2A" w:rsidTr="00A16450">
        <w:trPr>
          <w:trHeight w:val="284"/>
          <w:jc w:val="center"/>
        </w:trPr>
        <w:tc>
          <w:tcPr>
            <w:tcW w:w="3731" w:type="pct"/>
            <w:vAlign w:val="center"/>
          </w:tcPr>
          <w:p w14:paraId="1D03D5E3" w14:textId="62FFF54E"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de publicidad exterior. Periodo vacacional (Semana Santa de lunes a domingo, del 21/7 al 31/8 y del 15/12 al 7/1).</w:t>
            </w:r>
          </w:p>
        </w:tc>
        <w:tc>
          <w:tcPr>
            <w:tcW w:w="635" w:type="pct"/>
            <w:vAlign w:val="center"/>
          </w:tcPr>
          <w:p w14:paraId="373126CE" w14:textId="77777777" w:rsidR="00F6563C" w:rsidRPr="00DF525A" w:rsidRDefault="00F6563C" w:rsidP="00F6563C">
            <w:pPr>
              <w:jc w:val="center"/>
              <w:rPr>
                <w:rFonts w:cstheme="minorHAnsi"/>
                <w:bCs/>
                <w:sz w:val="20"/>
                <w:szCs w:val="20"/>
              </w:rPr>
            </w:pPr>
          </w:p>
        </w:tc>
        <w:tc>
          <w:tcPr>
            <w:tcW w:w="634" w:type="pct"/>
          </w:tcPr>
          <w:p w14:paraId="26A3D1ED" w14:textId="77777777" w:rsidR="00F6563C" w:rsidRPr="00DF525A" w:rsidRDefault="00F6563C" w:rsidP="00F6563C">
            <w:pPr>
              <w:jc w:val="center"/>
              <w:rPr>
                <w:rFonts w:cstheme="minorHAnsi"/>
                <w:bCs/>
                <w:sz w:val="20"/>
                <w:szCs w:val="20"/>
              </w:rPr>
            </w:pPr>
          </w:p>
        </w:tc>
      </w:tr>
      <w:tr w:rsidR="00A16450" w:rsidRPr="00DF525A" w14:paraId="69540588" w14:textId="75B93880" w:rsidTr="00A16450">
        <w:trPr>
          <w:trHeight w:val="284"/>
          <w:jc w:val="center"/>
        </w:trPr>
        <w:tc>
          <w:tcPr>
            <w:tcW w:w="3731" w:type="pct"/>
            <w:vAlign w:val="center"/>
          </w:tcPr>
          <w:p w14:paraId="6C7C94DE" w14:textId="19A4BD3B"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de publicidad exterior. Resto del año</w:t>
            </w:r>
          </w:p>
        </w:tc>
        <w:tc>
          <w:tcPr>
            <w:tcW w:w="635" w:type="pct"/>
            <w:vAlign w:val="center"/>
          </w:tcPr>
          <w:p w14:paraId="0267F5F9" w14:textId="77777777" w:rsidR="00F6563C" w:rsidRPr="00DF525A" w:rsidRDefault="00F6563C" w:rsidP="00F6563C">
            <w:pPr>
              <w:jc w:val="center"/>
              <w:rPr>
                <w:rFonts w:cstheme="minorHAnsi"/>
                <w:bCs/>
                <w:sz w:val="20"/>
                <w:szCs w:val="20"/>
              </w:rPr>
            </w:pPr>
          </w:p>
        </w:tc>
        <w:tc>
          <w:tcPr>
            <w:tcW w:w="634" w:type="pct"/>
          </w:tcPr>
          <w:p w14:paraId="5DB98AAC" w14:textId="77777777" w:rsidR="00F6563C" w:rsidRPr="00DF525A" w:rsidRDefault="00F6563C" w:rsidP="00F6563C">
            <w:pPr>
              <w:jc w:val="center"/>
              <w:rPr>
                <w:rFonts w:cstheme="minorHAnsi"/>
                <w:bCs/>
                <w:sz w:val="20"/>
                <w:szCs w:val="20"/>
              </w:rPr>
            </w:pPr>
          </w:p>
        </w:tc>
      </w:tr>
      <w:tr w:rsidR="00312E81" w:rsidRPr="00DF525A" w14:paraId="6B7E062F" w14:textId="3209D236" w:rsidTr="00A16450">
        <w:trPr>
          <w:trHeight w:val="284"/>
          <w:jc w:val="center"/>
        </w:trPr>
        <w:tc>
          <w:tcPr>
            <w:tcW w:w="5000" w:type="pct"/>
            <w:gridSpan w:val="3"/>
            <w:shd w:val="clear" w:color="auto" w:fill="D9D9D9" w:themeFill="background1" w:themeFillShade="D9"/>
            <w:vAlign w:val="center"/>
          </w:tcPr>
          <w:p w14:paraId="3DD22068" w14:textId="242A83B7" w:rsidR="00312E81" w:rsidRPr="00DF525A" w:rsidRDefault="00312E81" w:rsidP="00413C48">
            <w:pPr>
              <w:jc w:val="center"/>
              <w:rPr>
                <w:rFonts w:cstheme="minorHAnsi"/>
                <w:bCs/>
                <w:sz w:val="20"/>
                <w:szCs w:val="20"/>
              </w:rPr>
            </w:pPr>
            <w:r w:rsidRPr="00DF525A">
              <w:rPr>
                <w:rFonts w:cstheme="minorHAnsi"/>
                <w:b/>
                <w:sz w:val="20"/>
                <w:szCs w:val="20"/>
              </w:rPr>
              <w:t>CINE</w:t>
            </w:r>
          </w:p>
        </w:tc>
      </w:tr>
      <w:tr w:rsidR="00A16450" w:rsidRPr="00DF525A" w14:paraId="08C2BAD9" w14:textId="413217DD" w:rsidTr="00A16450">
        <w:trPr>
          <w:trHeight w:val="284"/>
          <w:jc w:val="center"/>
        </w:trPr>
        <w:tc>
          <w:tcPr>
            <w:tcW w:w="3731" w:type="pct"/>
            <w:vAlign w:val="center"/>
          </w:tcPr>
          <w:p w14:paraId="5CC03634" w14:textId="785B01FB"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en cine. Periodo vacacional (Semana Santa de lunes a domingo, del 21/7 al 31/8 y del 15/12 al 7/1).</w:t>
            </w:r>
          </w:p>
        </w:tc>
        <w:tc>
          <w:tcPr>
            <w:tcW w:w="635" w:type="pct"/>
            <w:vAlign w:val="center"/>
          </w:tcPr>
          <w:p w14:paraId="54EC4FEB" w14:textId="77777777" w:rsidR="00F6563C" w:rsidRPr="00DF525A" w:rsidRDefault="00F6563C" w:rsidP="00F6563C">
            <w:pPr>
              <w:jc w:val="center"/>
              <w:rPr>
                <w:rFonts w:cstheme="minorHAnsi"/>
                <w:bCs/>
                <w:sz w:val="20"/>
                <w:szCs w:val="20"/>
              </w:rPr>
            </w:pPr>
          </w:p>
        </w:tc>
        <w:tc>
          <w:tcPr>
            <w:tcW w:w="634" w:type="pct"/>
          </w:tcPr>
          <w:p w14:paraId="39CA4A35" w14:textId="77777777" w:rsidR="00F6563C" w:rsidRPr="00DF525A" w:rsidRDefault="00F6563C" w:rsidP="00F6563C">
            <w:pPr>
              <w:jc w:val="center"/>
              <w:rPr>
                <w:rFonts w:cstheme="minorHAnsi"/>
                <w:bCs/>
                <w:sz w:val="20"/>
                <w:szCs w:val="20"/>
              </w:rPr>
            </w:pPr>
          </w:p>
        </w:tc>
      </w:tr>
      <w:tr w:rsidR="00A16450" w:rsidRPr="00DF525A" w14:paraId="4F84174F" w14:textId="208DB3B0" w:rsidTr="00A16450">
        <w:trPr>
          <w:trHeight w:val="284"/>
          <w:jc w:val="center"/>
        </w:trPr>
        <w:tc>
          <w:tcPr>
            <w:tcW w:w="3731" w:type="pct"/>
            <w:vAlign w:val="center"/>
          </w:tcPr>
          <w:p w14:paraId="3186CD75" w14:textId="6C346E32"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en cine. Resto del año</w:t>
            </w:r>
          </w:p>
        </w:tc>
        <w:tc>
          <w:tcPr>
            <w:tcW w:w="635" w:type="pct"/>
            <w:vAlign w:val="center"/>
          </w:tcPr>
          <w:p w14:paraId="1B84C4F1" w14:textId="77777777" w:rsidR="00F6563C" w:rsidRPr="00DF525A" w:rsidRDefault="00F6563C" w:rsidP="00F6563C">
            <w:pPr>
              <w:jc w:val="center"/>
              <w:rPr>
                <w:rFonts w:cstheme="minorHAnsi"/>
                <w:bCs/>
                <w:sz w:val="20"/>
                <w:szCs w:val="20"/>
              </w:rPr>
            </w:pPr>
          </w:p>
        </w:tc>
        <w:tc>
          <w:tcPr>
            <w:tcW w:w="634" w:type="pct"/>
          </w:tcPr>
          <w:p w14:paraId="77333802" w14:textId="77777777" w:rsidR="00F6563C" w:rsidRPr="00DF525A" w:rsidRDefault="00F6563C" w:rsidP="00F6563C">
            <w:pPr>
              <w:jc w:val="center"/>
              <w:rPr>
                <w:rFonts w:cstheme="minorHAnsi"/>
                <w:bCs/>
                <w:sz w:val="20"/>
                <w:szCs w:val="20"/>
              </w:rPr>
            </w:pPr>
          </w:p>
        </w:tc>
      </w:tr>
      <w:tr w:rsidR="00A16450" w:rsidRPr="00DF525A" w14:paraId="25303E37" w14:textId="02F8931A" w:rsidTr="00A16450">
        <w:trPr>
          <w:trHeight w:val="284"/>
          <w:jc w:val="center"/>
        </w:trPr>
        <w:tc>
          <w:tcPr>
            <w:tcW w:w="3731" w:type="pct"/>
            <w:vAlign w:val="center"/>
          </w:tcPr>
          <w:p w14:paraId="197F0FA9" w14:textId="3905A772"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cine. Periodo vacacional (Semana Santa de lunes a domingo, del 21/7 al 31/8 y del 15/12 al 7/1).</w:t>
            </w:r>
          </w:p>
        </w:tc>
        <w:tc>
          <w:tcPr>
            <w:tcW w:w="635" w:type="pct"/>
            <w:vAlign w:val="center"/>
          </w:tcPr>
          <w:p w14:paraId="3A8897B1" w14:textId="77777777" w:rsidR="00F6563C" w:rsidRPr="00DF525A" w:rsidRDefault="00F6563C" w:rsidP="00F6563C">
            <w:pPr>
              <w:jc w:val="center"/>
              <w:rPr>
                <w:rFonts w:cstheme="minorHAnsi"/>
                <w:bCs/>
                <w:sz w:val="20"/>
                <w:szCs w:val="20"/>
              </w:rPr>
            </w:pPr>
          </w:p>
        </w:tc>
        <w:tc>
          <w:tcPr>
            <w:tcW w:w="634" w:type="pct"/>
          </w:tcPr>
          <w:p w14:paraId="152FEEFD" w14:textId="77777777" w:rsidR="00F6563C" w:rsidRPr="00DF525A" w:rsidRDefault="00F6563C" w:rsidP="00F6563C">
            <w:pPr>
              <w:jc w:val="center"/>
              <w:rPr>
                <w:rFonts w:cstheme="minorHAnsi"/>
                <w:bCs/>
                <w:sz w:val="20"/>
                <w:szCs w:val="20"/>
              </w:rPr>
            </w:pPr>
          </w:p>
        </w:tc>
      </w:tr>
      <w:tr w:rsidR="00A16450" w:rsidRPr="00DF525A" w14:paraId="34375B9E" w14:textId="6AF02FA2" w:rsidTr="00A16450">
        <w:trPr>
          <w:trHeight w:val="284"/>
          <w:jc w:val="center"/>
        </w:trPr>
        <w:tc>
          <w:tcPr>
            <w:tcW w:w="3731" w:type="pct"/>
            <w:vAlign w:val="center"/>
          </w:tcPr>
          <w:p w14:paraId="46CF8073" w14:textId="6ED2BC50"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cine. Resto del año</w:t>
            </w:r>
          </w:p>
        </w:tc>
        <w:tc>
          <w:tcPr>
            <w:tcW w:w="635" w:type="pct"/>
            <w:vAlign w:val="center"/>
          </w:tcPr>
          <w:p w14:paraId="217F85A9" w14:textId="77777777" w:rsidR="00F6563C" w:rsidRPr="00DF525A" w:rsidRDefault="00F6563C" w:rsidP="00F6563C">
            <w:pPr>
              <w:jc w:val="center"/>
              <w:rPr>
                <w:rFonts w:cstheme="minorHAnsi"/>
                <w:bCs/>
                <w:sz w:val="20"/>
                <w:szCs w:val="20"/>
              </w:rPr>
            </w:pPr>
          </w:p>
        </w:tc>
        <w:tc>
          <w:tcPr>
            <w:tcW w:w="634" w:type="pct"/>
          </w:tcPr>
          <w:p w14:paraId="1B6054E3" w14:textId="77777777" w:rsidR="00F6563C" w:rsidRPr="00DF525A" w:rsidRDefault="00F6563C" w:rsidP="00F6563C">
            <w:pPr>
              <w:jc w:val="center"/>
              <w:rPr>
                <w:rFonts w:cstheme="minorHAnsi"/>
                <w:bCs/>
                <w:sz w:val="20"/>
                <w:szCs w:val="20"/>
              </w:rPr>
            </w:pPr>
          </w:p>
        </w:tc>
      </w:tr>
    </w:tbl>
    <w:p w14:paraId="1C4815B4" w14:textId="3F73B7FA" w:rsidR="00413C48" w:rsidRPr="00DF525A" w:rsidRDefault="00413C48">
      <w:pPr>
        <w:rPr>
          <w:rFonts w:eastAsia="Times New Roman" w:cstheme="minorHAnsi"/>
          <w:b/>
          <w:sz w:val="20"/>
          <w:szCs w:val="20"/>
          <w:lang w:val="es-ES_tradnl" w:eastAsia="x-none"/>
        </w:rPr>
      </w:pPr>
    </w:p>
    <w:p w14:paraId="05D1CAF7" w14:textId="5BE61E8F" w:rsidR="00A16450" w:rsidRPr="00DF525A" w:rsidRDefault="00625248" w:rsidP="00625248">
      <w:pPr>
        <w:jc w:val="both"/>
        <w:rPr>
          <w:rFonts w:ascii="Calibri" w:eastAsia="Times New Roman" w:hAnsi="Calibri" w:cs="Calibri"/>
          <w:bCs/>
          <w:sz w:val="16"/>
          <w:szCs w:val="16"/>
          <w:lang w:val="es-ES_tradnl" w:eastAsia="x-none"/>
        </w:rPr>
      </w:pPr>
      <w:r w:rsidRPr="00DF525A">
        <w:rPr>
          <w:rFonts w:ascii="Calibri" w:eastAsia="Times New Roman" w:hAnsi="Calibri" w:cs="Calibri"/>
          <w:b/>
          <w:sz w:val="16"/>
          <w:szCs w:val="16"/>
          <w:lang w:val="es-ES_tradnl" w:eastAsia="x-none"/>
        </w:rPr>
        <w:t xml:space="preserve">(*) </w:t>
      </w:r>
      <w:r w:rsidRPr="00DF525A">
        <w:rPr>
          <w:rFonts w:ascii="Calibri" w:eastAsia="Times New Roman" w:hAnsi="Calibri" w:cs="Calibri"/>
          <w:bCs/>
          <w:sz w:val="16"/>
          <w:szCs w:val="16"/>
          <w:lang w:val="es-ES_tradnl" w:eastAsia="x-none"/>
        </w:rPr>
        <w:t>Al ser un cálculo obtenido de los precios ofertados en el CUADRO B, no se debe indicar importe en esta celda. En caso de rellenarse por error, solamente se considerará el valor único resultante de la media de cada precio GRP ofertado, una vez aplicada la ponderación de estacionalidad y share para grupos/cadenas (Mediaset, Atresmedia, televisiones autonómicas y Pulsa), de los precios incluidos en el mencionado CUADRO B”</w:t>
      </w:r>
      <w:r w:rsidR="00A16450" w:rsidRPr="00DF525A">
        <w:rPr>
          <w:rFonts w:ascii="Calibri" w:eastAsia="Times New Roman" w:hAnsi="Calibri" w:cs="Calibri"/>
          <w:bCs/>
          <w:sz w:val="16"/>
          <w:szCs w:val="16"/>
          <w:lang w:val="es-ES_tradnl" w:eastAsia="x-none"/>
        </w:rPr>
        <w:br w:type="page"/>
      </w:r>
    </w:p>
    <w:p w14:paraId="04EAF0C0" w14:textId="3449947A" w:rsidR="00413C48" w:rsidRPr="00DF525A" w:rsidRDefault="00413C48" w:rsidP="00413C48">
      <w:pPr>
        <w:tabs>
          <w:tab w:val="left" w:pos="1418"/>
        </w:tabs>
        <w:spacing w:before="120" w:after="0" w:line="240" w:lineRule="auto"/>
        <w:jc w:val="both"/>
        <w:rPr>
          <w:rFonts w:ascii="Calibri" w:eastAsia="Times New Roman" w:hAnsi="Calibri" w:cs="Calibri"/>
          <w:i/>
          <w:color w:val="FF0000"/>
          <w:lang w:val="es-ES_tradnl" w:eastAsia="x-none"/>
        </w:rPr>
      </w:pPr>
      <w:r w:rsidRPr="00DF525A">
        <w:rPr>
          <w:rFonts w:ascii="Calibri" w:eastAsia="Times New Roman" w:hAnsi="Calibri" w:cs="Calibri"/>
          <w:b/>
          <w:lang w:val="es-ES_tradnl" w:eastAsia="x-none"/>
        </w:rPr>
        <w:t xml:space="preserve">Campaña: </w:t>
      </w:r>
      <w:r w:rsidRPr="00DF525A">
        <w:rPr>
          <w:rFonts w:ascii="Calibri" w:eastAsia="Times New Roman" w:hAnsi="Calibri" w:cs="Calibri"/>
          <w:i/>
          <w:color w:val="0070C0"/>
          <w:lang w:val="es-ES_tradnl" w:eastAsia="x-none"/>
        </w:rPr>
        <w:t>[introducir nombre de la campaña]</w:t>
      </w:r>
      <w:r w:rsidRPr="00DF525A">
        <w:rPr>
          <w:rFonts w:ascii="Calibri" w:eastAsia="Times New Roman" w:hAnsi="Calibri" w:cs="Calibri"/>
          <w:i/>
          <w:color w:val="FF0000"/>
          <w:lang w:val="es-ES_tradnl" w:eastAsia="x-none"/>
        </w:rPr>
        <w:t xml:space="preserve"> </w:t>
      </w:r>
    </w:p>
    <w:p w14:paraId="4422A5A1" w14:textId="7861991F" w:rsidR="00413C48" w:rsidRPr="00DF525A" w:rsidRDefault="00F6563C" w:rsidP="00413C48">
      <w:pPr>
        <w:tabs>
          <w:tab w:val="left" w:pos="1418"/>
        </w:tabs>
        <w:spacing w:before="120" w:after="0" w:line="240" w:lineRule="auto"/>
        <w:jc w:val="both"/>
        <w:rPr>
          <w:rFonts w:ascii="Calibri" w:eastAsia="Times New Roman" w:hAnsi="Calibri" w:cs="Calibri"/>
          <w:b/>
          <w:lang w:val="es-ES_tradnl" w:eastAsia="x-none"/>
        </w:rPr>
      </w:pPr>
      <w:r w:rsidRPr="00DF525A">
        <w:rPr>
          <w:rFonts w:ascii="Calibri" w:eastAsia="Times New Roman" w:hAnsi="Calibri" w:cs="Calibri"/>
          <w:b/>
          <w:lang w:val="es-ES_tradnl" w:eastAsia="x-none"/>
        </w:rPr>
        <w:t xml:space="preserve">VALOR ÚNICO RESULTANTE - </w:t>
      </w:r>
      <w:r w:rsidR="00413C48" w:rsidRPr="00DF525A">
        <w:rPr>
          <w:rFonts w:ascii="Calibri" w:eastAsia="Times New Roman" w:hAnsi="Calibri" w:cs="Calibri"/>
          <w:b/>
          <w:lang w:val="es-ES_tradnl" w:eastAsia="x-none"/>
        </w:rPr>
        <w:t>PONDERACIONES DE ESTACIONALIDAD Y SHARE DEL ACUERDO MARCO 50/2023 (CUADRO B)</w:t>
      </w:r>
    </w:p>
    <w:p w14:paraId="533C3C09" w14:textId="77777777" w:rsidR="00193815" w:rsidRPr="00DF525A" w:rsidRDefault="00193815" w:rsidP="00413C48">
      <w:pPr>
        <w:tabs>
          <w:tab w:val="left" w:pos="1418"/>
        </w:tabs>
        <w:spacing w:before="120" w:after="0" w:line="240" w:lineRule="auto"/>
        <w:jc w:val="both"/>
        <w:rPr>
          <w:rFonts w:ascii="Calibri" w:eastAsia="Times New Roman" w:hAnsi="Calibri" w:cs="Calibri"/>
          <w:b/>
          <w:lang w:val="es-ES_tradnl" w:eastAsia="x-none"/>
        </w:rPr>
      </w:pPr>
    </w:p>
    <w:p w14:paraId="7D05B1AE" w14:textId="77777777" w:rsidR="005B40FD" w:rsidRPr="00DF525A" w:rsidRDefault="005B40FD" w:rsidP="00413C48">
      <w:pPr>
        <w:pStyle w:val="Textonotapie"/>
        <w:ind w:left="567"/>
        <w:rPr>
          <w:rFonts w:cs="Arial"/>
        </w:rPr>
      </w:pPr>
    </w:p>
    <w:tbl>
      <w:tblPr>
        <w:tblStyle w:val="Tablaconcuadrcula"/>
        <w:tblW w:w="0" w:type="auto"/>
        <w:tblInd w:w="-142" w:type="dxa"/>
        <w:tblLook w:val="04A0" w:firstRow="1" w:lastRow="0" w:firstColumn="1" w:lastColumn="0" w:noHBand="0" w:noVBand="1"/>
      </w:tblPr>
      <w:tblGrid>
        <w:gridCol w:w="1650"/>
        <w:gridCol w:w="2472"/>
        <w:gridCol w:w="1689"/>
        <w:gridCol w:w="1415"/>
        <w:gridCol w:w="1410"/>
      </w:tblGrid>
      <w:tr w:rsidR="00193815" w:rsidRPr="00DF525A" w14:paraId="3EFBBB13" w14:textId="77777777" w:rsidTr="00193815">
        <w:trPr>
          <w:trHeight w:val="415"/>
        </w:trPr>
        <w:tc>
          <w:tcPr>
            <w:tcW w:w="1650" w:type="dxa"/>
            <w:vMerge w:val="restart"/>
            <w:shd w:val="clear" w:color="auto" w:fill="D9D9D9" w:themeFill="background1" w:themeFillShade="D9"/>
            <w:vAlign w:val="center"/>
          </w:tcPr>
          <w:p w14:paraId="4094F906" w14:textId="2C82A9EE" w:rsidR="00193815"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lang w:eastAsia="es-ES"/>
              </w:rPr>
              <w:t>GRUPOS</w:t>
            </w:r>
          </w:p>
        </w:tc>
        <w:tc>
          <w:tcPr>
            <w:tcW w:w="5576" w:type="dxa"/>
            <w:gridSpan w:val="3"/>
            <w:shd w:val="clear" w:color="auto" w:fill="D9D9D9" w:themeFill="background1" w:themeFillShade="D9"/>
            <w:vAlign w:val="center"/>
          </w:tcPr>
          <w:p w14:paraId="741F6DFD" w14:textId="3A4B4BA8" w:rsidR="00193815" w:rsidRPr="00DF525A" w:rsidRDefault="00193815" w:rsidP="00193815">
            <w:pPr>
              <w:jc w:val="center"/>
              <w:rPr>
                <w:rFonts w:ascii="Calibri" w:eastAsia="Times New Roman" w:hAnsi="Calibri" w:cs="Calibri"/>
                <w:b/>
                <w:i/>
                <w:color w:val="0070C0"/>
                <w:u w:val="single"/>
                <w:lang w:eastAsia="es-ES"/>
              </w:rPr>
            </w:pPr>
            <w:r w:rsidRPr="00DF525A">
              <w:rPr>
                <w:rFonts w:ascii="Calibri" w:eastAsia="Times New Roman" w:hAnsi="Calibri" w:cs="Calibri"/>
                <w:b/>
                <w:lang w:eastAsia="es-ES"/>
              </w:rPr>
              <w:t>ESTACIONALIDAD</w:t>
            </w:r>
          </w:p>
        </w:tc>
        <w:tc>
          <w:tcPr>
            <w:tcW w:w="1410" w:type="dxa"/>
            <w:vMerge w:val="restart"/>
            <w:shd w:val="clear" w:color="auto" w:fill="D9D9D9" w:themeFill="background1" w:themeFillShade="D9"/>
            <w:vAlign w:val="center"/>
          </w:tcPr>
          <w:p w14:paraId="74CB86B5" w14:textId="511C4E83" w:rsidR="00193815" w:rsidRPr="00DF525A" w:rsidRDefault="00193815" w:rsidP="00193815">
            <w:pPr>
              <w:jc w:val="center"/>
              <w:rPr>
                <w:rFonts w:ascii="Calibri" w:eastAsia="Times New Roman" w:hAnsi="Calibri" w:cs="Calibri"/>
                <w:b/>
                <w:i/>
                <w:color w:val="0070C0"/>
                <w:u w:val="single"/>
                <w:lang w:eastAsia="es-ES"/>
              </w:rPr>
            </w:pPr>
            <w:r w:rsidRPr="00DF525A">
              <w:rPr>
                <w:rFonts w:ascii="Calibri" w:eastAsia="Times New Roman" w:hAnsi="Calibri" w:cs="Calibri"/>
                <w:b/>
                <w:lang w:eastAsia="es-ES"/>
              </w:rPr>
              <w:t>Ponderación Share (*)</w:t>
            </w:r>
          </w:p>
        </w:tc>
      </w:tr>
      <w:tr w:rsidR="00193815" w:rsidRPr="00DF525A" w14:paraId="2878BB11" w14:textId="77777777" w:rsidTr="00193815">
        <w:tc>
          <w:tcPr>
            <w:tcW w:w="1650" w:type="dxa"/>
            <w:vMerge/>
            <w:shd w:val="clear" w:color="auto" w:fill="D9D9D9" w:themeFill="background1" w:themeFillShade="D9"/>
            <w:vAlign w:val="center"/>
          </w:tcPr>
          <w:p w14:paraId="2E687D5A" w14:textId="77777777" w:rsidR="00193815" w:rsidRPr="00DF525A" w:rsidRDefault="00193815" w:rsidP="00193815">
            <w:pPr>
              <w:jc w:val="center"/>
              <w:rPr>
                <w:rFonts w:ascii="Calibri" w:eastAsia="Times New Roman" w:hAnsi="Calibri" w:cs="Calibri"/>
                <w:b/>
                <w:lang w:eastAsia="es-ES"/>
              </w:rPr>
            </w:pPr>
          </w:p>
        </w:tc>
        <w:tc>
          <w:tcPr>
            <w:tcW w:w="2472" w:type="dxa"/>
            <w:shd w:val="clear" w:color="auto" w:fill="D9D9D9" w:themeFill="background1" w:themeFillShade="D9"/>
            <w:vAlign w:val="center"/>
          </w:tcPr>
          <w:p w14:paraId="799DA36F" w14:textId="000D642C" w:rsidR="00193815"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lang w:eastAsia="es-ES"/>
              </w:rPr>
              <w:t xml:space="preserve">Ponderación de la estacionalidad </w:t>
            </w:r>
            <w:r w:rsidRPr="00DF525A">
              <w:rPr>
                <w:rFonts w:ascii="Calibri" w:eastAsia="Times New Roman" w:hAnsi="Calibri" w:cs="Calibri"/>
                <w:i/>
                <w:color w:val="0070C0"/>
                <w:lang w:eastAsia="es-ES"/>
              </w:rPr>
              <w:t>(seleccionar el periodo de difusión para el cálculo)</w:t>
            </w:r>
          </w:p>
        </w:tc>
        <w:tc>
          <w:tcPr>
            <w:tcW w:w="1689" w:type="dxa"/>
            <w:shd w:val="clear" w:color="auto" w:fill="D9D9D9" w:themeFill="background1" w:themeFillShade="D9"/>
            <w:vAlign w:val="center"/>
          </w:tcPr>
          <w:p w14:paraId="51DE181A" w14:textId="77777777" w:rsidR="00193815"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lang w:eastAsia="es-ES"/>
              </w:rPr>
              <w:t>Resto del año</w:t>
            </w:r>
          </w:p>
          <w:p w14:paraId="2F93CCF1" w14:textId="286064CA" w:rsidR="00193815"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i/>
                <w:color w:val="0070C0"/>
                <w:lang w:val="es-ES_tradnl" w:eastAsia="x-none"/>
              </w:rPr>
              <w:t>(XX%)</w:t>
            </w:r>
          </w:p>
        </w:tc>
        <w:tc>
          <w:tcPr>
            <w:tcW w:w="1415" w:type="dxa"/>
            <w:shd w:val="clear" w:color="auto" w:fill="D9D9D9" w:themeFill="background1" w:themeFillShade="D9"/>
            <w:vAlign w:val="center"/>
          </w:tcPr>
          <w:p w14:paraId="16C6E364" w14:textId="77777777" w:rsidR="00193815"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lang w:eastAsia="es-ES"/>
              </w:rPr>
              <w:t>Periodo vacacional</w:t>
            </w:r>
          </w:p>
          <w:p w14:paraId="5429F784" w14:textId="554D6D56" w:rsidR="00193815"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i/>
                <w:color w:val="0070C0"/>
                <w:lang w:val="es-ES_tradnl" w:eastAsia="x-none"/>
              </w:rPr>
              <w:t>(XX%)</w:t>
            </w:r>
          </w:p>
        </w:tc>
        <w:tc>
          <w:tcPr>
            <w:tcW w:w="1410" w:type="dxa"/>
            <w:vMerge/>
            <w:shd w:val="clear" w:color="auto" w:fill="D9D9D9" w:themeFill="background1" w:themeFillShade="D9"/>
            <w:vAlign w:val="center"/>
          </w:tcPr>
          <w:p w14:paraId="6909651B" w14:textId="0EC7F8F8" w:rsidR="00193815" w:rsidRPr="00DF525A" w:rsidRDefault="00193815" w:rsidP="00193815">
            <w:pPr>
              <w:jc w:val="center"/>
              <w:rPr>
                <w:rFonts w:ascii="Calibri" w:eastAsia="Times New Roman" w:hAnsi="Calibri" w:cs="Calibri"/>
                <w:b/>
                <w:lang w:eastAsia="es-ES"/>
              </w:rPr>
            </w:pPr>
          </w:p>
        </w:tc>
      </w:tr>
      <w:tr w:rsidR="00193815" w:rsidRPr="00DF525A" w14:paraId="63B95E68" w14:textId="77777777" w:rsidTr="00193815">
        <w:tc>
          <w:tcPr>
            <w:tcW w:w="1650" w:type="dxa"/>
            <w:vMerge w:val="restart"/>
            <w:vAlign w:val="center"/>
          </w:tcPr>
          <w:p w14:paraId="2869FBE0" w14:textId="0C9E2E6C" w:rsidR="005B40FD" w:rsidRPr="00DF525A" w:rsidRDefault="00193815" w:rsidP="00193815">
            <w:pPr>
              <w:jc w:val="center"/>
              <w:rPr>
                <w:rFonts w:ascii="Calibri" w:eastAsia="Times New Roman" w:hAnsi="Calibri" w:cs="Calibri"/>
                <w:lang w:eastAsia="es-ES"/>
              </w:rPr>
            </w:pPr>
            <w:r w:rsidRPr="00DF525A">
              <w:rPr>
                <w:rFonts w:ascii="Calibri" w:eastAsia="Times New Roman" w:hAnsi="Calibri" w:cs="Calibri"/>
                <w:lang w:eastAsia="es-ES"/>
              </w:rPr>
              <w:t>MEDIASET</w:t>
            </w:r>
          </w:p>
        </w:tc>
        <w:tc>
          <w:tcPr>
            <w:tcW w:w="2472" w:type="dxa"/>
            <w:vAlign w:val="center"/>
          </w:tcPr>
          <w:p w14:paraId="04F092A6" w14:textId="2A961D01" w:rsidR="005B40FD" w:rsidRPr="00DF525A" w:rsidRDefault="005B40FD" w:rsidP="00193815">
            <w:pPr>
              <w:jc w:val="center"/>
              <w:rPr>
                <w:rFonts w:ascii="Calibri" w:eastAsia="Times New Roman" w:hAnsi="Calibri" w:cs="Calibri"/>
                <w:lang w:eastAsia="es-ES"/>
              </w:rPr>
            </w:pPr>
            <w:r w:rsidRPr="00DF525A">
              <w:rPr>
                <w:rFonts w:ascii="Calibri" w:eastAsia="Times New Roman" w:hAnsi="Calibri" w:cs="Calibri"/>
                <w:bCs/>
                <w:sz w:val="20"/>
                <w:szCs w:val="20"/>
                <w:lang w:eastAsia="es-ES"/>
              </w:rPr>
              <w:t>Precio GRP ofertado en el AM 50/2023</w:t>
            </w:r>
          </w:p>
        </w:tc>
        <w:tc>
          <w:tcPr>
            <w:tcW w:w="1689" w:type="dxa"/>
            <w:vAlign w:val="center"/>
          </w:tcPr>
          <w:p w14:paraId="1C36AEB7" w14:textId="77777777" w:rsidR="005B40FD" w:rsidRPr="00DF525A" w:rsidRDefault="005B40FD" w:rsidP="00193815">
            <w:pPr>
              <w:jc w:val="center"/>
              <w:rPr>
                <w:rFonts w:ascii="Calibri" w:eastAsia="Times New Roman" w:hAnsi="Calibri" w:cs="Calibri"/>
                <w:b/>
                <w:lang w:eastAsia="es-ES"/>
              </w:rPr>
            </w:pPr>
          </w:p>
        </w:tc>
        <w:tc>
          <w:tcPr>
            <w:tcW w:w="1415" w:type="dxa"/>
            <w:vAlign w:val="center"/>
          </w:tcPr>
          <w:p w14:paraId="78D97619" w14:textId="77777777" w:rsidR="005B40FD" w:rsidRPr="00DF525A" w:rsidRDefault="005B40FD" w:rsidP="00193815">
            <w:pPr>
              <w:jc w:val="center"/>
              <w:rPr>
                <w:rFonts w:ascii="Calibri" w:eastAsia="Times New Roman" w:hAnsi="Calibri" w:cs="Calibri"/>
                <w:b/>
                <w:lang w:eastAsia="es-ES"/>
              </w:rPr>
            </w:pPr>
          </w:p>
        </w:tc>
        <w:tc>
          <w:tcPr>
            <w:tcW w:w="1410" w:type="dxa"/>
            <w:vAlign w:val="center"/>
          </w:tcPr>
          <w:p w14:paraId="49949232" w14:textId="159F03CF" w:rsidR="005B40FD"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lang w:eastAsia="es-ES"/>
              </w:rPr>
              <w:t>-</w:t>
            </w:r>
          </w:p>
        </w:tc>
      </w:tr>
      <w:tr w:rsidR="00193815" w:rsidRPr="00DF525A" w14:paraId="2B2F62EE" w14:textId="77777777" w:rsidTr="00193815">
        <w:tc>
          <w:tcPr>
            <w:tcW w:w="1650" w:type="dxa"/>
            <w:vMerge/>
            <w:vAlign w:val="center"/>
          </w:tcPr>
          <w:p w14:paraId="5967983E" w14:textId="77777777" w:rsidR="005B40FD" w:rsidRPr="00DF525A" w:rsidRDefault="005B40FD" w:rsidP="00193815">
            <w:pPr>
              <w:jc w:val="center"/>
              <w:rPr>
                <w:rFonts w:ascii="Calibri" w:eastAsia="Times New Roman" w:hAnsi="Calibri" w:cs="Calibri"/>
                <w:lang w:eastAsia="es-ES"/>
              </w:rPr>
            </w:pPr>
          </w:p>
        </w:tc>
        <w:tc>
          <w:tcPr>
            <w:tcW w:w="2472" w:type="dxa"/>
            <w:vAlign w:val="center"/>
          </w:tcPr>
          <w:p w14:paraId="764861E7" w14:textId="1CA7BD19" w:rsidR="005B40FD" w:rsidRPr="00DF525A" w:rsidRDefault="005B40FD" w:rsidP="00193815">
            <w:pPr>
              <w:jc w:val="center"/>
              <w:rPr>
                <w:rFonts w:ascii="Calibri" w:eastAsia="Times New Roman" w:hAnsi="Calibri" w:cs="Calibri"/>
                <w:lang w:eastAsia="es-ES"/>
              </w:rPr>
            </w:pPr>
            <w:r w:rsidRPr="00DF525A">
              <w:rPr>
                <w:rFonts w:ascii="Calibri" w:eastAsia="Times New Roman" w:hAnsi="Calibri" w:cs="Calibri"/>
                <w:bCs/>
                <w:sz w:val="20"/>
                <w:szCs w:val="20"/>
                <w:lang w:eastAsia="es-ES"/>
              </w:rPr>
              <w:t>Precio GRP ofertado para este contrato basado</w:t>
            </w:r>
          </w:p>
        </w:tc>
        <w:tc>
          <w:tcPr>
            <w:tcW w:w="1689" w:type="dxa"/>
            <w:vAlign w:val="center"/>
          </w:tcPr>
          <w:p w14:paraId="51E0E3E3" w14:textId="77777777" w:rsidR="005B40FD" w:rsidRPr="00DF525A" w:rsidRDefault="005B40FD" w:rsidP="00193815">
            <w:pPr>
              <w:jc w:val="center"/>
              <w:rPr>
                <w:rFonts w:ascii="Calibri" w:eastAsia="Times New Roman" w:hAnsi="Calibri" w:cs="Calibri"/>
                <w:b/>
                <w:lang w:eastAsia="es-ES"/>
              </w:rPr>
            </w:pPr>
          </w:p>
        </w:tc>
        <w:tc>
          <w:tcPr>
            <w:tcW w:w="1415" w:type="dxa"/>
            <w:vAlign w:val="center"/>
          </w:tcPr>
          <w:p w14:paraId="3B9356CE" w14:textId="77777777" w:rsidR="005B40FD" w:rsidRPr="00DF525A" w:rsidRDefault="005B40FD" w:rsidP="00193815">
            <w:pPr>
              <w:jc w:val="center"/>
              <w:rPr>
                <w:rFonts w:ascii="Calibri" w:eastAsia="Times New Roman" w:hAnsi="Calibri" w:cs="Calibri"/>
                <w:b/>
                <w:lang w:eastAsia="es-ES"/>
              </w:rPr>
            </w:pPr>
          </w:p>
        </w:tc>
        <w:tc>
          <w:tcPr>
            <w:tcW w:w="1410" w:type="dxa"/>
            <w:vAlign w:val="center"/>
          </w:tcPr>
          <w:p w14:paraId="1E75E06C" w14:textId="54F21366" w:rsidR="005B40FD"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i/>
                <w:color w:val="0070C0"/>
                <w:lang w:val="es-ES_tradnl" w:eastAsia="x-none"/>
              </w:rPr>
              <w:t>(XX%)</w:t>
            </w:r>
          </w:p>
        </w:tc>
      </w:tr>
      <w:tr w:rsidR="00193815" w:rsidRPr="00DF525A" w14:paraId="370D2E70" w14:textId="77777777" w:rsidTr="00193815">
        <w:tc>
          <w:tcPr>
            <w:tcW w:w="1650" w:type="dxa"/>
            <w:vMerge w:val="restart"/>
            <w:vAlign w:val="center"/>
          </w:tcPr>
          <w:p w14:paraId="53F31A2E" w14:textId="220CF76A" w:rsidR="005B40FD" w:rsidRPr="00DF525A" w:rsidRDefault="00193815" w:rsidP="00193815">
            <w:pPr>
              <w:jc w:val="center"/>
              <w:rPr>
                <w:rFonts w:ascii="Calibri" w:eastAsia="Times New Roman" w:hAnsi="Calibri" w:cs="Calibri"/>
                <w:lang w:eastAsia="es-ES"/>
              </w:rPr>
            </w:pPr>
            <w:r w:rsidRPr="00DF525A">
              <w:rPr>
                <w:rFonts w:ascii="Calibri" w:eastAsia="Times New Roman" w:hAnsi="Calibri" w:cs="Calibri"/>
                <w:lang w:eastAsia="es-ES"/>
              </w:rPr>
              <w:t>ATRESMEDIA</w:t>
            </w:r>
          </w:p>
        </w:tc>
        <w:tc>
          <w:tcPr>
            <w:tcW w:w="2472" w:type="dxa"/>
            <w:vAlign w:val="center"/>
          </w:tcPr>
          <w:p w14:paraId="304028C2" w14:textId="055A9C95" w:rsidR="005B40FD" w:rsidRPr="00DF525A" w:rsidRDefault="005B40FD" w:rsidP="00193815">
            <w:pPr>
              <w:jc w:val="center"/>
              <w:rPr>
                <w:rFonts w:ascii="Calibri" w:eastAsia="Times New Roman" w:hAnsi="Calibri" w:cs="Calibri"/>
                <w:lang w:eastAsia="es-ES"/>
              </w:rPr>
            </w:pPr>
            <w:r w:rsidRPr="00DF525A">
              <w:rPr>
                <w:rFonts w:ascii="Calibri" w:eastAsia="Times New Roman" w:hAnsi="Calibri" w:cs="Calibri"/>
                <w:bCs/>
                <w:sz w:val="20"/>
                <w:szCs w:val="20"/>
                <w:lang w:eastAsia="es-ES"/>
              </w:rPr>
              <w:t>Precio GRP ofertado en el AM 50/2023</w:t>
            </w:r>
          </w:p>
        </w:tc>
        <w:tc>
          <w:tcPr>
            <w:tcW w:w="1689" w:type="dxa"/>
            <w:vAlign w:val="center"/>
          </w:tcPr>
          <w:p w14:paraId="28687059" w14:textId="77777777" w:rsidR="005B40FD" w:rsidRPr="00DF525A" w:rsidRDefault="005B40FD" w:rsidP="00193815">
            <w:pPr>
              <w:jc w:val="center"/>
              <w:rPr>
                <w:rFonts w:ascii="Calibri" w:eastAsia="Times New Roman" w:hAnsi="Calibri" w:cs="Calibri"/>
                <w:b/>
                <w:lang w:eastAsia="es-ES"/>
              </w:rPr>
            </w:pPr>
          </w:p>
        </w:tc>
        <w:tc>
          <w:tcPr>
            <w:tcW w:w="1415" w:type="dxa"/>
            <w:vAlign w:val="center"/>
          </w:tcPr>
          <w:p w14:paraId="49AABFF4" w14:textId="77777777" w:rsidR="005B40FD" w:rsidRPr="00DF525A" w:rsidRDefault="005B40FD" w:rsidP="00193815">
            <w:pPr>
              <w:jc w:val="center"/>
              <w:rPr>
                <w:rFonts w:ascii="Calibri" w:eastAsia="Times New Roman" w:hAnsi="Calibri" w:cs="Calibri"/>
                <w:b/>
                <w:lang w:eastAsia="es-ES"/>
              </w:rPr>
            </w:pPr>
          </w:p>
        </w:tc>
        <w:tc>
          <w:tcPr>
            <w:tcW w:w="1410" w:type="dxa"/>
            <w:vAlign w:val="center"/>
          </w:tcPr>
          <w:p w14:paraId="3692C144" w14:textId="2B19C144" w:rsidR="005B40FD"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lang w:eastAsia="es-ES"/>
              </w:rPr>
              <w:t>-</w:t>
            </w:r>
          </w:p>
        </w:tc>
      </w:tr>
      <w:tr w:rsidR="00193815" w:rsidRPr="00DF525A" w14:paraId="46EBC2FA" w14:textId="77777777" w:rsidTr="00193815">
        <w:tc>
          <w:tcPr>
            <w:tcW w:w="1650" w:type="dxa"/>
            <w:vMerge/>
            <w:vAlign w:val="center"/>
          </w:tcPr>
          <w:p w14:paraId="0FBB4546" w14:textId="77777777" w:rsidR="005B40FD" w:rsidRPr="00DF525A" w:rsidRDefault="005B40FD" w:rsidP="00193815">
            <w:pPr>
              <w:jc w:val="center"/>
              <w:rPr>
                <w:rFonts w:ascii="Calibri" w:eastAsia="Times New Roman" w:hAnsi="Calibri" w:cs="Calibri"/>
                <w:lang w:eastAsia="es-ES"/>
              </w:rPr>
            </w:pPr>
          </w:p>
        </w:tc>
        <w:tc>
          <w:tcPr>
            <w:tcW w:w="2472" w:type="dxa"/>
            <w:vAlign w:val="center"/>
          </w:tcPr>
          <w:p w14:paraId="1E5D45F4" w14:textId="0035B57B" w:rsidR="005B40FD" w:rsidRPr="00DF525A" w:rsidRDefault="005B40FD" w:rsidP="00193815">
            <w:pPr>
              <w:jc w:val="center"/>
              <w:rPr>
                <w:rFonts w:ascii="Calibri" w:eastAsia="Times New Roman" w:hAnsi="Calibri" w:cs="Calibri"/>
                <w:lang w:eastAsia="es-ES"/>
              </w:rPr>
            </w:pPr>
            <w:r w:rsidRPr="00DF525A">
              <w:rPr>
                <w:rFonts w:ascii="Calibri" w:eastAsia="Times New Roman" w:hAnsi="Calibri" w:cs="Calibri"/>
                <w:bCs/>
                <w:sz w:val="20"/>
                <w:szCs w:val="20"/>
                <w:lang w:eastAsia="es-ES"/>
              </w:rPr>
              <w:t>Precio GRP ofertado para este contrato basado</w:t>
            </w:r>
          </w:p>
        </w:tc>
        <w:tc>
          <w:tcPr>
            <w:tcW w:w="1689" w:type="dxa"/>
            <w:vAlign w:val="center"/>
          </w:tcPr>
          <w:p w14:paraId="7B516BF7" w14:textId="77777777" w:rsidR="005B40FD" w:rsidRPr="00DF525A" w:rsidRDefault="005B40FD" w:rsidP="00193815">
            <w:pPr>
              <w:jc w:val="center"/>
              <w:rPr>
                <w:rFonts w:ascii="Calibri" w:eastAsia="Times New Roman" w:hAnsi="Calibri" w:cs="Calibri"/>
                <w:b/>
                <w:lang w:eastAsia="es-ES"/>
              </w:rPr>
            </w:pPr>
          </w:p>
        </w:tc>
        <w:tc>
          <w:tcPr>
            <w:tcW w:w="1415" w:type="dxa"/>
            <w:vAlign w:val="center"/>
          </w:tcPr>
          <w:p w14:paraId="7DA7EA1F" w14:textId="77777777" w:rsidR="005B40FD" w:rsidRPr="00DF525A" w:rsidRDefault="005B40FD" w:rsidP="00193815">
            <w:pPr>
              <w:jc w:val="center"/>
              <w:rPr>
                <w:rFonts w:ascii="Calibri" w:eastAsia="Times New Roman" w:hAnsi="Calibri" w:cs="Calibri"/>
                <w:b/>
                <w:lang w:eastAsia="es-ES"/>
              </w:rPr>
            </w:pPr>
          </w:p>
        </w:tc>
        <w:tc>
          <w:tcPr>
            <w:tcW w:w="1410" w:type="dxa"/>
            <w:vAlign w:val="center"/>
          </w:tcPr>
          <w:p w14:paraId="2DCDB028" w14:textId="6A0A4440" w:rsidR="005B40FD"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i/>
                <w:color w:val="0070C0"/>
                <w:lang w:val="es-ES_tradnl" w:eastAsia="x-none"/>
              </w:rPr>
              <w:t>(XX%)</w:t>
            </w:r>
          </w:p>
        </w:tc>
      </w:tr>
      <w:tr w:rsidR="00193815" w:rsidRPr="00DF525A" w14:paraId="5B2BBE67" w14:textId="77777777" w:rsidTr="00193815">
        <w:tc>
          <w:tcPr>
            <w:tcW w:w="1650" w:type="dxa"/>
            <w:vMerge w:val="restart"/>
            <w:vAlign w:val="center"/>
          </w:tcPr>
          <w:p w14:paraId="5DA3BF7E" w14:textId="0F19C723" w:rsidR="005B40FD" w:rsidRPr="00DF525A" w:rsidRDefault="00193815" w:rsidP="00193815">
            <w:pPr>
              <w:jc w:val="center"/>
              <w:rPr>
                <w:rFonts w:ascii="Calibri" w:eastAsia="Times New Roman" w:hAnsi="Calibri" w:cs="Calibri"/>
                <w:lang w:eastAsia="es-ES"/>
              </w:rPr>
            </w:pPr>
            <w:r w:rsidRPr="00DF525A">
              <w:rPr>
                <w:rFonts w:ascii="Calibri" w:eastAsia="Times New Roman" w:hAnsi="Calibri" w:cs="Calibri"/>
                <w:lang w:eastAsia="es-ES"/>
              </w:rPr>
              <w:t>AUTONOMICAS</w:t>
            </w:r>
          </w:p>
        </w:tc>
        <w:tc>
          <w:tcPr>
            <w:tcW w:w="2472" w:type="dxa"/>
            <w:vAlign w:val="center"/>
          </w:tcPr>
          <w:p w14:paraId="6DF63A55" w14:textId="68A7D2F1" w:rsidR="005B40FD" w:rsidRPr="00DF525A" w:rsidRDefault="005B40FD" w:rsidP="00193815">
            <w:pPr>
              <w:jc w:val="center"/>
              <w:rPr>
                <w:rFonts w:ascii="Calibri" w:eastAsia="Times New Roman" w:hAnsi="Calibri" w:cs="Calibri"/>
                <w:lang w:eastAsia="es-ES"/>
              </w:rPr>
            </w:pPr>
            <w:r w:rsidRPr="00DF525A">
              <w:rPr>
                <w:rFonts w:ascii="Calibri" w:eastAsia="Times New Roman" w:hAnsi="Calibri" w:cs="Calibri"/>
                <w:bCs/>
                <w:sz w:val="20"/>
                <w:szCs w:val="20"/>
                <w:lang w:eastAsia="es-ES"/>
              </w:rPr>
              <w:t>Precio GRP ofertado en el AM 50/2023</w:t>
            </w:r>
          </w:p>
        </w:tc>
        <w:tc>
          <w:tcPr>
            <w:tcW w:w="1689" w:type="dxa"/>
            <w:vAlign w:val="center"/>
          </w:tcPr>
          <w:p w14:paraId="1A28CEDC" w14:textId="77777777" w:rsidR="005B40FD" w:rsidRPr="00DF525A" w:rsidRDefault="005B40FD" w:rsidP="00193815">
            <w:pPr>
              <w:jc w:val="center"/>
              <w:rPr>
                <w:rFonts w:ascii="Calibri" w:eastAsia="Times New Roman" w:hAnsi="Calibri" w:cs="Calibri"/>
                <w:b/>
                <w:lang w:eastAsia="es-ES"/>
              </w:rPr>
            </w:pPr>
          </w:p>
        </w:tc>
        <w:tc>
          <w:tcPr>
            <w:tcW w:w="1415" w:type="dxa"/>
            <w:vAlign w:val="center"/>
          </w:tcPr>
          <w:p w14:paraId="2A948AB1" w14:textId="77777777" w:rsidR="005B40FD" w:rsidRPr="00DF525A" w:rsidRDefault="005B40FD" w:rsidP="00193815">
            <w:pPr>
              <w:jc w:val="center"/>
              <w:rPr>
                <w:rFonts w:ascii="Calibri" w:eastAsia="Times New Roman" w:hAnsi="Calibri" w:cs="Calibri"/>
                <w:b/>
                <w:lang w:eastAsia="es-ES"/>
              </w:rPr>
            </w:pPr>
          </w:p>
        </w:tc>
        <w:tc>
          <w:tcPr>
            <w:tcW w:w="1410" w:type="dxa"/>
            <w:vAlign w:val="center"/>
          </w:tcPr>
          <w:p w14:paraId="1F9967B1" w14:textId="6F5BCA67" w:rsidR="005B40FD"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lang w:eastAsia="es-ES"/>
              </w:rPr>
              <w:t>-</w:t>
            </w:r>
          </w:p>
        </w:tc>
      </w:tr>
      <w:tr w:rsidR="00193815" w:rsidRPr="00DF525A" w14:paraId="26138481" w14:textId="77777777" w:rsidTr="00193815">
        <w:tc>
          <w:tcPr>
            <w:tcW w:w="1650" w:type="dxa"/>
            <w:vMerge/>
            <w:vAlign w:val="center"/>
          </w:tcPr>
          <w:p w14:paraId="38344BBC" w14:textId="77777777" w:rsidR="005B40FD" w:rsidRPr="00DF525A" w:rsidRDefault="005B40FD" w:rsidP="00193815">
            <w:pPr>
              <w:jc w:val="center"/>
              <w:rPr>
                <w:rFonts w:ascii="Calibri" w:eastAsia="Times New Roman" w:hAnsi="Calibri" w:cs="Calibri"/>
                <w:lang w:eastAsia="es-ES"/>
              </w:rPr>
            </w:pPr>
          </w:p>
        </w:tc>
        <w:tc>
          <w:tcPr>
            <w:tcW w:w="2472" w:type="dxa"/>
            <w:vAlign w:val="center"/>
          </w:tcPr>
          <w:p w14:paraId="494A4EBA" w14:textId="09544FC8" w:rsidR="005B40FD" w:rsidRPr="00DF525A" w:rsidRDefault="005B40FD" w:rsidP="00193815">
            <w:pPr>
              <w:jc w:val="center"/>
              <w:rPr>
                <w:rFonts w:ascii="Calibri" w:eastAsia="Times New Roman" w:hAnsi="Calibri" w:cs="Calibri"/>
                <w:lang w:eastAsia="es-ES"/>
              </w:rPr>
            </w:pPr>
            <w:r w:rsidRPr="00DF525A">
              <w:rPr>
                <w:rFonts w:ascii="Calibri" w:eastAsia="Times New Roman" w:hAnsi="Calibri" w:cs="Calibri"/>
                <w:bCs/>
                <w:sz w:val="20"/>
                <w:szCs w:val="20"/>
                <w:lang w:eastAsia="es-ES"/>
              </w:rPr>
              <w:t>Precio GRP ofertado para este contrato basado</w:t>
            </w:r>
          </w:p>
        </w:tc>
        <w:tc>
          <w:tcPr>
            <w:tcW w:w="1689" w:type="dxa"/>
            <w:vAlign w:val="center"/>
          </w:tcPr>
          <w:p w14:paraId="42BB10D5" w14:textId="77777777" w:rsidR="005B40FD" w:rsidRPr="00DF525A" w:rsidRDefault="005B40FD" w:rsidP="00193815">
            <w:pPr>
              <w:jc w:val="center"/>
              <w:rPr>
                <w:rFonts w:ascii="Calibri" w:eastAsia="Times New Roman" w:hAnsi="Calibri" w:cs="Calibri"/>
                <w:b/>
                <w:lang w:eastAsia="es-ES"/>
              </w:rPr>
            </w:pPr>
          </w:p>
        </w:tc>
        <w:tc>
          <w:tcPr>
            <w:tcW w:w="1415" w:type="dxa"/>
            <w:vAlign w:val="center"/>
          </w:tcPr>
          <w:p w14:paraId="1D819E5D" w14:textId="77777777" w:rsidR="005B40FD" w:rsidRPr="00DF525A" w:rsidRDefault="005B40FD" w:rsidP="00193815">
            <w:pPr>
              <w:jc w:val="center"/>
              <w:rPr>
                <w:rFonts w:ascii="Calibri" w:eastAsia="Times New Roman" w:hAnsi="Calibri" w:cs="Calibri"/>
                <w:b/>
                <w:lang w:eastAsia="es-ES"/>
              </w:rPr>
            </w:pPr>
          </w:p>
        </w:tc>
        <w:tc>
          <w:tcPr>
            <w:tcW w:w="1410" w:type="dxa"/>
            <w:vAlign w:val="center"/>
          </w:tcPr>
          <w:p w14:paraId="10A5073E" w14:textId="3D529401" w:rsidR="005B40FD"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i/>
                <w:color w:val="0070C0"/>
                <w:lang w:val="es-ES_tradnl" w:eastAsia="x-none"/>
              </w:rPr>
              <w:t>(XX%)</w:t>
            </w:r>
          </w:p>
        </w:tc>
      </w:tr>
      <w:tr w:rsidR="00193815" w:rsidRPr="00DF525A" w14:paraId="17313FDA" w14:textId="77777777" w:rsidTr="00193815">
        <w:tc>
          <w:tcPr>
            <w:tcW w:w="1650" w:type="dxa"/>
            <w:vMerge w:val="restart"/>
            <w:vAlign w:val="center"/>
          </w:tcPr>
          <w:p w14:paraId="55CF1E6E" w14:textId="64339C00" w:rsidR="005B40FD" w:rsidRPr="00DF525A" w:rsidRDefault="00193815" w:rsidP="00193815">
            <w:pPr>
              <w:jc w:val="center"/>
              <w:rPr>
                <w:rFonts w:ascii="Calibri" w:eastAsia="Times New Roman" w:hAnsi="Calibri" w:cs="Calibri"/>
                <w:lang w:eastAsia="es-ES"/>
              </w:rPr>
            </w:pPr>
            <w:r w:rsidRPr="00DF525A">
              <w:rPr>
                <w:rFonts w:ascii="Calibri" w:eastAsia="Times New Roman" w:hAnsi="Calibri" w:cs="Calibri"/>
                <w:lang w:eastAsia="es-ES"/>
              </w:rPr>
              <w:t>PULSA</w:t>
            </w:r>
          </w:p>
        </w:tc>
        <w:tc>
          <w:tcPr>
            <w:tcW w:w="2472" w:type="dxa"/>
            <w:vAlign w:val="center"/>
          </w:tcPr>
          <w:p w14:paraId="05CF4C70" w14:textId="479BE390" w:rsidR="005B40FD" w:rsidRPr="00DF525A" w:rsidRDefault="005B40FD" w:rsidP="00193815">
            <w:pPr>
              <w:jc w:val="center"/>
              <w:rPr>
                <w:rFonts w:ascii="Calibri" w:eastAsia="Times New Roman" w:hAnsi="Calibri" w:cs="Calibri"/>
                <w:lang w:eastAsia="es-ES"/>
              </w:rPr>
            </w:pPr>
            <w:r w:rsidRPr="00DF525A">
              <w:rPr>
                <w:rFonts w:ascii="Calibri" w:eastAsia="Times New Roman" w:hAnsi="Calibri" w:cs="Calibri"/>
                <w:bCs/>
                <w:sz w:val="20"/>
                <w:szCs w:val="20"/>
                <w:lang w:eastAsia="es-ES"/>
              </w:rPr>
              <w:t>Precio GRP ofertado en el AM 50/2023</w:t>
            </w:r>
          </w:p>
        </w:tc>
        <w:tc>
          <w:tcPr>
            <w:tcW w:w="1689" w:type="dxa"/>
            <w:vAlign w:val="center"/>
          </w:tcPr>
          <w:p w14:paraId="7CB41C6E" w14:textId="77777777" w:rsidR="005B40FD" w:rsidRPr="00DF525A" w:rsidRDefault="005B40FD" w:rsidP="00193815">
            <w:pPr>
              <w:jc w:val="center"/>
              <w:rPr>
                <w:rFonts w:ascii="Calibri" w:eastAsia="Times New Roman" w:hAnsi="Calibri" w:cs="Calibri"/>
                <w:b/>
                <w:lang w:eastAsia="es-ES"/>
              </w:rPr>
            </w:pPr>
          </w:p>
        </w:tc>
        <w:tc>
          <w:tcPr>
            <w:tcW w:w="1415" w:type="dxa"/>
            <w:vAlign w:val="center"/>
          </w:tcPr>
          <w:p w14:paraId="24B3AD8F" w14:textId="77777777" w:rsidR="005B40FD" w:rsidRPr="00DF525A" w:rsidRDefault="005B40FD" w:rsidP="00193815">
            <w:pPr>
              <w:jc w:val="center"/>
              <w:rPr>
                <w:rFonts w:ascii="Calibri" w:eastAsia="Times New Roman" w:hAnsi="Calibri" w:cs="Calibri"/>
                <w:b/>
                <w:lang w:eastAsia="es-ES"/>
              </w:rPr>
            </w:pPr>
          </w:p>
        </w:tc>
        <w:tc>
          <w:tcPr>
            <w:tcW w:w="1410" w:type="dxa"/>
            <w:vAlign w:val="center"/>
          </w:tcPr>
          <w:p w14:paraId="1C161BB2" w14:textId="4F93CCE8" w:rsidR="005B40FD"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lang w:eastAsia="es-ES"/>
              </w:rPr>
              <w:t>-</w:t>
            </w:r>
          </w:p>
        </w:tc>
      </w:tr>
      <w:tr w:rsidR="00193815" w:rsidRPr="00DF525A" w14:paraId="5ACBC2A3" w14:textId="77777777" w:rsidTr="00193815">
        <w:tc>
          <w:tcPr>
            <w:tcW w:w="1650" w:type="dxa"/>
            <w:vMerge/>
            <w:vAlign w:val="center"/>
          </w:tcPr>
          <w:p w14:paraId="0D3A765F" w14:textId="77777777" w:rsidR="005B40FD" w:rsidRPr="00DF525A" w:rsidRDefault="005B40FD" w:rsidP="00193815">
            <w:pPr>
              <w:jc w:val="center"/>
              <w:rPr>
                <w:rFonts w:ascii="Calibri" w:eastAsia="Times New Roman" w:hAnsi="Calibri" w:cs="Calibri"/>
                <w:lang w:eastAsia="es-ES"/>
              </w:rPr>
            </w:pPr>
          </w:p>
        </w:tc>
        <w:tc>
          <w:tcPr>
            <w:tcW w:w="2472" w:type="dxa"/>
            <w:vAlign w:val="center"/>
          </w:tcPr>
          <w:p w14:paraId="16DBC2E7" w14:textId="2038709C" w:rsidR="005B40FD" w:rsidRPr="00DF525A" w:rsidRDefault="005B40FD" w:rsidP="00193815">
            <w:pPr>
              <w:jc w:val="center"/>
              <w:rPr>
                <w:rFonts w:ascii="Calibri" w:eastAsia="Times New Roman" w:hAnsi="Calibri" w:cs="Calibri"/>
                <w:lang w:eastAsia="es-ES"/>
              </w:rPr>
            </w:pPr>
            <w:r w:rsidRPr="00DF525A">
              <w:rPr>
                <w:rFonts w:ascii="Calibri" w:eastAsia="Times New Roman" w:hAnsi="Calibri" w:cs="Calibri"/>
                <w:bCs/>
                <w:sz w:val="20"/>
                <w:szCs w:val="20"/>
                <w:lang w:eastAsia="es-ES"/>
              </w:rPr>
              <w:t>Precio GRP ofertado para este contrato</w:t>
            </w:r>
            <w:r w:rsidR="000912FC">
              <w:rPr>
                <w:rFonts w:ascii="Calibri" w:eastAsia="Times New Roman" w:hAnsi="Calibri" w:cs="Calibri"/>
                <w:bCs/>
                <w:sz w:val="20"/>
                <w:szCs w:val="20"/>
                <w:lang w:eastAsia="es-ES"/>
              </w:rPr>
              <w:t xml:space="preserve"> basado</w:t>
            </w:r>
          </w:p>
        </w:tc>
        <w:tc>
          <w:tcPr>
            <w:tcW w:w="1689" w:type="dxa"/>
            <w:vAlign w:val="center"/>
          </w:tcPr>
          <w:p w14:paraId="07D0C7BA" w14:textId="77777777" w:rsidR="005B40FD" w:rsidRPr="00DF525A" w:rsidRDefault="005B40FD" w:rsidP="00193815">
            <w:pPr>
              <w:jc w:val="center"/>
              <w:rPr>
                <w:rFonts w:ascii="Calibri" w:eastAsia="Times New Roman" w:hAnsi="Calibri" w:cs="Calibri"/>
                <w:b/>
                <w:lang w:eastAsia="es-ES"/>
              </w:rPr>
            </w:pPr>
          </w:p>
        </w:tc>
        <w:tc>
          <w:tcPr>
            <w:tcW w:w="1415" w:type="dxa"/>
            <w:vAlign w:val="center"/>
          </w:tcPr>
          <w:p w14:paraId="6F8AD9B3" w14:textId="77777777" w:rsidR="005B40FD" w:rsidRPr="00DF525A" w:rsidRDefault="005B40FD" w:rsidP="00193815">
            <w:pPr>
              <w:jc w:val="center"/>
              <w:rPr>
                <w:rFonts w:ascii="Calibri" w:eastAsia="Times New Roman" w:hAnsi="Calibri" w:cs="Calibri"/>
                <w:b/>
                <w:lang w:eastAsia="es-ES"/>
              </w:rPr>
            </w:pPr>
          </w:p>
        </w:tc>
        <w:tc>
          <w:tcPr>
            <w:tcW w:w="1410" w:type="dxa"/>
            <w:vAlign w:val="center"/>
          </w:tcPr>
          <w:p w14:paraId="3CCE8B88" w14:textId="3C44F11D" w:rsidR="005B40FD" w:rsidRPr="00DF525A" w:rsidRDefault="00193815" w:rsidP="00193815">
            <w:pPr>
              <w:jc w:val="center"/>
              <w:rPr>
                <w:rFonts w:ascii="Calibri" w:eastAsia="Times New Roman" w:hAnsi="Calibri" w:cs="Calibri"/>
                <w:b/>
                <w:lang w:eastAsia="es-ES"/>
              </w:rPr>
            </w:pPr>
            <w:r w:rsidRPr="00DF525A">
              <w:rPr>
                <w:rFonts w:ascii="Calibri" w:eastAsia="Times New Roman" w:hAnsi="Calibri" w:cs="Calibri"/>
                <w:b/>
                <w:i/>
                <w:color w:val="0070C0"/>
                <w:lang w:val="es-ES_tradnl" w:eastAsia="x-none"/>
              </w:rPr>
              <w:t>(XX%)</w:t>
            </w:r>
          </w:p>
        </w:tc>
      </w:tr>
    </w:tbl>
    <w:p w14:paraId="11F1F77E" w14:textId="5DBA5EBF" w:rsidR="00413C48" w:rsidRPr="00DF525A" w:rsidRDefault="00193815" w:rsidP="00193815">
      <w:pPr>
        <w:spacing w:after="0" w:line="240" w:lineRule="auto"/>
        <w:rPr>
          <w:rFonts w:ascii="Calibri" w:eastAsia="Times New Roman" w:hAnsi="Calibri" w:cs="Calibri"/>
          <w:i/>
          <w:color w:val="0070C0"/>
          <w:lang w:eastAsia="es-ES"/>
        </w:rPr>
      </w:pPr>
      <w:r w:rsidRPr="00DF525A">
        <w:rPr>
          <w:rFonts w:ascii="Calibri" w:eastAsia="Times New Roman" w:hAnsi="Calibri" w:cs="Calibri"/>
          <w:i/>
          <w:color w:val="0070C0"/>
          <w:lang w:eastAsia="es-ES"/>
        </w:rPr>
        <w:t>(*) Ponderación a determinar por el organismo cuya suma debe ser 100</w:t>
      </w:r>
    </w:p>
    <w:p w14:paraId="51D1A4C5" w14:textId="7023DB3F" w:rsidR="00491EAD" w:rsidRPr="00DF525A" w:rsidRDefault="00491EAD" w:rsidP="00193815">
      <w:pPr>
        <w:spacing w:after="0" w:line="240" w:lineRule="auto"/>
        <w:rPr>
          <w:rFonts w:ascii="Calibri" w:eastAsia="Times New Roman" w:hAnsi="Calibri" w:cs="Calibri"/>
          <w:i/>
          <w:color w:val="0070C0"/>
          <w:lang w:eastAsia="es-ES"/>
        </w:rPr>
      </w:pPr>
      <w:r w:rsidRPr="00DF525A">
        <w:rPr>
          <w:rFonts w:ascii="Calibri" w:eastAsia="Times New Roman" w:hAnsi="Calibri" w:cs="Calibri"/>
          <w:i/>
          <w:color w:val="0070C0"/>
          <w:lang w:eastAsia="es-ES"/>
        </w:rPr>
        <w:t>En el caso de solo pedir oferta para un periodo, se deberá dejar únicamente esa columna con (100%)</w:t>
      </w:r>
    </w:p>
    <w:p w14:paraId="2CC696C1" w14:textId="77777777" w:rsidR="00193815" w:rsidRPr="00DF525A" w:rsidRDefault="00193815">
      <w:pPr>
        <w:rPr>
          <w:rFonts w:ascii="Calibri" w:eastAsia="Times New Roman" w:hAnsi="Calibri" w:cs="Calibri"/>
          <w:b/>
          <w:lang w:val="es-ES_tradnl" w:eastAsia="x-none"/>
        </w:rPr>
      </w:pPr>
      <w:r w:rsidRPr="00DF525A">
        <w:rPr>
          <w:rFonts w:ascii="Calibri" w:eastAsia="Times New Roman" w:hAnsi="Calibri" w:cs="Calibri"/>
          <w:b/>
          <w:lang w:val="es-ES_tradnl" w:eastAsia="x-none"/>
        </w:rPr>
        <w:br w:type="page"/>
      </w:r>
    </w:p>
    <w:p w14:paraId="32B372D7" w14:textId="7B7AB033" w:rsidR="00143FD0" w:rsidRPr="00DF525A" w:rsidRDefault="00143FD0" w:rsidP="00143FD0">
      <w:pPr>
        <w:tabs>
          <w:tab w:val="left" w:pos="1418"/>
        </w:tabs>
        <w:spacing w:before="120" w:after="0" w:line="240" w:lineRule="auto"/>
        <w:jc w:val="both"/>
        <w:rPr>
          <w:rFonts w:ascii="Calibri" w:eastAsia="Times New Roman" w:hAnsi="Calibri" w:cs="Calibri"/>
          <w:i/>
          <w:color w:val="FF0000"/>
          <w:lang w:val="es-ES_tradnl" w:eastAsia="x-none"/>
        </w:rPr>
      </w:pPr>
      <w:r w:rsidRPr="00DF525A">
        <w:rPr>
          <w:rFonts w:ascii="Calibri" w:eastAsia="Times New Roman" w:hAnsi="Calibri" w:cs="Calibri"/>
          <w:b/>
          <w:lang w:val="es-ES_tradnl" w:eastAsia="x-none"/>
        </w:rPr>
        <w:t xml:space="preserve">Campaña: </w:t>
      </w:r>
      <w:r w:rsidRPr="00DF525A">
        <w:rPr>
          <w:rFonts w:ascii="Calibri" w:eastAsia="Times New Roman" w:hAnsi="Calibri" w:cs="Calibri"/>
          <w:i/>
          <w:color w:val="0070C0"/>
          <w:lang w:val="es-ES_tradnl" w:eastAsia="x-none"/>
        </w:rPr>
        <w:t>[introducir nombre de la campaña]</w:t>
      </w:r>
      <w:r w:rsidRPr="00DF525A">
        <w:rPr>
          <w:rFonts w:ascii="Calibri" w:eastAsia="Times New Roman" w:hAnsi="Calibri" w:cs="Calibri"/>
          <w:i/>
          <w:color w:val="FF0000"/>
          <w:lang w:val="es-ES_tradnl" w:eastAsia="x-none"/>
        </w:rPr>
        <w:t xml:space="preserve"> </w:t>
      </w:r>
    </w:p>
    <w:p w14:paraId="29496CE3" w14:textId="269740ED" w:rsidR="00143FD0" w:rsidRPr="00DF525A" w:rsidRDefault="00143FD0" w:rsidP="00143FD0">
      <w:pPr>
        <w:tabs>
          <w:tab w:val="left" w:pos="1418"/>
        </w:tabs>
        <w:spacing w:before="120" w:after="0" w:line="240" w:lineRule="auto"/>
        <w:jc w:val="both"/>
        <w:rPr>
          <w:rFonts w:ascii="Calibri" w:eastAsia="Times New Roman" w:hAnsi="Calibri" w:cs="Calibri"/>
          <w:b/>
          <w:lang w:val="es-ES_tradnl" w:eastAsia="x-none"/>
        </w:rPr>
      </w:pPr>
      <w:r w:rsidRPr="00DF525A">
        <w:rPr>
          <w:rFonts w:ascii="Calibri" w:eastAsia="Times New Roman" w:hAnsi="Calibri" w:cs="Calibri"/>
          <w:b/>
          <w:lang w:val="es-ES_tradnl" w:eastAsia="x-none"/>
        </w:rPr>
        <w:t>MEJORAS DE LAS CONDICIONES MÍNIMAS DEL ACUERDO MARCO 50/202</w:t>
      </w:r>
      <w:r w:rsidR="00795DAB" w:rsidRPr="00DF525A">
        <w:rPr>
          <w:rFonts w:ascii="Calibri" w:eastAsia="Times New Roman" w:hAnsi="Calibri" w:cs="Calibri"/>
          <w:b/>
          <w:lang w:val="es-ES_tradnl" w:eastAsia="x-none"/>
        </w:rPr>
        <w:t>3</w:t>
      </w:r>
      <w:r w:rsidRPr="00DF525A">
        <w:rPr>
          <w:rFonts w:ascii="Calibri" w:eastAsia="Times New Roman" w:hAnsi="Calibri" w:cs="Calibri"/>
          <w:b/>
          <w:lang w:val="es-ES_tradnl" w:eastAsia="x-none"/>
        </w:rPr>
        <w:t xml:space="preserve"> (CUADRO C)</w:t>
      </w:r>
    </w:p>
    <w:p w14:paraId="00E2FE96" w14:textId="16765284" w:rsidR="00143FD0" w:rsidRPr="00DF525A" w:rsidRDefault="00143FD0" w:rsidP="00882583">
      <w:pPr>
        <w:spacing w:before="120" w:after="0" w:line="240" w:lineRule="auto"/>
        <w:jc w:val="both"/>
        <w:rPr>
          <w:rFonts w:ascii="Calibri" w:eastAsia="Times New Roman" w:hAnsi="Calibri" w:cs="Calibri"/>
          <w:i/>
          <w:color w:val="0070C0"/>
          <w:lang w:eastAsia="es-ES"/>
        </w:rPr>
      </w:pPr>
      <w:r w:rsidRPr="00DF525A">
        <w:rPr>
          <w:rFonts w:ascii="Calibri" w:eastAsia="Times New Roman" w:hAnsi="Calibri" w:cs="Calibri"/>
          <w:i/>
          <w:color w:val="0070C0"/>
          <w:lang w:eastAsia="es-ES"/>
        </w:rPr>
        <w:t>[seleccionar las mejoras que se vayan a utilizar en la campaña</w:t>
      </w:r>
      <w:r w:rsidR="004209D3" w:rsidRPr="00DF525A">
        <w:rPr>
          <w:rFonts w:ascii="Calibri" w:eastAsia="Times New Roman" w:hAnsi="Calibri" w:cs="Calibri"/>
          <w:i/>
          <w:color w:val="0070C0"/>
          <w:lang w:eastAsia="es-ES"/>
        </w:rPr>
        <w:t>, en caso de que se utilicen</w:t>
      </w:r>
      <w:r w:rsidR="003842DA" w:rsidRPr="00DF525A">
        <w:rPr>
          <w:rFonts w:ascii="Calibri" w:eastAsia="Times New Roman" w:hAnsi="Calibri" w:cs="Calibri"/>
          <w:i/>
          <w:color w:val="0070C0"/>
          <w:lang w:eastAsia="es-ES"/>
        </w:rPr>
        <w:t>, y eliminar el resto</w:t>
      </w:r>
      <w:r w:rsidRPr="00DF525A">
        <w:rPr>
          <w:rFonts w:ascii="Calibri" w:eastAsia="Times New Roman" w:hAnsi="Calibri" w:cs="Calibri"/>
          <w:i/>
          <w:color w:val="0070C0"/>
          <w:lang w:eastAsia="es-ES"/>
        </w:rPr>
        <w:t>]</w:t>
      </w:r>
    </w:p>
    <w:p w14:paraId="7129E086" w14:textId="77777777" w:rsidR="00B61B33" w:rsidRPr="00DF525A" w:rsidRDefault="00B61B33" w:rsidP="00B61B33">
      <w:pPr>
        <w:spacing w:before="120" w:after="120" w:line="240" w:lineRule="auto"/>
        <w:jc w:val="both"/>
        <w:rPr>
          <w:rFonts w:ascii="Calibri" w:eastAsia="Times New Roman" w:hAnsi="Calibri" w:cs="Calibri"/>
          <w:b/>
          <w:i/>
          <w:color w:val="0070C0"/>
          <w:u w:val="single"/>
          <w:lang w:eastAsia="es-ES"/>
        </w:rPr>
      </w:pPr>
      <w:r w:rsidRPr="00DF525A">
        <w:rPr>
          <w:rFonts w:ascii="Calibri" w:eastAsia="Times New Roman" w:hAnsi="Calibri" w:cs="Calibri"/>
          <w:b/>
          <w:i/>
          <w:color w:val="0070C0"/>
          <w:u w:val="single"/>
          <w:lang w:eastAsia="es-ES"/>
        </w:rPr>
        <w:t>LOS MEDIOS Y SOPORTES DEBERÁN COINCIDIR EXACTAMENTE CON RECOGIDOS EN LOS CUADROS INCLUIDOS EN EL APARTADO 10 DEL PRESENTE DOCUMENTO.</w:t>
      </w:r>
    </w:p>
    <w:p w14:paraId="1F4D63DC" w14:textId="77777777" w:rsidR="00143FD0" w:rsidRPr="00DF525A" w:rsidRDefault="00143FD0" w:rsidP="00143FD0">
      <w:pPr>
        <w:tabs>
          <w:tab w:val="left" w:pos="1418"/>
        </w:tabs>
        <w:spacing w:before="120" w:after="0" w:line="240" w:lineRule="auto"/>
        <w:jc w:val="both"/>
        <w:rPr>
          <w:rFonts w:ascii="Calibri" w:eastAsia="Times New Roman" w:hAnsi="Calibri" w:cs="Calibri"/>
          <w:b/>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984"/>
        <w:gridCol w:w="1732"/>
      </w:tblGrid>
      <w:tr w:rsidR="00143FD0" w:rsidRPr="00DF525A" w14:paraId="215DD1FD" w14:textId="77777777" w:rsidTr="00143FD0">
        <w:tc>
          <w:tcPr>
            <w:tcW w:w="4928" w:type="dxa"/>
            <w:shd w:val="clear" w:color="auto" w:fill="BFBFBF"/>
            <w:vAlign w:val="center"/>
          </w:tcPr>
          <w:p w14:paraId="76FCBE92" w14:textId="77777777" w:rsidR="00143FD0" w:rsidRPr="00DF525A" w:rsidRDefault="00143FD0" w:rsidP="001D6C41">
            <w:pPr>
              <w:tabs>
                <w:tab w:val="left" w:pos="1418"/>
              </w:tabs>
              <w:spacing w:after="0"/>
              <w:jc w:val="center"/>
              <w:rPr>
                <w:rFonts w:ascii="Calibri" w:eastAsia="Times New Roman" w:hAnsi="Calibri" w:cs="Calibri"/>
                <w:b/>
                <w:lang w:val="es-ES_tradnl" w:eastAsia="x-none"/>
              </w:rPr>
            </w:pPr>
            <w:r w:rsidRPr="00DF525A">
              <w:rPr>
                <w:rFonts w:ascii="Calibri" w:eastAsia="Times New Roman" w:hAnsi="Calibri" w:cs="Calibri"/>
                <w:b/>
                <w:lang w:val="es-ES_tradnl" w:eastAsia="x-none"/>
              </w:rPr>
              <w:t>MEDIOS Y SOPORTES</w:t>
            </w:r>
          </w:p>
        </w:tc>
        <w:tc>
          <w:tcPr>
            <w:tcW w:w="1984" w:type="dxa"/>
            <w:shd w:val="clear" w:color="auto" w:fill="BFBFBF"/>
            <w:vAlign w:val="center"/>
          </w:tcPr>
          <w:p w14:paraId="5927CF9A" w14:textId="2C4B1AE7" w:rsidR="00143FD0" w:rsidRPr="00DF525A" w:rsidRDefault="00143FD0" w:rsidP="001D6C41">
            <w:pPr>
              <w:tabs>
                <w:tab w:val="left" w:pos="1418"/>
              </w:tabs>
              <w:spacing w:after="0"/>
              <w:jc w:val="center"/>
              <w:rPr>
                <w:rFonts w:ascii="Calibri" w:eastAsia="Times New Roman" w:hAnsi="Calibri" w:cs="Calibri"/>
                <w:b/>
                <w:lang w:val="es-ES_tradnl" w:eastAsia="x-none"/>
              </w:rPr>
            </w:pPr>
            <w:r w:rsidRPr="00DF525A">
              <w:rPr>
                <w:rFonts w:ascii="Calibri" w:eastAsia="Times New Roman" w:hAnsi="Calibri" w:cs="Calibri"/>
                <w:b/>
                <w:lang w:val="es-ES_tradnl" w:eastAsia="x-none"/>
              </w:rPr>
              <w:t>C</w:t>
            </w:r>
            <w:r w:rsidR="00795DAB" w:rsidRPr="00DF525A">
              <w:rPr>
                <w:rFonts w:ascii="Calibri" w:eastAsia="Times New Roman" w:hAnsi="Calibri" w:cs="Calibri"/>
                <w:b/>
                <w:lang w:val="es-ES_tradnl" w:eastAsia="x-none"/>
              </w:rPr>
              <w:t>ondiciones Acuerdo Marco 50/2023</w:t>
            </w:r>
          </w:p>
        </w:tc>
        <w:tc>
          <w:tcPr>
            <w:tcW w:w="1732" w:type="dxa"/>
            <w:shd w:val="clear" w:color="auto" w:fill="BFBFBF"/>
            <w:vAlign w:val="center"/>
          </w:tcPr>
          <w:p w14:paraId="67542008" w14:textId="77777777" w:rsidR="00143FD0" w:rsidRPr="00DF525A" w:rsidRDefault="00143FD0" w:rsidP="001D6C41">
            <w:pPr>
              <w:tabs>
                <w:tab w:val="left" w:pos="1418"/>
              </w:tabs>
              <w:spacing w:after="0"/>
              <w:jc w:val="center"/>
              <w:rPr>
                <w:rFonts w:ascii="Calibri" w:eastAsia="Times New Roman" w:hAnsi="Calibri" w:cs="Calibri"/>
                <w:b/>
                <w:lang w:val="es-ES_tradnl" w:eastAsia="x-none"/>
              </w:rPr>
            </w:pPr>
            <w:r w:rsidRPr="00DF525A">
              <w:rPr>
                <w:rFonts w:ascii="Calibri" w:eastAsia="Times New Roman" w:hAnsi="Calibri" w:cs="Calibri"/>
                <w:b/>
                <w:lang w:val="es-ES_tradnl" w:eastAsia="x-none"/>
              </w:rPr>
              <w:t>Condiciones Contrato Basado</w:t>
            </w:r>
          </w:p>
        </w:tc>
      </w:tr>
      <w:tr w:rsidR="00143FD0" w:rsidRPr="00DF525A" w14:paraId="651EC57F" w14:textId="77777777" w:rsidTr="00143FD0">
        <w:tc>
          <w:tcPr>
            <w:tcW w:w="8644" w:type="dxa"/>
            <w:gridSpan w:val="3"/>
            <w:shd w:val="clear" w:color="auto" w:fill="D9D9D9"/>
          </w:tcPr>
          <w:p w14:paraId="274D8CC9" w14:textId="77777777" w:rsidR="00143FD0" w:rsidRPr="00DF525A" w:rsidRDefault="00143FD0" w:rsidP="001D6C41">
            <w:pPr>
              <w:tabs>
                <w:tab w:val="left" w:pos="1418"/>
              </w:tabs>
              <w:spacing w:after="0"/>
              <w:jc w:val="both"/>
              <w:rPr>
                <w:rFonts w:ascii="Calibri" w:eastAsia="Times New Roman" w:hAnsi="Calibri" w:cs="Calibri"/>
                <w:b/>
                <w:sz w:val="20"/>
                <w:szCs w:val="20"/>
                <w:lang w:val="es-ES_tradnl" w:eastAsia="x-none"/>
              </w:rPr>
            </w:pPr>
            <w:r w:rsidRPr="00DF525A">
              <w:rPr>
                <w:rFonts w:ascii="Calibri" w:eastAsia="Times New Roman" w:hAnsi="Calibri" w:cs="Calibri"/>
                <w:b/>
                <w:sz w:val="20"/>
                <w:szCs w:val="20"/>
                <w:lang w:val="es-ES_tradnl" w:eastAsia="x-none"/>
              </w:rPr>
              <w:t>GRUPOS DE TELEVISIÓN</w:t>
            </w:r>
          </w:p>
        </w:tc>
      </w:tr>
      <w:tr w:rsidR="00143FD0" w:rsidRPr="00DF525A" w14:paraId="70D823A9" w14:textId="77777777" w:rsidTr="00143FD0">
        <w:tc>
          <w:tcPr>
            <w:tcW w:w="4928" w:type="dxa"/>
            <w:shd w:val="clear" w:color="auto" w:fill="auto"/>
          </w:tcPr>
          <w:p w14:paraId="688B881A"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 xml:space="preserve">Horario de máxima audiencia </w:t>
            </w:r>
          </w:p>
        </w:tc>
        <w:tc>
          <w:tcPr>
            <w:tcW w:w="1984" w:type="dxa"/>
            <w:shd w:val="clear" w:color="auto" w:fill="auto"/>
            <w:vAlign w:val="center"/>
          </w:tcPr>
          <w:p w14:paraId="4BF14E06"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732" w:type="dxa"/>
            <w:shd w:val="clear" w:color="auto" w:fill="auto"/>
          </w:tcPr>
          <w:p w14:paraId="034B0A55"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6A913ACF" w14:textId="77777777" w:rsidTr="00143FD0">
        <w:tc>
          <w:tcPr>
            <w:tcW w:w="4928" w:type="dxa"/>
            <w:shd w:val="clear" w:color="auto" w:fill="auto"/>
          </w:tcPr>
          <w:p w14:paraId="2EDD00DC"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en 1º,2º, penúltimo y último bloque</w:t>
            </w:r>
          </w:p>
        </w:tc>
        <w:tc>
          <w:tcPr>
            <w:tcW w:w="1984" w:type="dxa"/>
            <w:shd w:val="clear" w:color="auto" w:fill="auto"/>
            <w:vAlign w:val="center"/>
          </w:tcPr>
          <w:p w14:paraId="6F76C911"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732" w:type="dxa"/>
            <w:shd w:val="clear" w:color="auto" w:fill="auto"/>
          </w:tcPr>
          <w:p w14:paraId="3B0C8684"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3F05911C" w14:textId="77777777" w:rsidTr="00143FD0">
        <w:tc>
          <w:tcPr>
            <w:tcW w:w="4928" w:type="dxa"/>
            <w:shd w:val="clear" w:color="auto" w:fill="auto"/>
          </w:tcPr>
          <w:p w14:paraId="608A14A1"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fuera de la franja madrugada</w:t>
            </w:r>
          </w:p>
        </w:tc>
        <w:tc>
          <w:tcPr>
            <w:tcW w:w="1984" w:type="dxa"/>
            <w:shd w:val="clear" w:color="auto" w:fill="auto"/>
            <w:vAlign w:val="center"/>
          </w:tcPr>
          <w:p w14:paraId="2C4640E0"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90%</w:t>
            </w:r>
          </w:p>
        </w:tc>
        <w:tc>
          <w:tcPr>
            <w:tcW w:w="1732" w:type="dxa"/>
            <w:shd w:val="clear" w:color="auto" w:fill="auto"/>
          </w:tcPr>
          <w:p w14:paraId="1E33A9CB"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3E9D97D2" w14:textId="77777777" w:rsidTr="00143FD0">
        <w:tc>
          <w:tcPr>
            <w:tcW w:w="8644" w:type="dxa"/>
            <w:gridSpan w:val="3"/>
            <w:shd w:val="clear" w:color="auto" w:fill="D9D9D9"/>
          </w:tcPr>
          <w:p w14:paraId="539CBA22"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b/>
                <w:sz w:val="20"/>
                <w:szCs w:val="20"/>
                <w:lang w:val="es-ES_tradnl" w:eastAsia="x-none"/>
              </w:rPr>
              <w:t>RESTO DE TELEVISIONES</w:t>
            </w:r>
          </w:p>
        </w:tc>
      </w:tr>
      <w:tr w:rsidR="00143FD0" w:rsidRPr="00DF525A" w14:paraId="1E595C62" w14:textId="77777777" w:rsidTr="00143FD0">
        <w:tc>
          <w:tcPr>
            <w:tcW w:w="4928" w:type="dxa"/>
            <w:shd w:val="clear" w:color="auto" w:fill="auto"/>
          </w:tcPr>
          <w:p w14:paraId="3ED63B97"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 xml:space="preserve">Horario de máxima audiencia </w:t>
            </w:r>
          </w:p>
        </w:tc>
        <w:tc>
          <w:tcPr>
            <w:tcW w:w="1984" w:type="dxa"/>
            <w:shd w:val="clear" w:color="auto" w:fill="auto"/>
            <w:vAlign w:val="center"/>
          </w:tcPr>
          <w:p w14:paraId="3BB8E3B3"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732" w:type="dxa"/>
            <w:shd w:val="clear" w:color="auto" w:fill="auto"/>
          </w:tcPr>
          <w:p w14:paraId="3F042DAF"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09C06E6D" w14:textId="77777777" w:rsidTr="00143FD0">
        <w:tc>
          <w:tcPr>
            <w:tcW w:w="4928" w:type="dxa"/>
            <w:shd w:val="clear" w:color="auto" w:fill="auto"/>
          </w:tcPr>
          <w:p w14:paraId="6539CBDA"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en 1º,2º, penúltimo y último bloque</w:t>
            </w:r>
          </w:p>
        </w:tc>
        <w:tc>
          <w:tcPr>
            <w:tcW w:w="1984" w:type="dxa"/>
            <w:shd w:val="clear" w:color="auto" w:fill="auto"/>
            <w:vAlign w:val="center"/>
          </w:tcPr>
          <w:p w14:paraId="754E697F"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732" w:type="dxa"/>
            <w:shd w:val="clear" w:color="auto" w:fill="auto"/>
          </w:tcPr>
          <w:p w14:paraId="5C321E47"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2E34F918" w14:textId="77777777" w:rsidTr="00143FD0">
        <w:tc>
          <w:tcPr>
            <w:tcW w:w="4928" w:type="dxa"/>
            <w:shd w:val="clear" w:color="auto" w:fill="auto"/>
          </w:tcPr>
          <w:p w14:paraId="3658FCE7"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fuera de la franja madrugada</w:t>
            </w:r>
          </w:p>
        </w:tc>
        <w:tc>
          <w:tcPr>
            <w:tcW w:w="1984" w:type="dxa"/>
            <w:shd w:val="clear" w:color="auto" w:fill="auto"/>
            <w:vAlign w:val="center"/>
          </w:tcPr>
          <w:p w14:paraId="0EEAF154"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90%</w:t>
            </w:r>
          </w:p>
        </w:tc>
        <w:tc>
          <w:tcPr>
            <w:tcW w:w="1732" w:type="dxa"/>
            <w:shd w:val="clear" w:color="auto" w:fill="auto"/>
          </w:tcPr>
          <w:p w14:paraId="6638DAF6"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07667950" w14:textId="77777777" w:rsidTr="00143FD0">
        <w:tc>
          <w:tcPr>
            <w:tcW w:w="8644" w:type="dxa"/>
            <w:gridSpan w:val="3"/>
            <w:shd w:val="clear" w:color="auto" w:fill="D9D9D9"/>
          </w:tcPr>
          <w:p w14:paraId="4144CC82"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b/>
                <w:sz w:val="20"/>
                <w:szCs w:val="20"/>
                <w:lang w:val="es-ES_tradnl" w:eastAsia="x-none"/>
              </w:rPr>
              <w:t>MEDIOS GRÁFICOS</w:t>
            </w:r>
          </w:p>
        </w:tc>
      </w:tr>
      <w:tr w:rsidR="00143FD0" w:rsidRPr="00DF525A" w14:paraId="7E310AA0" w14:textId="77777777" w:rsidTr="00143FD0">
        <w:tc>
          <w:tcPr>
            <w:tcW w:w="4928" w:type="dxa"/>
            <w:shd w:val="clear" w:color="auto" w:fill="auto"/>
          </w:tcPr>
          <w:p w14:paraId="01489CA0"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 xml:space="preserve">Posicionamiento en página impar </w:t>
            </w:r>
          </w:p>
        </w:tc>
        <w:tc>
          <w:tcPr>
            <w:tcW w:w="1984" w:type="dxa"/>
            <w:shd w:val="clear" w:color="auto" w:fill="auto"/>
            <w:vAlign w:val="center"/>
          </w:tcPr>
          <w:p w14:paraId="59AD6031"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30%</w:t>
            </w:r>
          </w:p>
        </w:tc>
        <w:tc>
          <w:tcPr>
            <w:tcW w:w="1732" w:type="dxa"/>
            <w:shd w:val="clear" w:color="auto" w:fill="auto"/>
          </w:tcPr>
          <w:p w14:paraId="6B502F3C"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45B1B7A1" w14:textId="77777777" w:rsidTr="00143FD0">
        <w:tc>
          <w:tcPr>
            <w:tcW w:w="4928" w:type="dxa"/>
            <w:shd w:val="clear" w:color="auto" w:fill="auto"/>
          </w:tcPr>
          <w:p w14:paraId="3A71A9D1" w14:textId="3C979DCA" w:rsidR="00143FD0" w:rsidRPr="00DF525A" w:rsidRDefault="00143FD0" w:rsidP="00774887">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 xml:space="preserve">Posicionamiento en </w:t>
            </w:r>
            <w:r w:rsidR="00774887" w:rsidRPr="00DF525A">
              <w:rPr>
                <w:rFonts w:ascii="Calibri" w:eastAsia="Times New Roman" w:hAnsi="Calibri" w:cs="Calibri"/>
                <w:sz w:val="20"/>
                <w:szCs w:val="20"/>
                <w:lang w:val="es-ES_tradnl" w:eastAsia="x-none"/>
              </w:rPr>
              <w:t>el primer tercio de la publicación</w:t>
            </w:r>
          </w:p>
        </w:tc>
        <w:tc>
          <w:tcPr>
            <w:tcW w:w="1984" w:type="dxa"/>
            <w:shd w:val="clear" w:color="auto" w:fill="auto"/>
            <w:vAlign w:val="center"/>
          </w:tcPr>
          <w:p w14:paraId="358C7CFC"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25%</w:t>
            </w:r>
          </w:p>
        </w:tc>
        <w:tc>
          <w:tcPr>
            <w:tcW w:w="1732" w:type="dxa"/>
            <w:shd w:val="clear" w:color="auto" w:fill="auto"/>
          </w:tcPr>
          <w:p w14:paraId="69A3A304"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6AF7414C" w14:textId="77777777" w:rsidTr="00143FD0">
        <w:tc>
          <w:tcPr>
            <w:tcW w:w="8644" w:type="dxa"/>
            <w:gridSpan w:val="3"/>
            <w:shd w:val="clear" w:color="auto" w:fill="D9D9D9"/>
          </w:tcPr>
          <w:p w14:paraId="4DDE79E6"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b/>
                <w:sz w:val="20"/>
                <w:szCs w:val="20"/>
                <w:lang w:val="es-ES_tradnl" w:eastAsia="x-none"/>
              </w:rPr>
              <w:t>RADIO – acciones convencionales</w:t>
            </w:r>
          </w:p>
        </w:tc>
      </w:tr>
      <w:tr w:rsidR="00143FD0" w:rsidRPr="00DF525A" w14:paraId="027B08D9" w14:textId="77777777" w:rsidTr="00143FD0">
        <w:tc>
          <w:tcPr>
            <w:tcW w:w="4928" w:type="dxa"/>
            <w:shd w:val="clear" w:color="auto" w:fill="auto"/>
          </w:tcPr>
          <w:p w14:paraId="2A90EB29"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en primer puesto del bloque</w:t>
            </w:r>
          </w:p>
        </w:tc>
        <w:tc>
          <w:tcPr>
            <w:tcW w:w="1984" w:type="dxa"/>
            <w:shd w:val="clear" w:color="auto" w:fill="auto"/>
            <w:vAlign w:val="center"/>
          </w:tcPr>
          <w:p w14:paraId="149A42C3"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20%</w:t>
            </w:r>
          </w:p>
        </w:tc>
        <w:tc>
          <w:tcPr>
            <w:tcW w:w="1732" w:type="dxa"/>
            <w:shd w:val="clear" w:color="auto" w:fill="auto"/>
          </w:tcPr>
          <w:p w14:paraId="7CFFF586"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0F4B80A7" w14:textId="77777777" w:rsidTr="00143FD0">
        <w:tc>
          <w:tcPr>
            <w:tcW w:w="4928" w:type="dxa"/>
            <w:shd w:val="clear" w:color="auto" w:fill="auto"/>
          </w:tcPr>
          <w:p w14:paraId="450F275A" w14:textId="0AB29CAF" w:rsidR="00143FD0" w:rsidRPr="00DF525A" w:rsidRDefault="004D264A"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Horario prime time (07:00-10:00) lunes a viernes</w:t>
            </w:r>
          </w:p>
        </w:tc>
        <w:tc>
          <w:tcPr>
            <w:tcW w:w="1984" w:type="dxa"/>
            <w:shd w:val="clear" w:color="auto" w:fill="auto"/>
            <w:vAlign w:val="center"/>
          </w:tcPr>
          <w:p w14:paraId="71657C37"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1732" w:type="dxa"/>
            <w:shd w:val="clear" w:color="auto" w:fill="auto"/>
          </w:tcPr>
          <w:p w14:paraId="5D5B36A0"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bl>
    <w:p w14:paraId="522DFCAA" w14:textId="782355FA" w:rsidR="00143FD0" w:rsidRPr="00DF525A" w:rsidRDefault="00143FD0" w:rsidP="00143FD0">
      <w:pPr>
        <w:tabs>
          <w:tab w:val="left" w:pos="1418"/>
        </w:tabs>
        <w:spacing w:before="120" w:after="0" w:line="240" w:lineRule="auto"/>
        <w:jc w:val="both"/>
        <w:rPr>
          <w:rFonts w:ascii="Calibri Light" w:eastAsia="Times New Roman" w:hAnsi="Calibri Light" w:cs="Calibri Light"/>
          <w:b/>
          <w:lang w:val="es-ES_tradnl" w:eastAsia="x-none"/>
        </w:rPr>
        <w:sectPr w:rsidR="00143FD0" w:rsidRPr="00DF525A" w:rsidSect="00861723">
          <w:headerReference w:type="default" r:id="rId12"/>
          <w:footerReference w:type="even" r:id="rId13"/>
          <w:footerReference w:type="default" r:id="rId14"/>
          <w:headerReference w:type="first" r:id="rId15"/>
          <w:pgSz w:w="11906" w:h="16838"/>
          <w:pgMar w:top="1560" w:right="1416" w:bottom="1417" w:left="1701" w:header="720" w:footer="720" w:gutter="0"/>
          <w:cols w:space="708"/>
          <w:docGrid w:linePitch="360"/>
        </w:sectPr>
      </w:pPr>
    </w:p>
    <w:p w14:paraId="3E2977EF" w14:textId="317C1615" w:rsidR="00492CFF" w:rsidRPr="00DF525A" w:rsidRDefault="00492CFF" w:rsidP="00492CFF">
      <w:pPr>
        <w:pStyle w:val="Titulo2"/>
      </w:pPr>
      <w:bookmarkStart w:id="40" w:name="_Toc199161475"/>
      <w:r w:rsidRPr="00DF525A">
        <w:t>ANEXO I – LOTE 2: MODELO DE PRESENTACIÓN DE OFERTA EVALUABLE MEDIANTE FÓRMULAS</w:t>
      </w:r>
      <w:bookmarkEnd w:id="40"/>
    </w:p>
    <w:p w14:paraId="01E9D31F" w14:textId="77777777" w:rsidR="00143FD0" w:rsidRPr="00DF525A" w:rsidRDefault="00143FD0" w:rsidP="00143FD0">
      <w:pPr>
        <w:tabs>
          <w:tab w:val="left" w:pos="1418"/>
        </w:tabs>
        <w:spacing w:before="120" w:after="0" w:line="240" w:lineRule="auto"/>
        <w:jc w:val="both"/>
        <w:rPr>
          <w:rFonts w:ascii="Calibri" w:eastAsia="Times New Roman" w:hAnsi="Calibri" w:cs="Calibri"/>
          <w:i/>
          <w:color w:val="FF0000"/>
          <w:lang w:val="es-ES_tradnl" w:eastAsia="x-none"/>
        </w:rPr>
      </w:pPr>
      <w:r w:rsidRPr="00DF525A">
        <w:rPr>
          <w:rFonts w:ascii="Calibri" w:eastAsia="Times New Roman" w:hAnsi="Calibri" w:cs="Calibri"/>
          <w:b/>
          <w:lang w:val="es-ES_tradnl" w:eastAsia="x-none"/>
        </w:rPr>
        <w:t xml:space="preserve">Campaña: </w:t>
      </w:r>
      <w:r w:rsidRPr="00DF525A">
        <w:rPr>
          <w:rFonts w:ascii="Calibri" w:eastAsia="Times New Roman" w:hAnsi="Calibri" w:cs="Calibri"/>
          <w:i/>
          <w:color w:val="0070C0"/>
          <w:lang w:val="es-ES_tradnl" w:eastAsia="x-none"/>
        </w:rPr>
        <w:t>[introducir nombre de la campaña]</w:t>
      </w:r>
      <w:r w:rsidRPr="00DF525A">
        <w:rPr>
          <w:rFonts w:ascii="Calibri" w:eastAsia="Times New Roman" w:hAnsi="Calibri" w:cs="Calibri"/>
          <w:i/>
          <w:color w:val="FF0000"/>
          <w:lang w:val="es-ES_tradnl" w:eastAsia="x-none"/>
        </w:rPr>
        <w:t xml:space="preserve"> </w:t>
      </w:r>
    </w:p>
    <w:p w14:paraId="025509DB" w14:textId="77777777" w:rsidR="00143FD0" w:rsidRPr="00DF525A" w:rsidRDefault="00143FD0" w:rsidP="00143FD0">
      <w:pPr>
        <w:spacing w:before="120" w:after="0" w:line="240" w:lineRule="auto"/>
        <w:jc w:val="both"/>
        <w:rPr>
          <w:rFonts w:ascii="Calibri" w:eastAsia="Times New Roman" w:hAnsi="Calibri" w:cs="Calibri"/>
          <w:b/>
          <w:lang w:eastAsia="es-ES"/>
        </w:rPr>
      </w:pPr>
      <w:r w:rsidRPr="00DF525A">
        <w:rPr>
          <w:rFonts w:ascii="Calibri" w:eastAsia="Times New Roman" w:hAnsi="Calibri" w:cs="Calibri"/>
          <w:b/>
          <w:lang w:val="es-ES_tradnl" w:eastAsia="es-ES"/>
        </w:rPr>
        <w:t>PRECIOS</w:t>
      </w:r>
      <w:r w:rsidRPr="00DF525A">
        <w:rPr>
          <w:rFonts w:ascii="Calibri" w:eastAsia="Times New Roman" w:hAnsi="Calibri" w:cs="Calibri"/>
          <w:b/>
          <w:lang w:eastAsia="es-ES"/>
        </w:rPr>
        <w:t xml:space="preserve"> (en euros, con dos decimales, sin IVA) Y PORCENTAJES DE DESCUENTO (CUADRO A)</w:t>
      </w:r>
    </w:p>
    <w:p w14:paraId="1367D5E1" w14:textId="18EDDCC7" w:rsidR="00143FD0" w:rsidRPr="00DF525A" w:rsidRDefault="00143FD0" w:rsidP="00143FD0">
      <w:pPr>
        <w:spacing w:before="120" w:after="0" w:line="240" w:lineRule="auto"/>
        <w:ind w:left="-142" w:firstLine="142"/>
        <w:jc w:val="both"/>
        <w:rPr>
          <w:rFonts w:ascii="Calibri" w:eastAsia="Times New Roman" w:hAnsi="Calibri" w:cs="Calibri"/>
          <w:i/>
          <w:color w:val="0070C0"/>
          <w:u w:val="single"/>
          <w:lang w:eastAsia="es-ES"/>
        </w:rPr>
      </w:pPr>
      <w:r w:rsidRPr="00DF525A">
        <w:rPr>
          <w:rFonts w:ascii="Calibri" w:eastAsia="Times New Roman" w:hAnsi="Calibri" w:cs="Calibri"/>
          <w:i/>
          <w:color w:val="0070C0"/>
          <w:u w:val="single"/>
          <w:lang w:eastAsia="es-ES"/>
        </w:rPr>
        <w:t>[seleccionar los soportes que se vayan a utilizar en la campaña</w:t>
      </w:r>
      <w:r w:rsidR="003842DA" w:rsidRPr="00DF525A">
        <w:rPr>
          <w:rFonts w:ascii="Calibri" w:eastAsia="Times New Roman" w:hAnsi="Calibri" w:cs="Calibri"/>
          <w:i/>
          <w:color w:val="0070C0"/>
          <w:u w:val="single"/>
          <w:lang w:eastAsia="es-ES"/>
        </w:rPr>
        <w:t xml:space="preserve"> y eliminar el resto</w:t>
      </w:r>
      <w:r w:rsidRPr="00DF525A">
        <w:rPr>
          <w:rFonts w:ascii="Calibri" w:eastAsia="Times New Roman" w:hAnsi="Calibri" w:cs="Calibri"/>
          <w:i/>
          <w:color w:val="0070C0"/>
          <w:u w:val="single"/>
          <w:lang w:eastAsia="es-ES"/>
        </w:rPr>
        <w:t>]</w:t>
      </w:r>
    </w:p>
    <w:p w14:paraId="1184CF82" w14:textId="04D2BA53" w:rsidR="00143FD0" w:rsidRPr="00DF525A" w:rsidRDefault="00B61B33" w:rsidP="00A16450">
      <w:pPr>
        <w:spacing w:before="120" w:after="240" w:line="240" w:lineRule="auto"/>
        <w:jc w:val="both"/>
        <w:rPr>
          <w:rFonts w:ascii="Calibri" w:eastAsia="Times New Roman" w:hAnsi="Calibri" w:cs="Calibri"/>
          <w:b/>
          <w:i/>
          <w:color w:val="0070C0"/>
          <w:u w:val="single"/>
          <w:lang w:eastAsia="es-ES"/>
        </w:rPr>
      </w:pPr>
      <w:r w:rsidRPr="00DF525A">
        <w:rPr>
          <w:rFonts w:ascii="Calibri" w:eastAsia="Times New Roman" w:hAnsi="Calibri" w:cs="Calibri"/>
          <w:b/>
          <w:i/>
          <w:color w:val="0070C0"/>
          <w:u w:val="single"/>
          <w:lang w:eastAsia="es-ES"/>
        </w:rPr>
        <w:t>LOS MEDIOS Y SOPORTES DEBERÁN COINCIDIR EXACTAMENTE CON RECOGIDOS EN LOS CUADROS INCLUIDOS EN EL APARTADO 10 DEL PRESENTE DOCUMENTO.</w:t>
      </w:r>
    </w:p>
    <w:tbl>
      <w:tblPr>
        <w:tblStyle w:val="Tablaconcuadrcula"/>
        <w:tblW w:w="5754" w:type="pct"/>
        <w:jc w:val="center"/>
        <w:tblLook w:val="04A0" w:firstRow="1" w:lastRow="0" w:firstColumn="1" w:lastColumn="0" w:noHBand="0" w:noVBand="1"/>
      </w:tblPr>
      <w:tblGrid>
        <w:gridCol w:w="7224"/>
        <w:gridCol w:w="1275"/>
        <w:gridCol w:w="1277"/>
      </w:tblGrid>
      <w:tr w:rsidR="00703D1D" w:rsidRPr="00DF525A" w14:paraId="01D2DEA2" w14:textId="77777777" w:rsidTr="00703D1D">
        <w:trPr>
          <w:trHeight w:val="284"/>
          <w:tblHeader/>
          <w:jc w:val="center"/>
        </w:trPr>
        <w:tc>
          <w:tcPr>
            <w:tcW w:w="3695" w:type="pct"/>
            <w:shd w:val="clear" w:color="auto" w:fill="D9D9D9" w:themeFill="background1" w:themeFillShade="D9"/>
            <w:vAlign w:val="center"/>
          </w:tcPr>
          <w:p w14:paraId="15CF4000" w14:textId="77D8C12E" w:rsidR="00F6563C" w:rsidRPr="00DF525A" w:rsidRDefault="00F6563C" w:rsidP="00F6563C">
            <w:pPr>
              <w:jc w:val="center"/>
              <w:rPr>
                <w:rFonts w:cstheme="minorHAnsi"/>
                <w:b/>
                <w:bCs/>
                <w:sz w:val="20"/>
                <w:szCs w:val="20"/>
              </w:rPr>
            </w:pPr>
            <w:r w:rsidRPr="00DF525A">
              <w:rPr>
                <w:rFonts w:eastAsia="Times New Roman" w:cstheme="minorHAnsi"/>
                <w:b/>
                <w:bCs/>
                <w:color w:val="000000"/>
                <w:sz w:val="20"/>
                <w:szCs w:val="20"/>
                <w:lang w:eastAsia="es-ES"/>
              </w:rPr>
              <w:t xml:space="preserve">MEDIOS Y SOPORTES – LOTE  </w:t>
            </w:r>
            <w:r w:rsidRPr="00DF525A">
              <w:rPr>
                <w:rFonts w:eastAsia="Times New Roman" w:cstheme="minorHAnsi"/>
                <w:b/>
                <w:bCs/>
                <w:sz w:val="20"/>
                <w:szCs w:val="20"/>
                <w:lang w:eastAsia="es-ES"/>
              </w:rPr>
              <w:t>2</w:t>
            </w:r>
          </w:p>
        </w:tc>
        <w:tc>
          <w:tcPr>
            <w:tcW w:w="652" w:type="pct"/>
            <w:shd w:val="clear" w:color="auto" w:fill="D9D9D9" w:themeFill="background1" w:themeFillShade="D9"/>
            <w:vAlign w:val="center"/>
          </w:tcPr>
          <w:p w14:paraId="4AD6ED55" w14:textId="77777777" w:rsidR="00F6563C" w:rsidRPr="00DF525A" w:rsidRDefault="00F6563C" w:rsidP="00F6563C">
            <w:pPr>
              <w:jc w:val="center"/>
              <w:rPr>
                <w:rFonts w:cstheme="minorHAnsi"/>
                <w:b/>
                <w:bCs/>
                <w:sz w:val="20"/>
                <w:szCs w:val="20"/>
              </w:rPr>
            </w:pPr>
            <w:r w:rsidRPr="00DF525A">
              <w:rPr>
                <w:rFonts w:eastAsia="Times New Roman" w:cstheme="minorHAnsi"/>
                <w:b/>
                <w:bCs/>
                <w:color w:val="000000"/>
                <w:sz w:val="20"/>
                <w:szCs w:val="20"/>
                <w:lang w:eastAsia="es-ES"/>
              </w:rPr>
              <w:t>Precio o descuento ofertado en el AM 50/2023</w:t>
            </w:r>
          </w:p>
        </w:tc>
        <w:tc>
          <w:tcPr>
            <w:tcW w:w="653" w:type="pct"/>
            <w:shd w:val="clear" w:color="auto" w:fill="D9D9D9" w:themeFill="background1" w:themeFillShade="D9"/>
            <w:vAlign w:val="center"/>
          </w:tcPr>
          <w:p w14:paraId="325BAB99" w14:textId="77777777" w:rsidR="00F6563C" w:rsidRPr="00DF525A" w:rsidRDefault="00F6563C" w:rsidP="00F6563C">
            <w:pPr>
              <w:jc w:val="center"/>
              <w:rPr>
                <w:rFonts w:cstheme="minorHAnsi"/>
                <w:b/>
                <w:bCs/>
                <w:sz w:val="20"/>
                <w:szCs w:val="20"/>
              </w:rPr>
            </w:pPr>
            <w:r w:rsidRPr="00DF525A">
              <w:rPr>
                <w:rFonts w:eastAsia="Times New Roman" w:cstheme="minorHAnsi"/>
                <w:b/>
                <w:bCs/>
                <w:color w:val="000000"/>
                <w:sz w:val="20"/>
                <w:szCs w:val="20"/>
                <w:lang w:eastAsia="es-ES"/>
              </w:rPr>
              <w:t>Precio o descuento ofertado para este contrato basado</w:t>
            </w:r>
          </w:p>
        </w:tc>
      </w:tr>
      <w:tr w:rsidR="00703D1D" w:rsidRPr="00DF525A" w14:paraId="2A9C8113" w14:textId="77777777" w:rsidTr="00703D1D">
        <w:trPr>
          <w:trHeight w:val="284"/>
          <w:jc w:val="center"/>
        </w:trPr>
        <w:tc>
          <w:tcPr>
            <w:tcW w:w="5000" w:type="pct"/>
            <w:gridSpan w:val="3"/>
            <w:shd w:val="clear" w:color="auto" w:fill="D9D9D9" w:themeFill="background1" w:themeFillShade="D9"/>
            <w:vAlign w:val="center"/>
          </w:tcPr>
          <w:p w14:paraId="35AF8C0C" w14:textId="77777777" w:rsidR="00703D1D" w:rsidRPr="00DF525A" w:rsidRDefault="00703D1D" w:rsidP="00F6563C">
            <w:pPr>
              <w:jc w:val="center"/>
              <w:rPr>
                <w:rFonts w:cstheme="minorHAnsi"/>
                <w:b/>
                <w:bCs/>
                <w:sz w:val="20"/>
                <w:szCs w:val="20"/>
              </w:rPr>
            </w:pPr>
            <w:r w:rsidRPr="00DF525A">
              <w:rPr>
                <w:rFonts w:cstheme="minorHAnsi"/>
                <w:b/>
                <w:bCs/>
                <w:sz w:val="20"/>
                <w:szCs w:val="20"/>
              </w:rPr>
              <w:t>MEDIOS GRÁFICOS</w:t>
            </w:r>
          </w:p>
        </w:tc>
      </w:tr>
      <w:tr w:rsidR="00703D1D" w:rsidRPr="00DF525A" w14:paraId="26F080CD" w14:textId="77777777" w:rsidTr="00703D1D">
        <w:trPr>
          <w:trHeight w:val="284"/>
          <w:jc w:val="center"/>
        </w:trPr>
        <w:tc>
          <w:tcPr>
            <w:tcW w:w="3695" w:type="pct"/>
            <w:vAlign w:val="center"/>
          </w:tcPr>
          <w:p w14:paraId="51109223" w14:textId="77777777" w:rsidR="00F6563C" w:rsidRPr="00DF525A" w:rsidRDefault="00F6563C" w:rsidP="009135A4">
            <w:pPr>
              <w:jc w:val="both"/>
              <w:rPr>
                <w:rFonts w:cstheme="minorHAnsi"/>
                <w:bCs/>
                <w:sz w:val="20"/>
                <w:szCs w:val="20"/>
              </w:rPr>
            </w:pPr>
            <w:r w:rsidRPr="00DF525A">
              <w:rPr>
                <w:rFonts w:cstheme="minorHAnsi"/>
                <w:sz w:val="20"/>
                <w:szCs w:val="20"/>
              </w:rPr>
              <w:t>Porcentaje de descuento para diarios de información general</w:t>
            </w:r>
          </w:p>
        </w:tc>
        <w:tc>
          <w:tcPr>
            <w:tcW w:w="652" w:type="pct"/>
            <w:vAlign w:val="center"/>
          </w:tcPr>
          <w:p w14:paraId="03C33990" w14:textId="77777777" w:rsidR="00F6563C" w:rsidRPr="00DF525A" w:rsidRDefault="00F6563C" w:rsidP="00F6563C">
            <w:pPr>
              <w:jc w:val="center"/>
              <w:rPr>
                <w:rFonts w:cstheme="minorHAnsi"/>
                <w:bCs/>
                <w:sz w:val="20"/>
                <w:szCs w:val="20"/>
              </w:rPr>
            </w:pPr>
          </w:p>
        </w:tc>
        <w:tc>
          <w:tcPr>
            <w:tcW w:w="653" w:type="pct"/>
          </w:tcPr>
          <w:p w14:paraId="7383EB8D" w14:textId="77777777" w:rsidR="00F6563C" w:rsidRPr="00DF525A" w:rsidRDefault="00F6563C" w:rsidP="00F6563C">
            <w:pPr>
              <w:jc w:val="center"/>
              <w:rPr>
                <w:rFonts w:cstheme="minorHAnsi"/>
                <w:bCs/>
                <w:sz w:val="20"/>
                <w:szCs w:val="20"/>
              </w:rPr>
            </w:pPr>
          </w:p>
        </w:tc>
      </w:tr>
      <w:tr w:rsidR="00703D1D" w:rsidRPr="00DF525A" w14:paraId="4BA2F746" w14:textId="77777777" w:rsidTr="00703D1D">
        <w:trPr>
          <w:trHeight w:val="284"/>
          <w:jc w:val="center"/>
        </w:trPr>
        <w:tc>
          <w:tcPr>
            <w:tcW w:w="3695" w:type="pct"/>
            <w:vAlign w:val="center"/>
          </w:tcPr>
          <w:p w14:paraId="738A069F"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diarios de información especializada</w:t>
            </w:r>
          </w:p>
        </w:tc>
        <w:tc>
          <w:tcPr>
            <w:tcW w:w="652" w:type="pct"/>
            <w:vAlign w:val="center"/>
          </w:tcPr>
          <w:p w14:paraId="112CECEA" w14:textId="77777777" w:rsidR="00F6563C" w:rsidRPr="00DF525A" w:rsidRDefault="00F6563C" w:rsidP="00F6563C">
            <w:pPr>
              <w:jc w:val="center"/>
              <w:rPr>
                <w:rFonts w:cstheme="minorHAnsi"/>
                <w:bCs/>
                <w:sz w:val="20"/>
                <w:szCs w:val="20"/>
              </w:rPr>
            </w:pPr>
          </w:p>
        </w:tc>
        <w:tc>
          <w:tcPr>
            <w:tcW w:w="653" w:type="pct"/>
          </w:tcPr>
          <w:p w14:paraId="038976E6" w14:textId="77777777" w:rsidR="00F6563C" w:rsidRPr="00DF525A" w:rsidRDefault="00F6563C" w:rsidP="00F6563C">
            <w:pPr>
              <w:jc w:val="center"/>
              <w:rPr>
                <w:rFonts w:cstheme="minorHAnsi"/>
                <w:bCs/>
                <w:sz w:val="20"/>
                <w:szCs w:val="20"/>
              </w:rPr>
            </w:pPr>
          </w:p>
        </w:tc>
      </w:tr>
      <w:tr w:rsidR="00703D1D" w:rsidRPr="00DF525A" w14:paraId="3B2983C7" w14:textId="77777777" w:rsidTr="00703D1D">
        <w:trPr>
          <w:trHeight w:val="284"/>
          <w:jc w:val="center"/>
        </w:trPr>
        <w:tc>
          <w:tcPr>
            <w:tcW w:w="3695" w:type="pct"/>
            <w:vAlign w:val="center"/>
          </w:tcPr>
          <w:p w14:paraId="45F5083A" w14:textId="77777777" w:rsidR="00F6563C" w:rsidRPr="00DF525A" w:rsidRDefault="00F6563C" w:rsidP="009135A4">
            <w:pPr>
              <w:jc w:val="both"/>
              <w:rPr>
                <w:rFonts w:cstheme="minorHAnsi"/>
                <w:bCs/>
                <w:sz w:val="20"/>
                <w:szCs w:val="20"/>
              </w:rPr>
            </w:pPr>
            <w:r w:rsidRPr="00DF525A">
              <w:rPr>
                <w:rFonts w:cstheme="minorHAnsi"/>
                <w:sz w:val="20"/>
                <w:szCs w:val="20"/>
              </w:rPr>
              <w:t>Porcentaje de descuento para suplementos</w:t>
            </w:r>
          </w:p>
        </w:tc>
        <w:tc>
          <w:tcPr>
            <w:tcW w:w="652" w:type="pct"/>
            <w:vAlign w:val="center"/>
          </w:tcPr>
          <w:p w14:paraId="64498411" w14:textId="77777777" w:rsidR="00F6563C" w:rsidRPr="00DF525A" w:rsidRDefault="00F6563C" w:rsidP="00F6563C">
            <w:pPr>
              <w:jc w:val="center"/>
              <w:rPr>
                <w:rFonts w:cstheme="minorHAnsi"/>
                <w:bCs/>
                <w:sz w:val="20"/>
                <w:szCs w:val="20"/>
              </w:rPr>
            </w:pPr>
          </w:p>
        </w:tc>
        <w:tc>
          <w:tcPr>
            <w:tcW w:w="653" w:type="pct"/>
          </w:tcPr>
          <w:p w14:paraId="735C68B3" w14:textId="77777777" w:rsidR="00F6563C" w:rsidRPr="00DF525A" w:rsidRDefault="00F6563C" w:rsidP="00F6563C">
            <w:pPr>
              <w:jc w:val="center"/>
              <w:rPr>
                <w:rFonts w:cstheme="minorHAnsi"/>
                <w:bCs/>
                <w:sz w:val="20"/>
                <w:szCs w:val="20"/>
              </w:rPr>
            </w:pPr>
          </w:p>
        </w:tc>
      </w:tr>
      <w:tr w:rsidR="00703D1D" w:rsidRPr="00DF525A" w14:paraId="239214C7" w14:textId="77777777" w:rsidTr="00703D1D">
        <w:trPr>
          <w:trHeight w:val="284"/>
          <w:jc w:val="center"/>
        </w:trPr>
        <w:tc>
          <w:tcPr>
            <w:tcW w:w="3695" w:type="pct"/>
            <w:vAlign w:val="center"/>
          </w:tcPr>
          <w:p w14:paraId="42B140BC" w14:textId="77777777" w:rsidR="00F6563C" w:rsidRPr="00DF525A" w:rsidRDefault="00F6563C" w:rsidP="009135A4">
            <w:pPr>
              <w:jc w:val="both"/>
              <w:rPr>
                <w:rFonts w:cstheme="minorHAnsi"/>
                <w:bCs/>
                <w:sz w:val="20"/>
                <w:szCs w:val="20"/>
              </w:rPr>
            </w:pPr>
            <w:r w:rsidRPr="00DF525A">
              <w:rPr>
                <w:rFonts w:cstheme="minorHAnsi"/>
                <w:sz w:val="20"/>
                <w:szCs w:val="20"/>
              </w:rPr>
              <w:t>Porcentaje de descuento para revistas</w:t>
            </w:r>
          </w:p>
        </w:tc>
        <w:tc>
          <w:tcPr>
            <w:tcW w:w="652" w:type="pct"/>
            <w:vAlign w:val="center"/>
          </w:tcPr>
          <w:p w14:paraId="250D452A" w14:textId="77777777" w:rsidR="00F6563C" w:rsidRPr="00DF525A" w:rsidRDefault="00F6563C" w:rsidP="00F6563C">
            <w:pPr>
              <w:jc w:val="center"/>
              <w:rPr>
                <w:rFonts w:cstheme="minorHAnsi"/>
                <w:bCs/>
                <w:sz w:val="20"/>
                <w:szCs w:val="20"/>
              </w:rPr>
            </w:pPr>
          </w:p>
        </w:tc>
        <w:tc>
          <w:tcPr>
            <w:tcW w:w="653" w:type="pct"/>
          </w:tcPr>
          <w:p w14:paraId="09232012" w14:textId="77777777" w:rsidR="00F6563C" w:rsidRPr="00DF525A" w:rsidRDefault="00F6563C" w:rsidP="00F6563C">
            <w:pPr>
              <w:jc w:val="center"/>
              <w:rPr>
                <w:rFonts w:cstheme="minorHAnsi"/>
                <w:bCs/>
                <w:sz w:val="20"/>
                <w:szCs w:val="20"/>
              </w:rPr>
            </w:pPr>
          </w:p>
        </w:tc>
      </w:tr>
      <w:tr w:rsidR="00CC19F8" w:rsidRPr="00DF525A" w14:paraId="7E1F049B" w14:textId="77777777" w:rsidTr="00D92EC9">
        <w:trPr>
          <w:trHeight w:val="284"/>
          <w:jc w:val="center"/>
        </w:trPr>
        <w:tc>
          <w:tcPr>
            <w:tcW w:w="5000" w:type="pct"/>
            <w:gridSpan w:val="3"/>
            <w:tcBorders>
              <w:bottom w:val="single" w:sz="4" w:space="0" w:color="auto"/>
            </w:tcBorders>
            <w:shd w:val="clear" w:color="auto" w:fill="D9D9D9" w:themeFill="background1" w:themeFillShade="D9"/>
            <w:vAlign w:val="center"/>
          </w:tcPr>
          <w:p w14:paraId="68CC3BCD" w14:textId="0FFE78CA" w:rsidR="00CC19F8" w:rsidRPr="00DF525A" w:rsidRDefault="00CC19F8" w:rsidP="00CC19F8">
            <w:pPr>
              <w:jc w:val="center"/>
              <w:rPr>
                <w:rFonts w:cstheme="minorHAnsi"/>
                <w:b/>
                <w:bCs/>
                <w:sz w:val="20"/>
                <w:szCs w:val="20"/>
              </w:rPr>
            </w:pPr>
            <w:r w:rsidRPr="00DF525A">
              <w:rPr>
                <w:rFonts w:cstheme="minorHAnsi"/>
                <w:b/>
                <w:sz w:val="20"/>
                <w:szCs w:val="20"/>
              </w:rPr>
              <w:t>RADIO</w:t>
            </w:r>
          </w:p>
        </w:tc>
      </w:tr>
      <w:tr w:rsidR="00CC19F8" w:rsidRPr="00DF525A" w14:paraId="0D34BF58" w14:textId="77777777" w:rsidTr="00D92EC9">
        <w:trPr>
          <w:trHeight w:val="284"/>
          <w:jc w:val="center"/>
        </w:trPr>
        <w:tc>
          <w:tcPr>
            <w:tcW w:w="5000" w:type="pct"/>
            <w:gridSpan w:val="3"/>
            <w:shd w:val="clear" w:color="auto" w:fill="F2F2F2" w:themeFill="background1" w:themeFillShade="F2"/>
            <w:vAlign w:val="center"/>
          </w:tcPr>
          <w:p w14:paraId="52D33F6B" w14:textId="55D99919" w:rsidR="00CC19F8" w:rsidRPr="00DF525A" w:rsidRDefault="00D92EC9" w:rsidP="00D92EC9">
            <w:pPr>
              <w:rPr>
                <w:rFonts w:cstheme="minorHAnsi"/>
                <w:b/>
                <w:sz w:val="20"/>
                <w:szCs w:val="20"/>
              </w:rPr>
            </w:pPr>
            <w:r w:rsidRPr="00DF525A">
              <w:rPr>
                <w:rFonts w:cstheme="minorHAnsi"/>
                <w:b/>
                <w:sz w:val="20"/>
                <w:szCs w:val="20"/>
              </w:rPr>
              <w:t>Radio en emisoras generalistas</w:t>
            </w:r>
          </w:p>
        </w:tc>
      </w:tr>
      <w:tr w:rsidR="00703D1D" w:rsidRPr="00DF525A" w14:paraId="5B759A7B" w14:textId="77777777" w:rsidTr="00703D1D">
        <w:trPr>
          <w:trHeight w:val="284"/>
          <w:jc w:val="center"/>
        </w:trPr>
        <w:tc>
          <w:tcPr>
            <w:tcW w:w="3695" w:type="pct"/>
            <w:vAlign w:val="center"/>
          </w:tcPr>
          <w:p w14:paraId="5962D325"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en emisoras de radio generalista (emisión en cadena, regional y local)</w:t>
            </w:r>
          </w:p>
        </w:tc>
        <w:tc>
          <w:tcPr>
            <w:tcW w:w="652" w:type="pct"/>
            <w:vAlign w:val="center"/>
          </w:tcPr>
          <w:p w14:paraId="3F4B26F5" w14:textId="77777777" w:rsidR="00F6563C" w:rsidRPr="00DF525A" w:rsidRDefault="00F6563C" w:rsidP="00F6563C">
            <w:pPr>
              <w:jc w:val="center"/>
              <w:rPr>
                <w:rFonts w:cstheme="minorHAnsi"/>
                <w:bCs/>
                <w:sz w:val="20"/>
                <w:szCs w:val="20"/>
              </w:rPr>
            </w:pPr>
          </w:p>
        </w:tc>
        <w:tc>
          <w:tcPr>
            <w:tcW w:w="653" w:type="pct"/>
          </w:tcPr>
          <w:p w14:paraId="412249CA" w14:textId="77777777" w:rsidR="00F6563C" w:rsidRPr="00DF525A" w:rsidRDefault="00F6563C" w:rsidP="00F6563C">
            <w:pPr>
              <w:jc w:val="center"/>
              <w:rPr>
                <w:rFonts w:cstheme="minorHAnsi"/>
                <w:bCs/>
                <w:sz w:val="20"/>
                <w:szCs w:val="20"/>
              </w:rPr>
            </w:pPr>
          </w:p>
        </w:tc>
      </w:tr>
      <w:tr w:rsidR="00703D1D" w:rsidRPr="00DF525A" w14:paraId="3E64F244" w14:textId="77777777" w:rsidTr="00703D1D">
        <w:trPr>
          <w:trHeight w:val="284"/>
          <w:jc w:val="center"/>
        </w:trPr>
        <w:tc>
          <w:tcPr>
            <w:tcW w:w="3695" w:type="pct"/>
            <w:vAlign w:val="center"/>
          </w:tcPr>
          <w:p w14:paraId="49B44131"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emisoras de radio generalista (emisión en cadena, regional y local)</w:t>
            </w:r>
          </w:p>
        </w:tc>
        <w:tc>
          <w:tcPr>
            <w:tcW w:w="652" w:type="pct"/>
            <w:vAlign w:val="center"/>
          </w:tcPr>
          <w:p w14:paraId="2335CCD8" w14:textId="77777777" w:rsidR="00F6563C" w:rsidRPr="00DF525A" w:rsidRDefault="00F6563C" w:rsidP="00F6563C">
            <w:pPr>
              <w:jc w:val="center"/>
              <w:rPr>
                <w:rFonts w:cstheme="minorHAnsi"/>
                <w:bCs/>
                <w:sz w:val="20"/>
                <w:szCs w:val="20"/>
              </w:rPr>
            </w:pPr>
          </w:p>
        </w:tc>
        <w:tc>
          <w:tcPr>
            <w:tcW w:w="653" w:type="pct"/>
          </w:tcPr>
          <w:p w14:paraId="62003E5A" w14:textId="77777777" w:rsidR="00F6563C" w:rsidRPr="00DF525A" w:rsidRDefault="00F6563C" w:rsidP="00F6563C">
            <w:pPr>
              <w:jc w:val="center"/>
              <w:rPr>
                <w:rFonts w:cstheme="minorHAnsi"/>
                <w:bCs/>
                <w:sz w:val="20"/>
                <w:szCs w:val="20"/>
              </w:rPr>
            </w:pPr>
          </w:p>
        </w:tc>
      </w:tr>
      <w:tr w:rsidR="00A16450" w:rsidRPr="00DF525A" w14:paraId="2F637DC8" w14:textId="77777777" w:rsidTr="00E20F1C">
        <w:trPr>
          <w:trHeight w:val="284"/>
          <w:jc w:val="center"/>
        </w:trPr>
        <w:tc>
          <w:tcPr>
            <w:tcW w:w="5000" w:type="pct"/>
            <w:gridSpan w:val="3"/>
            <w:shd w:val="clear" w:color="auto" w:fill="F2F2F2" w:themeFill="background1" w:themeFillShade="F2"/>
            <w:vAlign w:val="center"/>
          </w:tcPr>
          <w:p w14:paraId="5A740152" w14:textId="4AF29571" w:rsidR="00A16450" w:rsidRPr="00DF525A" w:rsidRDefault="00A16450" w:rsidP="00E20F1C">
            <w:pPr>
              <w:rPr>
                <w:rFonts w:cstheme="minorHAnsi"/>
                <w:b/>
                <w:sz w:val="20"/>
                <w:szCs w:val="20"/>
              </w:rPr>
            </w:pPr>
            <w:r w:rsidRPr="00DF525A">
              <w:rPr>
                <w:rFonts w:cstheme="minorHAnsi"/>
                <w:b/>
                <w:sz w:val="20"/>
                <w:szCs w:val="20"/>
              </w:rPr>
              <w:t>Radio en emisoras temáticas</w:t>
            </w:r>
          </w:p>
        </w:tc>
      </w:tr>
      <w:tr w:rsidR="00703D1D" w:rsidRPr="00DF525A" w14:paraId="40176233" w14:textId="77777777" w:rsidTr="00703D1D">
        <w:trPr>
          <w:trHeight w:val="284"/>
          <w:jc w:val="center"/>
        </w:trPr>
        <w:tc>
          <w:tcPr>
            <w:tcW w:w="3695" w:type="pct"/>
            <w:vAlign w:val="center"/>
          </w:tcPr>
          <w:p w14:paraId="47CE6D14"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en emisoras de radio temática (emisión en cadena, regional y local)</w:t>
            </w:r>
          </w:p>
        </w:tc>
        <w:tc>
          <w:tcPr>
            <w:tcW w:w="652" w:type="pct"/>
            <w:vAlign w:val="center"/>
          </w:tcPr>
          <w:p w14:paraId="553B72B4" w14:textId="77777777" w:rsidR="00F6563C" w:rsidRPr="00DF525A" w:rsidRDefault="00F6563C" w:rsidP="00F6563C">
            <w:pPr>
              <w:jc w:val="center"/>
              <w:rPr>
                <w:rFonts w:cstheme="minorHAnsi"/>
                <w:bCs/>
                <w:sz w:val="20"/>
                <w:szCs w:val="20"/>
              </w:rPr>
            </w:pPr>
          </w:p>
        </w:tc>
        <w:tc>
          <w:tcPr>
            <w:tcW w:w="653" w:type="pct"/>
          </w:tcPr>
          <w:p w14:paraId="64AC4672" w14:textId="77777777" w:rsidR="00F6563C" w:rsidRPr="00DF525A" w:rsidRDefault="00F6563C" w:rsidP="00F6563C">
            <w:pPr>
              <w:jc w:val="center"/>
              <w:rPr>
                <w:rFonts w:cstheme="minorHAnsi"/>
                <w:bCs/>
                <w:sz w:val="20"/>
                <w:szCs w:val="20"/>
              </w:rPr>
            </w:pPr>
          </w:p>
        </w:tc>
      </w:tr>
      <w:tr w:rsidR="00703D1D" w:rsidRPr="00DF525A" w14:paraId="70041E1E" w14:textId="77777777" w:rsidTr="00703D1D">
        <w:trPr>
          <w:trHeight w:val="284"/>
          <w:jc w:val="center"/>
        </w:trPr>
        <w:tc>
          <w:tcPr>
            <w:tcW w:w="3695" w:type="pct"/>
            <w:vAlign w:val="center"/>
          </w:tcPr>
          <w:p w14:paraId="5C1F0FC0"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emisoras de radio temática (emisión en cadena, regional y local)</w:t>
            </w:r>
          </w:p>
        </w:tc>
        <w:tc>
          <w:tcPr>
            <w:tcW w:w="652" w:type="pct"/>
            <w:vAlign w:val="center"/>
          </w:tcPr>
          <w:p w14:paraId="2EAC0EB2" w14:textId="77777777" w:rsidR="00F6563C" w:rsidRPr="00DF525A" w:rsidRDefault="00F6563C" w:rsidP="00F6563C">
            <w:pPr>
              <w:jc w:val="center"/>
              <w:rPr>
                <w:rFonts w:cstheme="minorHAnsi"/>
                <w:bCs/>
                <w:sz w:val="20"/>
                <w:szCs w:val="20"/>
              </w:rPr>
            </w:pPr>
          </w:p>
        </w:tc>
        <w:tc>
          <w:tcPr>
            <w:tcW w:w="653" w:type="pct"/>
          </w:tcPr>
          <w:p w14:paraId="19BC8341" w14:textId="77777777" w:rsidR="00F6563C" w:rsidRPr="00DF525A" w:rsidRDefault="00F6563C" w:rsidP="00F6563C">
            <w:pPr>
              <w:jc w:val="center"/>
              <w:rPr>
                <w:rFonts w:cstheme="minorHAnsi"/>
                <w:bCs/>
                <w:sz w:val="20"/>
                <w:szCs w:val="20"/>
              </w:rPr>
            </w:pPr>
          </w:p>
        </w:tc>
      </w:tr>
      <w:tr w:rsidR="00A16450" w:rsidRPr="00DF525A" w14:paraId="1E4C8D5F" w14:textId="77777777" w:rsidTr="00E20F1C">
        <w:trPr>
          <w:trHeight w:val="284"/>
          <w:jc w:val="center"/>
        </w:trPr>
        <w:tc>
          <w:tcPr>
            <w:tcW w:w="5000" w:type="pct"/>
            <w:gridSpan w:val="3"/>
            <w:tcBorders>
              <w:bottom w:val="single" w:sz="4" w:space="0" w:color="auto"/>
            </w:tcBorders>
            <w:shd w:val="clear" w:color="auto" w:fill="D9D9D9" w:themeFill="background1" w:themeFillShade="D9"/>
            <w:vAlign w:val="center"/>
          </w:tcPr>
          <w:p w14:paraId="5824FEB7" w14:textId="024AF6F6" w:rsidR="00A16450" w:rsidRPr="00DF525A" w:rsidRDefault="00A16450" w:rsidP="00E20F1C">
            <w:pPr>
              <w:jc w:val="center"/>
              <w:rPr>
                <w:rFonts w:cstheme="minorHAnsi"/>
                <w:b/>
                <w:bCs/>
                <w:sz w:val="20"/>
                <w:szCs w:val="20"/>
              </w:rPr>
            </w:pPr>
            <w:r w:rsidRPr="00DF525A">
              <w:rPr>
                <w:rFonts w:cstheme="minorHAnsi"/>
                <w:b/>
                <w:sz w:val="20"/>
                <w:szCs w:val="20"/>
              </w:rPr>
              <w:t>MEDIOS DIGITALES</w:t>
            </w:r>
          </w:p>
        </w:tc>
      </w:tr>
      <w:tr w:rsidR="00703D1D" w:rsidRPr="00DF525A" w14:paraId="44922FE7" w14:textId="77777777" w:rsidTr="00703D1D">
        <w:trPr>
          <w:trHeight w:val="284"/>
          <w:jc w:val="center"/>
        </w:trPr>
        <w:tc>
          <w:tcPr>
            <w:tcW w:w="3695" w:type="pct"/>
            <w:vAlign w:val="center"/>
          </w:tcPr>
          <w:p w14:paraId="352C77AA" w14:textId="77777777"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non video estándar</w:t>
            </w:r>
          </w:p>
        </w:tc>
        <w:tc>
          <w:tcPr>
            <w:tcW w:w="652" w:type="pct"/>
            <w:vAlign w:val="center"/>
          </w:tcPr>
          <w:p w14:paraId="05F780F7" w14:textId="77777777" w:rsidR="00F6563C" w:rsidRPr="00DF525A" w:rsidRDefault="00F6563C" w:rsidP="00F6563C">
            <w:pPr>
              <w:jc w:val="center"/>
              <w:rPr>
                <w:rFonts w:cstheme="minorHAnsi"/>
                <w:bCs/>
                <w:sz w:val="20"/>
                <w:szCs w:val="20"/>
              </w:rPr>
            </w:pPr>
          </w:p>
        </w:tc>
        <w:tc>
          <w:tcPr>
            <w:tcW w:w="653" w:type="pct"/>
          </w:tcPr>
          <w:p w14:paraId="031B2CCC" w14:textId="77777777" w:rsidR="00F6563C" w:rsidRPr="00DF525A" w:rsidRDefault="00F6563C" w:rsidP="00F6563C">
            <w:pPr>
              <w:jc w:val="center"/>
              <w:rPr>
                <w:rFonts w:cstheme="minorHAnsi"/>
                <w:bCs/>
                <w:sz w:val="20"/>
                <w:szCs w:val="20"/>
              </w:rPr>
            </w:pPr>
          </w:p>
        </w:tc>
      </w:tr>
      <w:tr w:rsidR="00703D1D" w:rsidRPr="00DF525A" w14:paraId="2409A583" w14:textId="77777777" w:rsidTr="00703D1D">
        <w:trPr>
          <w:trHeight w:val="284"/>
          <w:jc w:val="center"/>
        </w:trPr>
        <w:tc>
          <w:tcPr>
            <w:tcW w:w="3695" w:type="pct"/>
            <w:vAlign w:val="center"/>
          </w:tcPr>
          <w:p w14:paraId="374487B0" w14:textId="35D71C64"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non video </w:t>
            </w:r>
            <w:r w:rsidR="00EF563A" w:rsidRPr="00DF525A">
              <w:rPr>
                <w:rFonts w:cstheme="minorHAnsi"/>
                <w:sz w:val="20"/>
                <w:szCs w:val="20"/>
              </w:rPr>
              <w:t>Premium</w:t>
            </w:r>
          </w:p>
        </w:tc>
        <w:tc>
          <w:tcPr>
            <w:tcW w:w="652" w:type="pct"/>
            <w:vAlign w:val="center"/>
          </w:tcPr>
          <w:p w14:paraId="5B164274" w14:textId="77777777" w:rsidR="00F6563C" w:rsidRPr="00DF525A" w:rsidRDefault="00F6563C" w:rsidP="00F6563C">
            <w:pPr>
              <w:jc w:val="center"/>
              <w:rPr>
                <w:rFonts w:cstheme="minorHAnsi"/>
                <w:bCs/>
                <w:sz w:val="20"/>
                <w:szCs w:val="20"/>
              </w:rPr>
            </w:pPr>
          </w:p>
        </w:tc>
        <w:tc>
          <w:tcPr>
            <w:tcW w:w="653" w:type="pct"/>
          </w:tcPr>
          <w:p w14:paraId="00003BFA" w14:textId="77777777" w:rsidR="00F6563C" w:rsidRPr="00DF525A" w:rsidRDefault="00F6563C" w:rsidP="00F6563C">
            <w:pPr>
              <w:jc w:val="center"/>
              <w:rPr>
                <w:rFonts w:cstheme="minorHAnsi"/>
                <w:bCs/>
                <w:sz w:val="20"/>
                <w:szCs w:val="20"/>
              </w:rPr>
            </w:pPr>
          </w:p>
        </w:tc>
      </w:tr>
      <w:tr w:rsidR="00703D1D" w:rsidRPr="00DF525A" w14:paraId="535D46C6" w14:textId="77777777" w:rsidTr="00703D1D">
        <w:trPr>
          <w:trHeight w:val="284"/>
          <w:jc w:val="center"/>
        </w:trPr>
        <w:tc>
          <w:tcPr>
            <w:tcW w:w="3695" w:type="pct"/>
            <w:vAlign w:val="center"/>
          </w:tcPr>
          <w:p w14:paraId="211F5534" w14:textId="77777777"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video </w:t>
            </w:r>
            <w:proofErr w:type="spellStart"/>
            <w:r w:rsidRPr="00DF525A">
              <w:rPr>
                <w:rFonts w:cstheme="minorHAnsi"/>
                <w:sz w:val="20"/>
                <w:szCs w:val="20"/>
              </w:rPr>
              <w:t>instream</w:t>
            </w:r>
            <w:proofErr w:type="spellEnd"/>
          </w:p>
        </w:tc>
        <w:tc>
          <w:tcPr>
            <w:tcW w:w="652" w:type="pct"/>
            <w:vAlign w:val="center"/>
          </w:tcPr>
          <w:p w14:paraId="4A147F83" w14:textId="77777777" w:rsidR="00F6563C" w:rsidRPr="00DF525A" w:rsidRDefault="00F6563C" w:rsidP="00F6563C">
            <w:pPr>
              <w:jc w:val="center"/>
              <w:rPr>
                <w:rFonts w:cstheme="minorHAnsi"/>
                <w:bCs/>
                <w:sz w:val="20"/>
                <w:szCs w:val="20"/>
              </w:rPr>
            </w:pPr>
          </w:p>
        </w:tc>
        <w:tc>
          <w:tcPr>
            <w:tcW w:w="653" w:type="pct"/>
          </w:tcPr>
          <w:p w14:paraId="0F6C9358" w14:textId="77777777" w:rsidR="00F6563C" w:rsidRPr="00DF525A" w:rsidRDefault="00F6563C" w:rsidP="00F6563C">
            <w:pPr>
              <w:jc w:val="center"/>
              <w:rPr>
                <w:rFonts w:cstheme="minorHAnsi"/>
                <w:bCs/>
                <w:sz w:val="20"/>
                <w:szCs w:val="20"/>
              </w:rPr>
            </w:pPr>
          </w:p>
        </w:tc>
      </w:tr>
      <w:tr w:rsidR="00703D1D" w:rsidRPr="00DF525A" w14:paraId="2AE8BAB0" w14:textId="77777777" w:rsidTr="00703D1D">
        <w:trPr>
          <w:trHeight w:val="284"/>
          <w:jc w:val="center"/>
        </w:trPr>
        <w:tc>
          <w:tcPr>
            <w:tcW w:w="3695" w:type="pct"/>
            <w:vAlign w:val="center"/>
          </w:tcPr>
          <w:p w14:paraId="3C70EF6C" w14:textId="77777777"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video </w:t>
            </w:r>
            <w:proofErr w:type="spellStart"/>
            <w:r w:rsidRPr="00DF525A">
              <w:rPr>
                <w:rFonts w:cstheme="minorHAnsi"/>
                <w:sz w:val="20"/>
                <w:szCs w:val="20"/>
              </w:rPr>
              <w:t>outstream</w:t>
            </w:r>
            <w:proofErr w:type="spellEnd"/>
          </w:p>
        </w:tc>
        <w:tc>
          <w:tcPr>
            <w:tcW w:w="652" w:type="pct"/>
            <w:vAlign w:val="center"/>
          </w:tcPr>
          <w:p w14:paraId="539DE5BD" w14:textId="77777777" w:rsidR="00F6563C" w:rsidRPr="00DF525A" w:rsidRDefault="00F6563C" w:rsidP="00F6563C">
            <w:pPr>
              <w:jc w:val="center"/>
              <w:rPr>
                <w:rFonts w:cstheme="minorHAnsi"/>
                <w:bCs/>
                <w:sz w:val="20"/>
                <w:szCs w:val="20"/>
              </w:rPr>
            </w:pPr>
          </w:p>
        </w:tc>
        <w:tc>
          <w:tcPr>
            <w:tcW w:w="653" w:type="pct"/>
          </w:tcPr>
          <w:p w14:paraId="6B8365E4" w14:textId="77777777" w:rsidR="00F6563C" w:rsidRPr="00DF525A" w:rsidRDefault="00F6563C" w:rsidP="00F6563C">
            <w:pPr>
              <w:jc w:val="center"/>
              <w:rPr>
                <w:rFonts w:cstheme="minorHAnsi"/>
                <w:bCs/>
                <w:sz w:val="20"/>
                <w:szCs w:val="20"/>
              </w:rPr>
            </w:pPr>
          </w:p>
        </w:tc>
      </w:tr>
      <w:tr w:rsidR="00703D1D" w:rsidRPr="00DF525A" w14:paraId="1EF96A6F" w14:textId="77777777" w:rsidTr="00703D1D">
        <w:trPr>
          <w:trHeight w:val="284"/>
          <w:jc w:val="center"/>
        </w:trPr>
        <w:tc>
          <w:tcPr>
            <w:tcW w:w="3695" w:type="pct"/>
            <w:vAlign w:val="center"/>
          </w:tcPr>
          <w:p w14:paraId="3D4ECA47" w14:textId="77777777"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w:t>
            </w:r>
            <w:proofErr w:type="spellStart"/>
            <w:r w:rsidRPr="00DF525A">
              <w:rPr>
                <w:rFonts w:cstheme="minorHAnsi"/>
                <w:sz w:val="20"/>
                <w:szCs w:val="20"/>
              </w:rPr>
              <w:t>Display</w:t>
            </w:r>
            <w:proofErr w:type="spellEnd"/>
            <w:r w:rsidRPr="00DF525A">
              <w:rPr>
                <w:rFonts w:cstheme="minorHAnsi"/>
                <w:sz w:val="20"/>
                <w:szCs w:val="20"/>
              </w:rPr>
              <w:t xml:space="preserve"> publicidad nativa</w:t>
            </w:r>
          </w:p>
        </w:tc>
        <w:tc>
          <w:tcPr>
            <w:tcW w:w="652" w:type="pct"/>
            <w:vAlign w:val="center"/>
          </w:tcPr>
          <w:p w14:paraId="12B2E58E" w14:textId="77777777" w:rsidR="00F6563C" w:rsidRPr="00DF525A" w:rsidRDefault="00F6563C" w:rsidP="00F6563C">
            <w:pPr>
              <w:jc w:val="center"/>
              <w:rPr>
                <w:rFonts w:cstheme="minorHAnsi"/>
                <w:bCs/>
                <w:sz w:val="20"/>
                <w:szCs w:val="20"/>
              </w:rPr>
            </w:pPr>
          </w:p>
        </w:tc>
        <w:tc>
          <w:tcPr>
            <w:tcW w:w="653" w:type="pct"/>
          </w:tcPr>
          <w:p w14:paraId="741D314E" w14:textId="77777777" w:rsidR="00F6563C" w:rsidRPr="00DF525A" w:rsidRDefault="00F6563C" w:rsidP="00F6563C">
            <w:pPr>
              <w:jc w:val="center"/>
              <w:rPr>
                <w:rFonts w:cstheme="minorHAnsi"/>
                <w:bCs/>
                <w:sz w:val="20"/>
                <w:szCs w:val="20"/>
              </w:rPr>
            </w:pPr>
          </w:p>
        </w:tc>
      </w:tr>
      <w:tr w:rsidR="00703D1D" w:rsidRPr="00DF525A" w14:paraId="178FCB45" w14:textId="77777777" w:rsidTr="00703D1D">
        <w:trPr>
          <w:trHeight w:val="284"/>
          <w:jc w:val="center"/>
        </w:trPr>
        <w:tc>
          <w:tcPr>
            <w:tcW w:w="3695" w:type="pct"/>
            <w:vAlign w:val="center"/>
          </w:tcPr>
          <w:p w14:paraId="6174E9C8" w14:textId="77777777"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Audio online </w:t>
            </w:r>
            <w:proofErr w:type="spellStart"/>
            <w:r w:rsidRPr="00DF525A">
              <w:rPr>
                <w:rFonts w:cstheme="minorHAnsi"/>
                <w:sz w:val="20"/>
                <w:szCs w:val="20"/>
              </w:rPr>
              <w:t>streaming</w:t>
            </w:r>
            <w:proofErr w:type="spellEnd"/>
          </w:p>
        </w:tc>
        <w:tc>
          <w:tcPr>
            <w:tcW w:w="652" w:type="pct"/>
            <w:vAlign w:val="center"/>
          </w:tcPr>
          <w:p w14:paraId="5D39861B" w14:textId="77777777" w:rsidR="00F6563C" w:rsidRPr="00DF525A" w:rsidRDefault="00F6563C" w:rsidP="00F6563C">
            <w:pPr>
              <w:jc w:val="center"/>
              <w:rPr>
                <w:rFonts w:cstheme="minorHAnsi"/>
                <w:bCs/>
                <w:sz w:val="20"/>
                <w:szCs w:val="20"/>
              </w:rPr>
            </w:pPr>
          </w:p>
        </w:tc>
        <w:tc>
          <w:tcPr>
            <w:tcW w:w="653" w:type="pct"/>
          </w:tcPr>
          <w:p w14:paraId="02DA9B98" w14:textId="77777777" w:rsidR="00F6563C" w:rsidRPr="00DF525A" w:rsidRDefault="00F6563C" w:rsidP="00F6563C">
            <w:pPr>
              <w:jc w:val="center"/>
              <w:rPr>
                <w:rFonts w:cstheme="minorHAnsi"/>
                <w:bCs/>
                <w:sz w:val="20"/>
                <w:szCs w:val="20"/>
              </w:rPr>
            </w:pPr>
          </w:p>
        </w:tc>
      </w:tr>
      <w:tr w:rsidR="00703D1D" w:rsidRPr="00DF525A" w14:paraId="3FC15547" w14:textId="77777777" w:rsidTr="00703D1D">
        <w:trPr>
          <w:trHeight w:val="284"/>
          <w:jc w:val="center"/>
        </w:trPr>
        <w:tc>
          <w:tcPr>
            <w:tcW w:w="3695" w:type="pct"/>
            <w:vAlign w:val="center"/>
          </w:tcPr>
          <w:p w14:paraId="0275E0A0" w14:textId="77777777" w:rsidR="00F6563C" w:rsidRPr="00DF525A" w:rsidRDefault="00F6563C" w:rsidP="009135A4">
            <w:pPr>
              <w:jc w:val="both"/>
              <w:rPr>
                <w:rFonts w:cstheme="minorHAnsi"/>
                <w:sz w:val="20"/>
                <w:szCs w:val="20"/>
              </w:rPr>
            </w:pPr>
            <w:r w:rsidRPr="00DF525A">
              <w:rPr>
                <w:rFonts w:cstheme="minorHAnsi"/>
                <w:sz w:val="20"/>
                <w:szCs w:val="20"/>
              </w:rPr>
              <w:t xml:space="preserve">Precio CPM para soportes convencionales. Audio online </w:t>
            </w:r>
            <w:proofErr w:type="spellStart"/>
            <w:r w:rsidRPr="00DF525A">
              <w:rPr>
                <w:rFonts w:cstheme="minorHAnsi"/>
                <w:sz w:val="20"/>
                <w:szCs w:val="20"/>
              </w:rPr>
              <w:t>podcasting</w:t>
            </w:r>
            <w:proofErr w:type="spellEnd"/>
          </w:p>
        </w:tc>
        <w:tc>
          <w:tcPr>
            <w:tcW w:w="652" w:type="pct"/>
            <w:vAlign w:val="center"/>
          </w:tcPr>
          <w:p w14:paraId="7F371A56" w14:textId="77777777" w:rsidR="00F6563C" w:rsidRPr="00DF525A" w:rsidRDefault="00F6563C" w:rsidP="00F6563C">
            <w:pPr>
              <w:jc w:val="center"/>
              <w:rPr>
                <w:rFonts w:cstheme="minorHAnsi"/>
                <w:bCs/>
                <w:sz w:val="20"/>
                <w:szCs w:val="20"/>
              </w:rPr>
            </w:pPr>
          </w:p>
        </w:tc>
        <w:tc>
          <w:tcPr>
            <w:tcW w:w="653" w:type="pct"/>
          </w:tcPr>
          <w:p w14:paraId="7FFA48A1" w14:textId="77777777" w:rsidR="00F6563C" w:rsidRPr="00DF525A" w:rsidRDefault="00F6563C" w:rsidP="00F6563C">
            <w:pPr>
              <w:jc w:val="center"/>
              <w:rPr>
                <w:rFonts w:cstheme="minorHAnsi"/>
                <w:bCs/>
                <w:sz w:val="20"/>
                <w:szCs w:val="20"/>
              </w:rPr>
            </w:pPr>
          </w:p>
        </w:tc>
      </w:tr>
      <w:tr w:rsidR="00703D1D" w:rsidRPr="00DF525A" w14:paraId="54DF4423" w14:textId="77777777" w:rsidTr="00703D1D">
        <w:trPr>
          <w:trHeight w:val="284"/>
          <w:jc w:val="center"/>
        </w:trPr>
        <w:tc>
          <w:tcPr>
            <w:tcW w:w="3695" w:type="pct"/>
            <w:vAlign w:val="center"/>
          </w:tcPr>
          <w:p w14:paraId="76F16A51" w14:textId="77777777" w:rsidR="00F6563C" w:rsidRPr="00DF525A" w:rsidRDefault="00F6563C" w:rsidP="00F6563C">
            <w:pPr>
              <w:rPr>
                <w:rFonts w:cstheme="minorHAnsi"/>
                <w:sz w:val="20"/>
                <w:szCs w:val="20"/>
              </w:rPr>
            </w:pPr>
            <w:r w:rsidRPr="00DF525A">
              <w:rPr>
                <w:rFonts w:cstheme="minorHAnsi"/>
                <w:sz w:val="20"/>
                <w:szCs w:val="20"/>
              </w:rPr>
              <w:t xml:space="preserve">Precio CPM para TV conectada. </w:t>
            </w:r>
            <w:proofErr w:type="spellStart"/>
            <w:r w:rsidRPr="00DF525A">
              <w:rPr>
                <w:rFonts w:cstheme="minorHAnsi"/>
                <w:sz w:val="20"/>
                <w:szCs w:val="20"/>
              </w:rPr>
              <w:t>Display</w:t>
            </w:r>
            <w:proofErr w:type="spellEnd"/>
            <w:r w:rsidRPr="00DF525A">
              <w:rPr>
                <w:rFonts w:cstheme="minorHAnsi"/>
                <w:sz w:val="20"/>
                <w:szCs w:val="20"/>
              </w:rPr>
              <w:t xml:space="preserve"> video </w:t>
            </w:r>
          </w:p>
        </w:tc>
        <w:tc>
          <w:tcPr>
            <w:tcW w:w="652" w:type="pct"/>
            <w:vAlign w:val="center"/>
          </w:tcPr>
          <w:p w14:paraId="2688AA5A" w14:textId="77777777" w:rsidR="00F6563C" w:rsidRPr="00DF525A" w:rsidRDefault="00F6563C" w:rsidP="00F6563C">
            <w:pPr>
              <w:jc w:val="center"/>
              <w:rPr>
                <w:rFonts w:cstheme="minorHAnsi"/>
                <w:bCs/>
                <w:sz w:val="20"/>
                <w:szCs w:val="20"/>
              </w:rPr>
            </w:pPr>
          </w:p>
        </w:tc>
        <w:tc>
          <w:tcPr>
            <w:tcW w:w="653" w:type="pct"/>
          </w:tcPr>
          <w:p w14:paraId="63FBFB29" w14:textId="77777777" w:rsidR="00F6563C" w:rsidRPr="00DF525A" w:rsidRDefault="00F6563C" w:rsidP="00F6563C">
            <w:pPr>
              <w:jc w:val="center"/>
              <w:rPr>
                <w:rFonts w:cstheme="minorHAnsi"/>
                <w:bCs/>
                <w:sz w:val="20"/>
                <w:szCs w:val="20"/>
              </w:rPr>
            </w:pPr>
          </w:p>
        </w:tc>
      </w:tr>
      <w:tr w:rsidR="00703D1D" w:rsidRPr="00DF525A" w14:paraId="294AD483" w14:textId="77777777" w:rsidTr="00703D1D">
        <w:trPr>
          <w:trHeight w:val="284"/>
          <w:jc w:val="center"/>
        </w:trPr>
        <w:tc>
          <w:tcPr>
            <w:tcW w:w="3695" w:type="pct"/>
            <w:vAlign w:val="center"/>
          </w:tcPr>
          <w:p w14:paraId="1445D04E" w14:textId="77777777" w:rsidR="00F6563C" w:rsidRPr="00DF525A" w:rsidRDefault="00F6563C" w:rsidP="00F6563C">
            <w:pPr>
              <w:rPr>
                <w:rFonts w:cstheme="minorHAnsi"/>
                <w:sz w:val="20"/>
                <w:szCs w:val="20"/>
              </w:rPr>
            </w:pPr>
            <w:r w:rsidRPr="00DF525A">
              <w:rPr>
                <w:rFonts w:cstheme="minorHAnsi"/>
                <w:sz w:val="20"/>
                <w:szCs w:val="20"/>
              </w:rPr>
              <w:t xml:space="preserve">Precio CPM para TV conectada. </w:t>
            </w:r>
            <w:proofErr w:type="spellStart"/>
            <w:r w:rsidRPr="00DF525A">
              <w:rPr>
                <w:rFonts w:cstheme="minorHAnsi"/>
                <w:sz w:val="20"/>
                <w:szCs w:val="20"/>
              </w:rPr>
              <w:t>Display</w:t>
            </w:r>
            <w:proofErr w:type="spellEnd"/>
            <w:r w:rsidRPr="00DF525A">
              <w:rPr>
                <w:rFonts w:cstheme="minorHAnsi"/>
                <w:sz w:val="20"/>
                <w:szCs w:val="20"/>
              </w:rPr>
              <w:t xml:space="preserve"> non video </w:t>
            </w:r>
          </w:p>
        </w:tc>
        <w:tc>
          <w:tcPr>
            <w:tcW w:w="652" w:type="pct"/>
            <w:vAlign w:val="center"/>
          </w:tcPr>
          <w:p w14:paraId="5554EECA" w14:textId="77777777" w:rsidR="00F6563C" w:rsidRPr="00DF525A" w:rsidRDefault="00F6563C" w:rsidP="00F6563C">
            <w:pPr>
              <w:jc w:val="center"/>
              <w:rPr>
                <w:rFonts w:cstheme="minorHAnsi"/>
                <w:bCs/>
                <w:sz w:val="20"/>
                <w:szCs w:val="20"/>
              </w:rPr>
            </w:pPr>
          </w:p>
        </w:tc>
        <w:tc>
          <w:tcPr>
            <w:tcW w:w="653" w:type="pct"/>
          </w:tcPr>
          <w:p w14:paraId="3659ACE6" w14:textId="77777777" w:rsidR="00F6563C" w:rsidRPr="00DF525A" w:rsidRDefault="00F6563C" w:rsidP="00F6563C">
            <w:pPr>
              <w:jc w:val="center"/>
              <w:rPr>
                <w:rFonts w:cstheme="minorHAnsi"/>
                <w:bCs/>
                <w:sz w:val="20"/>
                <w:szCs w:val="20"/>
              </w:rPr>
            </w:pPr>
          </w:p>
        </w:tc>
      </w:tr>
      <w:tr w:rsidR="00703D1D" w:rsidRPr="00DF525A" w14:paraId="3BD98D36" w14:textId="77777777" w:rsidTr="00703D1D">
        <w:trPr>
          <w:trHeight w:val="284"/>
          <w:jc w:val="center"/>
        </w:trPr>
        <w:tc>
          <w:tcPr>
            <w:tcW w:w="3695" w:type="pct"/>
            <w:vAlign w:val="center"/>
          </w:tcPr>
          <w:p w14:paraId="36C78114" w14:textId="77777777" w:rsidR="00F6563C" w:rsidRPr="00DF525A" w:rsidRDefault="00F6563C" w:rsidP="00F6563C">
            <w:pPr>
              <w:rPr>
                <w:rFonts w:cstheme="minorHAnsi"/>
                <w:sz w:val="20"/>
                <w:szCs w:val="20"/>
              </w:rPr>
            </w:pPr>
            <w:r w:rsidRPr="00DF525A">
              <w:rPr>
                <w:rFonts w:cstheme="minorHAnsi"/>
                <w:sz w:val="20"/>
                <w:szCs w:val="20"/>
              </w:rPr>
              <w:t xml:space="preserve">Precio CPM para TV conectada. Brand </w:t>
            </w:r>
            <w:proofErr w:type="spellStart"/>
            <w:r w:rsidRPr="00DF525A">
              <w:rPr>
                <w:rFonts w:cstheme="minorHAnsi"/>
                <w:sz w:val="20"/>
                <w:szCs w:val="20"/>
              </w:rPr>
              <w:t>content</w:t>
            </w:r>
            <w:proofErr w:type="spellEnd"/>
            <w:r w:rsidRPr="00DF525A">
              <w:rPr>
                <w:rFonts w:cstheme="minorHAnsi"/>
                <w:sz w:val="20"/>
                <w:szCs w:val="20"/>
              </w:rPr>
              <w:t xml:space="preserve"> </w:t>
            </w:r>
          </w:p>
        </w:tc>
        <w:tc>
          <w:tcPr>
            <w:tcW w:w="652" w:type="pct"/>
            <w:vAlign w:val="center"/>
          </w:tcPr>
          <w:p w14:paraId="1EAFADCA" w14:textId="77777777" w:rsidR="00F6563C" w:rsidRPr="00DF525A" w:rsidRDefault="00F6563C" w:rsidP="00F6563C">
            <w:pPr>
              <w:jc w:val="center"/>
              <w:rPr>
                <w:rFonts w:cstheme="minorHAnsi"/>
                <w:bCs/>
                <w:sz w:val="20"/>
                <w:szCs w:val="20"/>
              </w:rPr>
            </w:pPr>
          </w:p>
        </w:tc>
        <w:tc>
          <w:tcPr>
            <w:tcW w:w="653" w:type="pct"/>
          </w:tcPr>
          <w:p w14:paraId="54AAE9D6" w14:textId="77777777" w:rsidR="00F6563C" w:rsidRPr="00DF525A" w:rsidRDefault="00F6563C" w:rsidP="00F6563C">
            <w:pPr>
              <w:jc w:val="center"/>
              <w:rPr>
                <w:rFonts w:cstheme="minorHAnsi"/>
                <w:bCs/>
                <w:sz w:val="20"/>
                <w:szCs w:val="20"/>
              </w:rPr>
            </w:pPr>
          </w:p>
        </w:tc>
      </w:tr>
      <w:tr w:rsidR="00A16450" w:rsidRPr="00DF525A" w14:paraId="7871DA6A" w14:textId="77777777" w:rsidTr="00E20F1C">
        <w:trPr>
          <w:trHeight w:val="284"/>
          <w:jc w:val="center"/>
        </w:trPr>
        <w:tc>
          <w:tcPr>
            <w:tcW w:w="5000" w:type="pct"/>
            <w:gridSpan w:val="3"/>
            <w:tcBorders>
              <w:bottom w:val="single" w:sz="4" w:space="0" w:color="auto"/>
            </w:tcBorders>
            <w:shd w:val="clear" w:color="auto" w:fill="D9D9D9" w:themeFill="background1" w:themeFillShade="D9"/>
            <w:vAlign w:val="center"/>
          </w:tcPr>
          <w:p w14:paraId="6CE71732" w14:textId="4A6CDEB1" w:rsidR="00A16450" w:rsidRPr="00DF525A" w:rsidRDefault="00A16450" w:rsidP="00E20F1C">
            <w:pPr>
              <w:jc w:val="center"/>
              <w:rPr>
                <w:rFonts w:cstheme="minorHAnsi"/>
                <w:b/>
                <w:bCs/>
                <w:sz w:val="20"/>
                <w:szCs w:val="20"/>
              </w:rPr>
            </w:pPr>
            <w:r w:rsidRPr="00DF525A">
              <w:rPr>
                <w:rFonts w:cstheme="minorHAnsi"/>
                <w:b/>
                <w:sz w:val="20"/>
                <w:szCs w:val="20"/>
              </w:rPr>
              <w:t>PUBLICIDAD EXTERIOR</w:t>
            </w:r>
          </w:p>
        </w:tc>
      </w:tr>
      <w:tr w:rsidR="00703D1D" w:rsidRPr="00DF525A" w14:paraId="004E6FDA" w14:textId="77777777" w:rsidTr="00703D1D">
        <w:trPr>
          <w:trHeight w:val="284"/>
          <w:jc w:val="center"/>
        </w:trPr>
        <w:tc>
          <w:tcPr>
            <w:tcW w:w="3695" w:type="pct"/>
            <w:vAlign w:val="center"/>
          </w:tcPr>
          <w:p w14:paraId="0CC65D64"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de publicidad exterior. Periodo vacacional (Semana Santa de lunes a domingo, del 21/7 al 31/8 y del 15/12 al 7/1).</w:t>
            </w:r>
          </w:p>
        </w:tc>
        <w:tc>
          <w:tcPr>
            <w:tcW w:w="652" w:type="pct"/>
            <w:vAlign w:val="center"/>
          </w:tcPr>
          <w:p w14:paraId="30F96FBD" w14:textId="77777777" w:rsidR="00F6563C" w:rsidRPr="00DF525A" w:rsidRDefault="00F6563C" w:rsidP="00F6563C">
            <w:pPr>
              <w:jc w:val="center"/>
              <w:rPr>
                <w:rFonts w:cstheme="minorHAnsi"/>
                <w:bCs/>
                <w:sz w:val="20"/>
                <w:szCs w:val="20"/>
              </w:rPr>
            </w:pPr>
          </w:p>
        </w:tc>
        <w:tc>
          <w:tcPr>
            <w:tcW w:w="653" w:type="pct"/>
          </w:tcPr>
          <w:p w14:paraId="6C407827" w14:textId="77777777" w:rsidR="00F6563C" w:rsidRPr="00DF525A" w:rsidRDefault="00F6563C" w:rsidP="00F6563C">
            <w:pPr>
              <w:jc w:val="center"/>
              <w:rPr>
                <w:rFonts w:cstheme="minorHAnsi"/>
                <w:bCs/>
                <w:sz w:val="20"/>
                <w:szCs w:val="20"/>
              </w:rPr>
            </w:pPr>
          </w:p>
        </w:tc>
      </w:tr>
      <w:tr w:rsidR="00703D1D" w:rsidRPr="00DF525A" w14:paraId="66B648D7" w14:textId="77777777" w:rsidTr="00703D1D">
        <w:trPr>
          <w:trHeight w:val="284"/>
          <w:jc w:val="center"/>
        </w:trPr>
        <w:tc>
          <w:tcPr>
            <w:tcW w:w="3695" w:type="pct"/>
            <w:vAlign w:val="center"/>
          </w:tcPr>
          <w:p w14:paraId="5C259F16"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de publicidad exterior. Resto del año</w:t>
            </w:r>
          </w:p>
        </w:tc>
        <w:tc>
          <w:tcPr>
            <w:tcW w:w="652" w:type="pct"/>
            <w:vAlign w:val="center"/>
          </w:tcPr>
          <w:p w14:paraId="2A55053B" w14:textId="77777777" w:rsidR="00F6563C" w:rsidRPr="00DF525A" w:rsidRDefault="00F6563C" w:rsidP="00F6563C">
            <w:pPr>
              <w:jc w:val="center"/>
              <w:rPr>
                <w:rFonts w:cstheme="minorHAnsi"/>
                <w:bCs/>
                <w:sz w:val="20"/>
                <w:szCs w:val="20"/>
              </w:rPr>
            </w:pPr>
          </w:p>
        </w:tc>
        <w:tc>
          <w:tcPr>
            <w:tcW w:w="653" w:type="pct"/>
          </w:tcPr>
          <w:p w14:paraId="1AB6826D" w14:textId="77777777" w:rsidR="00F6563C" w:rsidRPr="00DF525A" w:rsidRDefault="00F6563C" w:rsidP="00F6563C">
            <w:pPr>
              <w:jc w:val="center"/>
              <w:rPr>
                <w:rFonts w:cstheme="minorHAnsi"/>
                <w:bCs/>
                <w:sz w:val="20"/>
                <w:szCs w:val="20"/>
              </w:rPr>
            </w:pPr>
          </w:p>
        </w:tc>
      </w:tr>
      <w:tr w:rsidR="00703D1D" w:rsidRPr="00DF525A" w14:paraId="02643D5E" w14:textId="77777777" w:rsidTr="00703D1D">
        <w:trPr>
          <w:trHeight w:val="284"/>
          <w:jc w:val="center"/>
        </w:trPr>
        <w:tc>
          <w:tcPr>
            <w:tcW w:w="3695" w:type="pct"/>
            <w:vAlign w:val="center"/>
          </w:tcPr>
          <w:p w14:paraId="7A15579D"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de publicidad exterior. Periodo vacacional (Semana Santa de lunes a domingo, del 21/7 al 31/8 y del 15/12 al 7/1).</w:t>
            </w:r>
          </w:p>
        </w:tc>
        <w:tc>
          <w:tcPr>
            <w:tcW w:w="652" w:type="pct"/>
            <w:vAlign w:val="center"/>
          </w:tcPr>
          <w:p w14:paraId="1FCF1760" w14:textId="77777777" w:rsidR="00F6563C" w:rsidRPr="00DF525A" w:rsidRDefault="00F6563C" w:rsidP="00F6563C">
            <w:pPr>
              <w:jc w:val="center"/>
              <w:rPr>
                <w:rFonts w:cstheme="minorHAnsi"/>
                <w:bCs/>
                <w:sz w:val="20"/>
                <w:szCs w:val="20"/>
              </w:rPr>
            </w:pPr>
          </w:p>
        </w:tc>
        <w:tc>
          <w:tcPr>
            <w:tcW w:w="653" w:type="pct"/>
          </w:tcPr>
          <w:p w14:paraId="66C082BB" w14:textId="77777777" w:rsidR="00F6563C" w:rsidRPr="00DF525A" w:rsidRDefault="00F6563C" w:rsidP="00F6563C">
            <w:pPr>
              <w:jc w:val="center"/>
              <w:rPr>
                <w:rFonts w:cstheme="minorHAnsi"/>
                <w:bCs/>
                <w:sz w:val="20"/>
                <w:szCs w:val="20"/>
              </w:rPr>
            </w:pPr>
          </w:p>
        </w:tc>
      </w:tr>
      <w:tr w:rsidR="00703D1D" w:rsidRPr="00DF525A" w14:paraId="560E17EA" w14:textId="77777777" w:rsidTr="00703D1D">
        <w:trPr>
          <w:trHeight w:val="284"/>
          <w:jc w:val="center"/>
        </w:trPr>
        <w:tc>
          <w:tcPr>
            <w:tcW w:w="3695" w:type="pct"/>
            <w:vAlign w:val="center"/>
          </w:tcPr>
          <w:p w14:paraId="5A92F52C"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de publicidad exterior. Resto del año</w:t>
            </w:r>
          </w:p>
        </w:tc>
        <w:tc>
          <w:tcPr>
            <w:tcW w:w="652" w:type="pct"/>
            <w:vAlign w:val="center"/>
          </w:tcPr>
          <w:p w14:paraId="52D47167" w14:textId="77777777" w:rsidR="00F6563C" w:rsidRPr="00DF525A" w:rsidRDefault="00F6563C" w:rsidP="00F6563C">
            <w:pPr>
              <w:jc w:val="center"/>
              <w:rPr>
                <w:rFonts w:cstheme="minorHAnsi"/>
                <w:bCs/>
                <w:sz w:val="20"/>
                <w:szCs w:val="20"/>
              </w:rPr>
            </w:pPr>
          </w:p>
        </w:tc>
        <w:tc>
          <w:tcPr>
            <w:tcW w:w="653" w:type="pct"/>
          </w:tcPr>
          <w:p w14:paraId="3B0F53C9" w14:textId="77777777" w:rsidR="00F6563C" w:rsidRPr="00DF525A" w:rsidRDefault="00F6563C" w:rsidP="00F6563C">
            <w:pPr>
              <w:jc w:val="center"/>
              <w:rPr>
                <w:rFonts w:cstheme="minorHAnsi"/>
                <w:bCs/>
                <w:sz w:val="20"/>
                <w:szCs w:val="20"/>
              </w:rPr>
            </w:pPr>
          </w:p>
        </w:tc>
      </w:tr>
      <w:tr w:rsidR="00A16450" w:rsidRPr="00DF525A" w14:paraId="20D2D3FA" w14:textId="77777777" w:rsidTr="00E20F1C">
        <w:trPr>
          <w:trHeight w:val="284"/>
          <w:jc w:val="center"/>
        </w:trPr>
        <w:tc>
          <w:tcPr>
            <w:tcW w:w="5000" w:type="pct"/>
            <w:gridSpan w:val="3"/>
            <w:tcBorders>
              <w:bottom w:val="single" w:sz="4" w:space="0" w:color="auto"/>
            </w:tcBorders>
            <w:shd w:val="clear" w:color="auto" w:fill="D9D9D9" w:themeFill="background1" w:themeFillShade="D9"/>
            <w:vAlign w:val="center"/>
          </w:tcPr>
          <w:p w14:paraId="32592450" w14:textId="5945B543" w:rsidR="00A16450" w:rsidRPr="00DF525A" w:rsidRDefault="00A16450" w:rsidP="00E20F1C">
            <w:pPr>
              <w:jc w:val="center"/>
              <w:rPr>
                <w:rFonts w:cstheme="minorHAnsi"/>
                <w:b/>
                <w:bCs/>
                <w:sz w:val="20"/>
                <w:szCs w:val="20"/>
              </w:rPr>
            </w:pPr>
            <w:r w:rsidRPr="00DF525A">
              <w:rPr>
                <w:rFonts w:cstheme="minorHAnsi"/>
                <w:b/>
                <w:sz w:val="20"/>
                <w:szCs w:val="20"/>
              </w:rPr>
              <w:t>CINE</w:t>
            </w:r>
          </w:p>
        </w:tc>
      </w:tr>
      <w:tr w:rsidR="00703D1D" w:rsidRPr="00DF525A" w14:paraId="7717A48F" w14:textId="77777777" w:rsidTr="00703D1D">
        <w:trPr>
          <w:trHeight w:val="284"/>
          <w:jc w:val="center"/>
        </w:trPr>
        <w:tc>
          <w:tcPr>
            <w:tcW w:w="3695" w:type="pct"/>
            <w:vAlign w:val="center"/>
          </w:tcPr>
          <w:p w14:paraId="4212857B"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en cine. Periodo vacacional (Semana Santa de lunes a domingo, del 21/7 al 31/8 y del 15/12 al 7/1).</w:t>
            </w:r>
          </w:p>
        </w:tc>
        <w:tc>
          <w:tcPr>
            <w:tcW w:w="652" w:type="pct"/>
            <w:vAlign w:val="center"/>
          </w:tcPr>
          <w:p w14:paraId="5B978810" w14:textId="77777777" w:rsidR="00F6563C" w:rsidRPr="00DF525A" w:rsidRDefault="00F6563C" w:rsidP="00F6563C">
            <w:pPr>
              <w:jc w:val="center"/>
              <w:rPr>
                <w:rFonts w:cstheme="minorHAnsi"/>
                <w:bCs/>
                <w:sz w:val="20"/>
                <w:szCs w:val="20"/>
              </w:rPr>
            </w:pPr>
          </w:p>
        </w:tc>
        <w:tc>
          <w:tcPr>
            <w:tcW w:w="653" w:type="pct"/>
          </w:tcPr>
          <w:p w14:paraId="5F4BB97C" w14:textId="77777777" w:rsidR="00F6563C" w:rsidRPr="00DF525A" w:rsidRDefault="00F6563C" w:rsidP="00F6563C">
            <w:pPr>
              <w:jc w:val="center"/>
              <w:rPr>
                <w:rFonts w:cstheme="minorHAnsi"/>
                <w:bCs/>
                <w:sz w:val="20"/>
                <w:szCs w:val="20"/>
              </w:rPr>
            </w:pPr>
          </w:p>
        </w:tc>
      </w:tr>
      <w:tr w:rsidR="00703D1D" w:rsidRPr="00DF525A" w14:paraId="3D5F6C3C" w14:textId="77777777" w:rsidTr="00703D1D">
        <w:trPr>
          <w:trHeight w:val="284"/>
          <w:jc w:val="center"/>
        </w:trPr>
        <w:tc>
          <w:tcPr>
            <w:tcW w:w="3695" w:type="pct"/>
            <w:vAlign w:val="center"/>
          </w:tcPr>
          <w:p w14:paraId="6110EBF9"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Convencionales en cine. Resto del año</w:t>
            </w:r>
          </w:p>
        </w:tc>
        <w:tc>
          <w:tcPr>
            <w:tcW w:w="652" w:type="pct"/>
            <w:vAlign w:val="center"/>
          </w:tcPr>
          <w:p w14:paraId="61398A32" w14:textId="77777777" w:rsidR="00F6563C" w:rsidRPr="00DF525A" w:rsidRDefault="00F6563C" w:rsidP="00F6563C">
            <w:pPr>
              <w:jc w:val="center"/>
              <w:rPr>
                <w:rFonts w:cstheme="minorHAnsi"/>
                <w:bCs/>
                <w:sz w:val="20"/>
                <w:szCs w:val="20"/>
              </w:rPr>
            </w:pPr>
          </w:p>
        </w:tc>
        <w:tc>
          <w:tcPr>
            <w:tcW w:w="653" w:type="pct"/>
          </w:tcPr>
          <w:p w14:paraId="777778BA" w14:textId="77777777" w:rsidR="00F6563C" w:rsidRPr="00DF525A" w:rsidRDefault="00F6563C" w:rsidP="00F6563C">
            <w:pPr>
              <w:jc w:val="center"/>
              <w:rPr>
                <w:rFonts w:cstheme="minorHAnsi"/>
                <w:bCs/>
                <w:sz w:val="20"/>
                <w:szCs w:val="20"/>
              </w:rPr>
            </w:pPr>
          </w:p>
        </w:tc>
      </w:tr>
      <w:tr w:rsidR="00703D1D" w:rsidRPr="00DF525A" w14:paraId="16C082BA" w14:textId="77777777" w:rsidTr="00703D1D">
        <w:trPr>
          <w:trHeight w:val="284"/>
          <w:jc w:val="center"/>
        </w:trPr>
        <w:tc>
          <w:tcPr>
            <w:tcW w:w="3695" w:type="pct"/>
            <w:vAlign w:val="center"/>
          </w:tcPr>
          <w:p w14:paraId="10C80C99"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cine. Periodo vacacional (Semana Santa de lunes a domingo, del 21/7 al 31/8 y del 15/12 al 7/1).</w:t>
            </w:r>
          </w:p>
        </w:tc>
        <w:tc>
          <w:tcPr>
            <w:tcW w:w="652" w:type="pct"/>
            <w:vAlign w:val="center"/>
          </w:tcPr>
          <w:p w14:paraId="6597F20B" w14:textId="77777777" w:rsidR="00F6563C" w:rsidRPr="00DF525A" w:rsidRDefault="00F6563C" w:rsidP="00F6563C">
            <w:pPr>
              <w:jc w:val="center"/>
              <w:rPr>
                <w:rFonts w:cstheme="minorHAnsi"/>
                <w:bCs/>
                <w:sz w:val="20"/>
                <w:szCs w:val="20"/>
              </w:rPr>
            </w:pPr>
          </w:p>
        </w:tc>
        <w:tc>
          <w:tcPr>
            <w:tcW w:w="653" w:type="pct"/>
          </w:tcPr>
          <w:p w14:paraId="112D6D23" w14:textId="77777777" w:rsidR="00F6563C" w:rsidRPr="00DF525A" w:rsidRDefault="00F6563C" w:rsidP="00F6563C">
            <w:pPr>
              <w:jc w:val="center"/>
              <w:rPr>
                <w:rFonts w:cstheme="minorHAnsi"/>
                <w:bCs/>
                <w:sz w:val="20"/>
                <w:szCs w:val="20"/>
              </w:rPr>
            </w:pPr>
          </w:p>
        </w:tc>
      </w:tr>
      <w:tr w:rsidR="00703D1D" w:rsidRPr="00DF525A" w14:paraId="55279814" w14:textId="77777777" w:rsidTr="00703D1D">
        <w:trPr>
          <w:trHeight w:val="284"/>
          <w:jc w:val="center"/>
        </w:trPr>
        <w:tc>
          <w:tcPr>
            <w:tcW w:w="3695" w:type="pct"/>
            <w:vAlign w:val="center"/>
          </w:tcPr>
          <w:p w14:paraId="7263D715" w14:textId="77777777" w:rsidR="00F6563C" w:rsidRPr="00DF525A" w:rsidRDefault="00F6563C" w:rsidP="009135A4">
            <w:pPr>
              <w:jc w:val="both"/>
              <w:rPr>
                <w:rFonts w:cstheme="minorHAnsi"/>
                <w:sz w:val="20"/>
                <w:szCs w:val="20"/>
              </w:rPr>
            </w:pPr>
            <w:r w:rsidRPr="00DF525A">
              <w:rPr>
                <w:rFonts w:cstheme="minorHAnsi"/>
                <w:sz w:val="20"/>
                <w:szCs w:val="20"/>
              </w:rPr>
              <w:t>Porcentaje de descuento para Acciones Especiales en cine. Resto del año</w:t>
            </w:r>
          </w:p>
        </w:tc>
        <w:tc>
          <w:tcPr>
            <w:tcW w:w="652" w:type="pct"/>
            <w:vAlign w:val="center"/>
          </w:tcPr>
          <w:p w14:paraId="7B3F45B3" w14:textId="77777777" w:rsidR="00F6563C" w:rsidRPr="00DF525A" w:rsidRDefault="00F6563C" w:rsidP="00F6563C">
            <w:pPr>
              <w:jc w:val="center"/>
              <w:rPr>
                <w:rFonts w:cstheme="minorHAnsi"/>
                <w:bCs/>
                <w:sz w:val="20"/>
                <w:szCs w:val="20"/>
              </w:rPr>
            </w:pPr>
          </w:p>
        </w:tc>
        <w:tc>
          <w:tcPr>
            <w:tcW w:w="653" w:type="pct"/>
          </w:tcPr>
          <w:p w14:paraId="4561D4A5" w14:textId="77777777" w:rsidR="00F6563C" w:rsidRPr="00DF525A" w:rsidRDefault="00F6563C" w:rsidP="00F6563C">
            <w:pPr>
              <w:jc w:val="center"/>
              <w:rPr>
                <w:rFonts w:cstheme="minorHAnsi"/>
                <w:bCs/>
                <w:sz w:val="20"/>
                <w:szCs w:val="20"/>
              </w:rPr>
            </w:pPr>
          </w:p>
        </w:tc>
      </w:tr>
    </w:tbl>
    <w:p w14:paraId="6B0224CF" w14:textId="77777777" w:rsidR="00F6563C" w:rsidRPr="00DF525A" w:rsidRDefault="00F6563C" w:rsidP="00F6563C">
      <w:pPr>
        <w:spacing w:before="120" w:after="120" w:line="240" w:lineRule="auto"/>
        <w:ind w:left="-142" w:firstLine="142"/>
        <w:jc w:val="both"/>
        <w:rPr>
          <w:rFonts w:eastAsia="Times New Roman" w:cstheme="minorHAnsi"/>
          <w:i/>
          <w:color w:val="0070C0"/>
          <w:sz w:val="20"/>
          <w:szCs w:val="20"/>
          <w:u w:val="single"/>
          <w:lang w:eastAsia="es-ES"/>
        </w:rPr>
      </w:pPr>
    </w:p>
    <w:p w14:paraId="4C4B0878" w14:textId="77777777" w:rsidR="00F6563C" w:rsidRPr="00DF525A" w:rsidRDefault="00F6563C" w:rsidP="00F6563C">
      <w:pPr>
        <w:rPr>
          <w:rFonts w:eastAsia="Times New Roman" w:cstheme="minorHAnsi"/>
          <w:b/>
          <w:sz w:val="20"/>
          <w:szCs w:val="20"/>
          <w:lang w:val="es-ES_tradnl" w:eastAsia="x-none"/>
        </w:rPr>
      </w:pPr>
      <w:r w:rsidRPr="00DF525A">
        <w:rPr>
          <w:rFonts w:eastAsia="Times New Roman" w:cstheme="minorHAnsi"/>
          <w:b/>
          <w:sz w:val="20"/>
          <w:szCs w:val="20"/>
          <w:lang w:val="es-ES_tradnl" w:eastAsia="x-none"/>
        </w:rPr>
        <w:br w:type="page"/>
      </w:r>
    </w:p>
    <w:p w14:paraId="58BDEBF3" w14:textId="411A5898" w:rsidR="003F12BD" w:rsidRPr="00DF525A" w:rsidRDefault="003F12BD" w:rsidP="00143FD0">
      <w:pPr>
        <w:tabs>
          <w:tab w:val="left" w:pos="1418"/>
        </w:tabs>
        <w:spacing w:after="120" w:line="240" w:lineRule="auto"/>
        <w:jc w:val="both"/>
        <w:rPr>
          <w:rFonts w:ascii="Calibri Light" w:eastAsia="Times New Roman" w:hAnsi="Calibri Light" w:cs="Calibri Light"/>
          <w:b/>
          <w:sz w:val="24"/>
          <w:szCs w:val="24"/>
          <w:lang w:val="es-ES_tradnl" w:eastAsia="x-none"/>
        </w:rPr>
      </w:pPr>
    </w:p>
    <w:p w14:paraId="7A45B2AA" w14:textId="6B78C178" w:rsidR="00143FD0" w:rsidRPr="00DF525A" w:rsidRDefault="00143FD0" w:rsidP="00143FD0">
      <w:pPr>
        <w:tabs>
          <w:tab w:val="left" w:pos="1418"/>
        </w:tabs>
        <w:spacing w:after="120" w:line="240" w:lineRule="auto"/>
        <w:jc w:val="both"/>
        <w:rPr>
          <w:rFonts w:ascii="Calibri" w:eastAsia="Times New Roman" w:hAnsi="Calibri" w:cs="Calibri"/>
          <w:i/>
          <w:color w:val="FF0000"/>
          <w:lang w:val="es-ES_tradnl" w:eastAsia="x-none"/>
        </w:rPr>
      </w:pPr>
      <w:r w:rsidRPr="00DF525A">
        <w:rPr>
          <w:rFonts w:ascii="Calibri" w:eastAsia="Times New Roman" w:hAnsi="Calibri" w:cs="Calibri"/>
          <w:b/>
          <w:lang w:val="es-ES_tradnl" w:eastAsia="x-none"/>
        </w:rPr>
        <w:t xml:space="preserve">Campaña: </w:t>
      </w:r>
      <w:r w:rsidRPr="00DF525A">
        <w:rPr>
          <w:rFonts w:ascii="Calibri" w:eastAsia="Times New Roman" w:hAnsi="Calibri" w:cs="Calibri"/>
          <w:i/>
          <w:color w:val="0070C0"/>
          <w:lang w:val="es-ES_tradnl" w:eastAsia="x-none"/>
        </w:rPr>
        <w:t>[introducir nombre de la campaña]</w:t>
      </w:r>
      <w:r w:rsidRPr="00DF525A">
        <w:rPr>
          <w:rFonts w:ascii="Calibri" w:eastAsia="Times New Roman" w:hAnsi="Calibri" w:cs="Calibri"/>
          <w:i/>
          <w:color w:val="FF0000"/>
          <w:lang w:val="es-ES_tradnl" w:eastAsia="x-none"/>
        </w:rPr>
        <w:t xml:space="preserve"> </w:t>
      </w:r>
    </w:p>
    <w:p w14:paraId="5EE41E90" w14:textId="65054A5D" w:rsidR="00143FD0" w:rsidRPr="00DF525A" w:rsidRDefault="00143FD0" w:rsidP="00860A7D">
      <w:pPr>
        <w:rPr>
          <w:b/>
          <w:lang w:val="es-ES_tradnl"/>
        </w:rPr>
      </w:pPr>
      <w:r w:rsidRPr="00DF525A">
        <w:rPr>
          <w:b/>
          <w:lang w:val="es-ES_tradnl"/>
        </w:rPr>
        <w:t>MEJORAS DE LAS CONDICIONES M</w:t>
      </w:r>
      <w:r w:rsidR="00795DAB" w:rsidRPr="00DF525A">
        <w:rPr>
          <w:b/>
          <w:lang w:val="es-ES_tradnl"/>
        </w:rPr>
        <w:t>ÍNIMAS DEL ACUERDO MARCO 50/2023</w:t>
      </w:r>
      <w:r w:rsidRPr="00DF525A">
        <w:rPr>
          <w:b/>
          <w:lang w:val="es-ES_tradnl"/>
        </w:rPr>
        <w:t xml:space="preserve"> (CUADRO C)</w:t>
      </w:r>
    </w:p>
    <w:p w14:paraId="70756F6C" w14:textId="756415F2" w:rsidR="00143FD0" w:rsidRPr="00DF525A" w:rsidRDefault="00143FD0" w:rsidP="00143FD0">
      <w:pPr>
        <w:spacing w:after="120" w:line="240" w:lineRule="auto"/>
        <w:ind w:left="-142" w:firstLine="142"/>
        <w:jc w:val="both"/>
        <w:rPr>
          <w:rFonts w:ascii="Calibri" w:eastAsia="Times New Roman" w:hAnsi="Calibri" w:cs="Calibri"/>
          <w:i/>
          <w:color w:val="0070C0"/>
          <w:lang w:eastAsia="es-ES"/>
        </w:rPr>
      </w:pPr>
      <w:r w:rsidRPr="00DF525A">
        <w:rPr>
          <w:rFonts w:ascii="Calibri" w:eastAsia="Times New Roman" w:hAnsi="Calibri" w:cs="Calibri"/>
          <w:i/>
          <w:color w:val="0070C0"/>
          <w:lang w:eastAsia="es-ES"/>
        </w:rPr>
        <w:t>[seleccionar las mejoras que se vayan a utilizar en la campaña</w:t>
      </w:r>
      <w:r w:rsidR="004209D3" w:rsidRPr="00DF525A">
        <w:rPr>
          <w:rFonts w:ascii="Calibri" w:eastAsia="Times New Roman" w:hAnsi="Calibri" w:cs="Calibri"/>
          <w:i/>
          <w:color w:val="0070C0"/>
          <w:lang w:eastAsia="es-ES"/>
        </w:rPr>
        <w:t>, en caso de que se utilicen</w:t>
      </w:r>
      <w:r w:rsidR="003842DA" w:rsidRPr="00DF525A">
        <w:rPr>
          <w:rFonts w:ascii="Calibri" w:eastAsia="Times New Roman" w:hAnsi="Calibri" w:cs="Calibri"/>
          <w:i/>
          <w:color w:val="0070C0"/>
          <w:lang w:eastAsia="es-ES"/>
        </w:rPr>
        <w:t>, y eliminar el resto</w:t>
      </w:r>
      <w:r w:rsidRPr="00DF525A">
        <w:rPr>
          <w:rFonts w:ascii="Calibri" w:eastAsia="Times New Roman" w:hAnsi="Calibri" w:cs="Calibri"/>
          <w:i/>
          <w:color w:val="0070C0"/>
          <w:lang w:eastAsia="es-ES"/>
        </w:rPr>
        <w:t>]</w:t>
      </w:r>
    </w:p>
    <w:p w14:paraId="7EC8E055" w14:textId="77777777" w:rsidR="00B61B33" w:rsidRPr="00DF525A" w:rsidRDefault="00B61B33" w:rsidP="00B61B33">
      <w:pPr>
        <w:spacing w:before="120" w:after="120" w:line="240" w:lineRule="auto"/>
        <w:jc w:val="both"/>
        <w:rPr>
          <w:rFonts w:ascii="Calibri" w:eastAsia="Times New Roman" w:hAnsi="Calibri" w:cs="Calibri"/>
          <w:b/>
          <w:i/>
          <w:color w:val="0070C0"/>
          <w:u w:val="single"/>
          <w:lang w:eastAsia="es-ES"/>
        </w:rPr>
      </w:pPr>
      <w:r w:rsidRPr="00DF525A">
        <w:rPr>
          <w:rFonts w:ascii="Calibri" w:eastAsia="Times New Roman" w:hAnsi="Calibri" w:cs="Calibri"/>
          <w:b/>
          <w:i/>
          <w:color w:val="0070C0"/>
          <w:u w:val="single"/>
          <w:lang w:eastAsia="es-ES"/>
        </w:rPr>
        <w:t>LOS MEDIOS Y SOPORTES DEBERÁN COINCIDIR EXACTAMENTE CON RECOGIDOS EN LOS CUADROS INCLUIDOS EN EL APARTADO 10 DEL PRESENTE DOCUMENTO.</w:t>
      </w:r>
    </w:p>
    <w:p w14:paraId="1BAAE8B7" w14:textId="77777777" w:rsidR="00DE154B" w:rsidRPr="00DF525A" w:rsidRDefault="00DE154B" w:rsidP="00143FD0">
      <w:pPr>
        <w:spacing w:after="120" w:line="240" w:lineRule="auto"/>
        <w:ind w:left="-142" w:firstLine="142"/>
        <w:jc w:val="both"/>
        <w:rPr>
          <w:rFonts w:ascii="Calibri" w:eastAsia="Times New Roman" w:hAnsi="Calibri" w:cs="Calibri"/>
          <w:i/>
          <w:color w:val="0070C0"/>
          <w:lang w:eastAsia="es-ES"/>
        </w:rPr>
      </w:pPr>
    </w:p>
    <w:p w14:paraId="64407EC3" w14:textId="77777777" w:rsidR="00143FD0" w:rsidRPr="00DF525A" w:rsidRDefault="00143FD0" w:rsidP="00143FD0">
      <w:pPr>
        <w:tabs>
          <w:tab w:val="left" w:pos="1418"/>
        </w:tabs>
        <w:spacing w:after="0" w:line="240" w:lineRule="auto"/>
        <w:jc w:val="both"/>
        <w:rPr>
          <w:rFonts w:ascii="Calibri Light" w:eastAsia="Times New Roman" w:hAnsi="Calibri Light" w:cs="Calibri Light"/>
          <w:b/>
          <w:lang w:val="es-ES_tradnl"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1883"/>
        <w:gridCol w:w="2006"/>
      </w:tblGrid>
      <w:tr w:rsidR="00F6563C" w:rsidRPr="00DF525A" w14:paraId="35494376" w14:textId="77777777" w:rsidTr="00813189">
        <w:tc>
          <w:tcPr>
            <w:tcW w:w="4605" w:type="dxa"/>
            <w:shd w:val="clear" w:color="auto" w:fill="BFBFBF"/>
            <w:vAlign w:val="center"/>
          </w:tcPr>
          <w:p w14:paraId="194BFAD9" w14:textId="77777777" w:rsidR="00143FD0" w:rsidRPr="00DF525A" w:rsidRDefault="00143FD0" w:rsidP="001D6C41">
            <w:pPr>
              <w:tabs>
                <w:tab w:val="left" w:pos="1418"/>
              </w:tabs>
              <w:spacing w:after="0"/>
              <w:jc w:val="center"/>
              <w:rPr>
                <w:rFonts w:ascii="Calibri" w:eastAsia="Times New Roman" w:hAnsi="Calibri" w:cs="Calibri"/>
                <w:b/>
                <w:sz w:val="20"/>
                <w:szCs w:val="20"/>
                <w:lang w:val="es-ES_tradnl" w:eastAsia="x-none"/>
              </w:rPr>
            </w:pPr>
            <w:r w:rsidRPr="00DF525A">
              <w:rPr>
                <w:rFonts w:ascii="Calibri" w:eastAsia="Times New Roman" w:hAnsi="Calibri" w:cs="Calibri"/>
                <w:b/>
                <w:sz w:val="20"/>
                <w:szCs w:val="20"/>
                <w:lang w:val="es-ES_tradnl" w:eastAsia="x-none"/>
              </w:rPr>
              <w:t>MEDIOS Y SOPORTES</w:t>
            </w:r>
          </w:p>
        </w:tc>
        <w:tc>
          <w:tcPr>
            <w:tcW w:w="1883" w:type="dxa"/>
            <w:shd w:val="clear" w:color="auto" w:fill="BFBFBF"/>
            <w:vAlign w:val="center"/>
          </w:tcPr>
          <w:p w14:paraId="12E321EA" w14:textId="79857A8B" w:rsidR="00143FD0" w:rsidRPr="00DF525A" w:rsidRDefault="00143FD0" w:rsidP="001D6C41">
            <w:pPr>
              <w:tabs>
                <w:tab w:val="left" w:pos="1418"/>
              </w:tabs>
              <w:spacing w:after="0"/>
              <w:jc w:val="center"/>
              <w:rPr>
                <w:rFonts w:ascii="Calibri" w:eastAsia="Times New Roman" w:hAnsi="Calibri" w:cs="Calibri"/>
                <w:b/>
                <w:sz w:val="20"/>
                <w:szCs w:val="20"/>
                <w:lang w:val="es-ES_tradnl" w:eastAsia="x-none"/>
              </w:rPr>
            </w:pPr>
            <w:r w:rsidRPr="00DF525A">
              <w:rPr>
                <w:rFonts w:ascii="Calibri" w:eastAsia="Times New Roman" w:hAnsi="Calibri" w:cs="Calibri"/>
                <w:b/>
                <w:sz w:val="20"/>
                <w:szCs w:val="20"/>
                <w:lang w:val="es-ES_tradnl" w:eastAsia="x-none"/>
              </w:rPr>
              <w:t>C</w:t>
            </w:r>
            <w:r w:rsidR="00795DAB" w:rsidRPr="00DF525A">
              <w:rPr>
                <w:rFonts w:ascii="Calibri" w:eastAsia="Times New Roman" w:hAnsi="Calibri" w:cs="Calibri"/>
                <w:b/>
                <w:sz w:val="20"/>
                <w:szCs w:val="20"/>
                <w:lang w:val="es-ES_tradnl" w:eastAsia="x-none"/>
              </w:rPr>
              <w:t>ondiciones Acuerdo Marco 50/</w:t>
            </w:r>
            <w:r w:rsidR="00795DAB" w:rsidRPr="00DF525A">
              <w:rPr>
                <w:rFonts w:ascii="Calibri" w:eastAsia="Times New Roman" w:hAnsi="Calibri" w:cs="Calibri"/>
                <w:b/>
                <w:bCs/>
                <w:sz w:val="20"/>
                <w:szCs w:val="20"/>
                <w:lang w:eastAsia="es-ES"/>
              </w:rPr>
              <w:t>2023</w:t>
            </w:r>
          </w:p>
        </w:tc>
        <w:tc>
          <w:tcPr>
            <w:tcW w:w="2006" w:type="dxa"/>
            <w:shd w:val="clear" w:color="auto" w:fill="BFBFBF"/>
            <w:vAlign w:val="center"/>
          </w:tcPr>
          <w:p w14:paraId="2E98C1A3" w14:textId="77777777" w:rsidR="00143FD0" w:rsidRPr="00DF525A" w:rsidRDefault="00143FD0" w:rsidP="001D6C41">
            <w:pPr>
              <w:tabs>
                <w:tab w:val="left" w:pos="1418"/>
              </w:tabs>
              <w:spacing w:after="0"/>
              <w:jc w:val="center"/>
              <w:rPr>
                <w:rFonts w:ascii="Calibri" w:eastAsia="Times New Roman" w:hAnsi="Calibri" w:cs="Calibri"/>
                <w:b/>
                <w:sz w:val="20"/>
                <w:szCs w:val="20"/>
                <w:lang w:val="es-ES_tradnl" w:eastAsia="x-none"/>
              </w:rPr>
            </w:pPr>
            <w:r w:rsidRPr="00DF525A">
              <w:rPr>
                <w:rFonts w:ascii="Calibri" w:eastAsia="Times New Roman" w:hAnsi="Calibri" w:cs="Calibri"/>
                <w:b/>
                <w:sz w:val="20"/>
                <w:szCs w:val="20"/>
                <w:lang w:val="es-ES_tradnl" w:eastAsia="x-none"/>
              </w:rPr>
              <w:t>Condiciones Contrato Basado</w:t>
            </w:r>
          </w:p>
        </w:tc>
      </w:tr>
      <w:tr w:rsidR="00F6563C" w:rsidRPr="00DF525A" w14:paraId="661E836D" w14:textId="77777777" w:rsidTr="00813189">
        <w:tc>
          <w:tcPr>
            <w:tcW w:w="8494" w:type="dxa"/>
            <w:gridSpan w:val="3"/>
            <w:shd w:val="clear" w:color="auto" w:fill="D9D9D9"/>
          </w:tcPr>
          <w:p w14:paraId="56ADD703"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b/>
                <w:sz w:val="20"/>
                <w:szCs w:val="20"/>
                <w:lang w:val="es-ES_tradnl" w:eastAsia="x-none"/>
              </w:rPr>
              <w:t>MEDIOS GRÁFICOS</w:t>
            </w:r>
          </w:p>
        </w:tc>
      </w:tr>
      <w:tr w:rsidR="00F6563C" w:rsidRPr="00DF525A" w14:paraId="004CAA6E" w14:textId="77777777" w:rsidTr="00813189">
        <w:tc>
          <w:tcPr>
            <w:tcW w:w="4605" w:type="dxa"/>
            <w:shd w:val="clear" w:color="auto" w:fill="auto"/>
          </w:tcPr>
          <w:p w14:paraId="3BA4D7AC"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 xml:space="preserve">Posicionamiento en página impar </w:t>
            </w:r>
          </w:p>
        </w:tc>
        <w:tc>
          <w:tcPr>
            <w:tcW w:w="1883" w:type="dxa"/>
            <w:shd w:val="clear" w:color="auto" w:fill="auto"/>
            <w:vAlign w:val="center"/>
          </w:tcPr>
          <w:p w14:paraId="3DF2AA9D"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30%</w:t>
            </w:r>
          </w:p>
        </w:tc>
        <w:tc>
          <w:tcPr>
            <w:tcW w:w="2006" w:type="dxa"/>
            <w:shd w:val="clear" w:color="auto" w:fill="auto"/>
          </w:tcPr>
          <w:p w14:paraId="21882DAB"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F6563C" w:rsidRPr="00DF525A" w14:paraId="31ED9021" w14:textId="77777777" w:rsidTr="00813189">
        <w:tc>
          <w:tcPr>
            <w:tcW w:w="4605" w:type="dxa"/>
            <w:shd w:val="clear" w:color="auto" w:fill="auto"/>
          </w:tcPr>
          <w:p w14:paraId="1832DF02" w14:textId="1FD054A6" w:rsidR="00143FD0" w:rsidRPr="00DF525A" w:rsidRDefault="006A219E"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w:t>
            </w:r>
            <w:r w:rsidR="004B606D" w:rsidRPr="00DF525A">
              <w:rPr>
                <w:rFonts w:ascii="Calibri" w:eastAsia="Times New Roman" w:hAnsi="Calibri" w:cs="Calibri"/>
                <w:sz w:val="20"/>
                <w:szCs w:val="20"/>
                <w:lang w:val="es-ES_tradnl" w:eastAsia="x-none"/>
              </w:rPr>
              <w:t xml:space="preserve"> en el</w:t>
            </w:r>
            <w:r w:rsidRPr="00DF525A">
              <w:rPr>
                <w:rFonts w:ascii="Calibri" w:eastAsia="Times New Roman" w:hAnsi="Calibri" w:cs="Calibri"/>
                <w:sz w:val="20"/>
                <w:szCs w:val="20"/>
                <w:lang w:val="es-ES_tradnl" w:eastAsia="x-none"/>
              </w:rPr>
              <w:t xml:space="preserve"> primer tercio publicación</w:t>
            </w:r>
          </w:p>
        </w:tc>
        <w:tc>
          <w:tcPr>
            <w:tcW w:w="1883" w:type="dxa"/>
            <w:shd w:val="clear" w:color="auto" w:fill="auto"/>
            <w:vAlign w:val="center"/>
          </w:tcPr>
          <w:p w14:paraId="72A2072C"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25%</w:t>
            </w:r>
          </w:p>
        </w:tc>
        <w:tc>
          <w:tcPr>
            <w:tcW w:w="2006" w:type="dxa"/>
            <w:shd w:val="clear" w:color="auto" w:fill="auto"/>
          </w:tcPr>
          <w:p w14:paraId="4CFA1B13"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F6563C" w:rsidRPr="00DF525A" w14:paraId="19AA1C10" w14:textId="77777777" w:rsidTr="00813189">
        <w:tc>
          <w:tcPr>
            <w:tcW w:w="8494" w:type="dxa"/>
            <w:gridSpan w:val="3"/>
            <w:shd w:val="clear" w:color="auto" w:fill="D9D9D9"/>
          </w:tcPr>
          <w:p w14:paraId="01BF0EDE"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b/>
                <w:sz w:val="20"/>
                <w:szCs w:val="20"/>
                <w:lang w:val="es-ES_tradnl" w:eastAsia="x-none"/>
              </w:rPr>
              <w:t>RADIO – acciones convencionales</w:t>
            </w:r>
          </w:p>
        </w:tc>
      </w:tr>
      <w:tr w:rsidR="00F6563C" w:rsidRPr="00DF525A" w14:paraId="63262DE3" w14:textId="77777777" w:rsidTr="00813189">
        <w:tc>
          <w:tcPr>
            <w:tcW w:w="4605" w:type="dxa"/>
            <w:shd w:val="clear" w:color="auto" w:fill="auto"/>
          </w:tcPr>
          <w:p w14:paraId="2E035B3F"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Posicionamiento en primer puesto del bloque</w:t>
            </w:r>
          </w:p>
        </w:tc>
        <w:tc>
          <w:tcPr>
            <w:tcW w:w="1883" w:type="dxa"/>
            <w:shd w:val="clear" w:color="auto" w:fill="auto"/>
            <w:vAlign w:val="center"/>
          </w:tcPr>
          <w:p w14:paraId="51D04AAA"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20%</w:t>
            </w:r>
          </w:p>
        </w:tc>
        <w:tc>
          <w:tcPr>
            <w:tcW w:w="2006" w:type="dxa"/>
            <w:shd w:val="clear" w:color="auto" w:fill="auto"/>
          </w:tcPr>
          <w:p w14:paraId="3ECD403D"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r w:rsidR="00143FD0" w:rsidRPr="00DF525A" w14:paraId="246A0C5E" w14:textId="77777777" w:rsidTr="00813189">
        <w:tc>
          <w:tcPr>
            <w:tcW w:w="4605" w:type="dxa"/>
            <w:shd w:val="clear" w:color="auto" w:fill="auto"/>
          </w:tcPr>
          <w:p w14:paraId="4ABB537A" w14:textId="7CC8AE1D" w:rsidR="00143FD0" w:rsidRPr="00DF525A" w:rsidRDefault="004D264A" w:rsidP="004D264A">
            <w:pPr>
              <w:tabs>
                <w:tab w:val="left" w:pos="1418"/>
              </w:tabs>
              <w:spacing w:after="0"/>
              <w:jc w:val="both"/>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Horario prime time (07:00-10:00)</w:t>
            </w:r>
            <w:r w:rsidR="00143FD0" w:rsidRPr="00DF525A">
              <w:rPr>
                <w:rFonts w:ascii="Calibri" w:eastAsia="Times New Roman" w:hAnsi="Calibri" w:cs="Calibri"/>
                <w:sz w:val="20"/>
                <w:szCs w:val="20"/>
                <w:lang w:val="es-ES_tradnl" w:eastAsia="x-none"/>
              </w:rPr>
              <w:t xml:space="preserve"> lunes a viernes</w:t>
            </w:r>
          </w:p>
        </w:tc>
        <w:tc>
          <w:tcPr>
            <w:tcW w:w="1883" w:type="dxa"/>
            <w:shd w:val="clear" w:color="auto" w:fill="auto"/>
            <w:vAlign w:val="center"/>
          </w:tcPr>
          <w:p w14:paraId="0F7E4C62" w14:textId="77777777" w:rsidR="00143FD0" w:rsidRPr="00DF525A" w:rsidRDefault="00143FD0" w:rsidP="001D6C41">
            <w:pPr>
              <w:tabs>
                <w:tab w:val="left" w:pos="1418"/>
              </w:tabs>
              <w:spacing w:after="0"/>
              <w:jc w:val="center"/>
              <w:rPr>
                <w:rFonts w:ascii="Calibri" w:eastAsia="Times New Roman" w:hAnsi="Calibri" w:cs="Calibri"/>
                <w:sz w:val="20"/>
                <w:szCs w:val="20"/>
                <w:lang w:val="es-ES_tradnl" w:eastAsia="x-none"/>
              </w:rPr>
            </w:pPr>
            <w:r w:rsidRPr="00DF525A">
              <w:rPr>
                <w:rFonts w:ascii="Calibri" w:eastAsia="Times New Roman" w:hAnsi="Calibri" w:cs="Calibri"/>
                <w:sz w:val="20"/>
                <w:szCs w:val="20"/>
                <w:lang w:val="es-ES_tradnl" w:eastAsia="x-none"/>
              </w:rPr>
              <w:t>40%</w:t>
            </w:r>
          </w:p>
        </w:tc>
        <w:tc>
          <w:tcPr>
            <w:tcW w:w="2006" w:type="dxa"/>
            <w:shd w:val="clear" w:color="auto" w:fill="auto"/>
          </w:tcPr>
          <w:p w14:paraId="7B451601" w14:textId="77777777" w:rsidR="00143FD0" w:rsidRPr="00DF525A" w:rsidRDefault="00143FD0" w:rsidP="001D6C41">
            <w:pPr>
              <w:tabs>
                <w:tab w:val="left" w:pos="1418"/>
              </w:tabs>
              <w:spacing w:after="0"/>
              <w:jc w:val="both"/>
              <w:rPr>
                <w:rFonts w:ascii="Calibri" w:eastAsia="Times New Roman" w:hAnsi="Calibri" w:cs="Calibri"/>
                <w:sz w:val="20"/>
                <w:szCs w:val="20"/>
                <w:lang w:val="es-ES_tradnl" w:eastAsia="x-none"/>
              </w:rPr>
            </w:pPr>
          </w:p>
        </w:tc>
      </w:tr>
    </w:tbl>
    <w:p w14:paraId="4B8F4878" w14:textId="77777777" w:rsidR="00F6440A" w:rsidRPr="00DF525A" w:rsidRDefault="00F6440A">
      <w:pPr>
        <w:rPr>
          <w:rFonts w:ascii="Calibri" w:eastAsia="Times New Roman" w:hAnsi="Calibri" w:cs="Calibri"/>
          <w:b/>
          <w:lang w:val="es-ES_tradnl" w:eastAsia="es-ES"/>
        </w:rPr>
      </w:pPr>
    </w:p>
    <w:p w14:paraId="14CCF5CD" w14:textId="739741AD" w:rsidR="00544900" w:rsidRPr="00DF525A" w:rsidRDefault="00F6440A">
      <w:pPr>
        <w:rPr>
          <w:rFonts w:ascii="Calibri" w:eastAsia="Times New Roman" w:hAnsi="Calibri" w:cs="Calibri"/>
          <w:b/>
          <w:lang w:val="es-ES_tradnl" w:eastAsia="es-ES"/>
        </w:rPr>
      </w:pPr>
      <w:r w:rsidRPr="00DF525A">
        <w:rPr>
          <w:rFonts w:ascii="Calibri" w:eastAsia="Times New Roman" w:hAnsi="Calibri" w:cs="Calibri"/>
          <w:b/>
          <w:lang w:val="es-ES_tradnl" w:eastAsia="es-ES"/>
        </w:rPr>
        <w:br w:type="page"/>
      </w:r>
    </w:p>
    <w:p w14:paraId="73978BBA" w14:textId="0C5BEB76" w:rsidR="00492CFF" w:rsidRPr="00DF525A" w:rsidRDefault="00492CFF" w:rsidP="00492CFF">
      <w:pPr>
        <w:pStyle w:val="Titulo2"/>
      </w:pPr>
      <w:bookmarkStart w:id="41" w:name="_Toc199161476"/>
      <w:r w:rsidRPr="00DF525A">
        <w:t>ANEXO II – MODELO DE DECLARACIÓN RESPONSABLE</w:t>
      </w:r>
      <w:bookmarkEnd w:id="41"/>
    </w:p>
    <w:p w14:paraId="2590AA37" w14:textId="64C6826F" w:rsidR="00813189" w:rsidRPr="00DF525A" w:rsidRDefault="00813189" w:rsidP="00813189">
      <w:pPr>
        <w:widowControl w:val="0"/>
        <w:spacing w:after="0" w:line="240" w:lineRule="auto"/>
        <w:ind w:left="-142"/>
        <w:jc w:val="both"/>
        <w:rPr>
          <w:rFonts w:ascii="Calibri" w:eastAsia="Times New Roman" w:hAnsi="Calibri" w:cs="Calibri"/>
          <w:bCs/>
          <w:lang w:eastAsia="es-ES"/>
        </w:rPr>
      </w:pPr>
    </w:p>
    <w:tbl>
      <w:tblPr>
        <w:tblStyle w:val="Tablaconcuadrcula"/>
        <w:tblW w:w="5087" w:type="pct"/>
        <w:tblLook w:val="01E0" w:firstRow="1" w:lastRow="1" w:firstColumn="1" w:lastColumn="1" w:noHBand="0" w:noVBand="0"/>
        <w:tblCaption w:val="MODELO DE DECLARACIÓN RESPONSABLE"/>
        <w:tblDescription w:val="Primero se identifica el organo de contratación, lote y nombre de la campaña y posteriormente la empresa adjudicataria rellenará la declaración responsable insertando el porcentaje de mujeres que ha participado en el contrato."/>
      </w:tblPr>
      <w:tblGrid>
        <w:gridCol w:w="8643"/>
      </w:tblGrid>
      <w:tr w:rsidR="00813189" w:rsidRPr="00DF525A" w14:paraId="25E6395F" w14:textId="77777777" w:rsidTr="002C2C5A">
        <w:trPr>
          <w:trHeight w:val="4220"/>
          <w:tblHeader/>
        </w:trPr>
        <w:tc>
          <w:tcPr>
            <w:tcW w:w="5000" w:type="pct"/>
          </w:tcPr>
          <w:p w14:paraId="39DEC6CA" w14:textId="77777777" w:rsidR="00813189" w:rsidRPr="00DF525A" w:rsidRDefault="00813189" w:rsidP="00813189">
            <w:pPr>
              <w:widowControl w:val="0"/>
              <w:jc w:val="both"/>
              <w:rPr>
                <w:rFonts w:ascii="Calibri" w:eastAsia="Times New Roman" w:hAnsi="Calibri" w:cs="Calibri"/>
                <w:i/>
                <w:lang w:eastAsia="es-ES"/>
              </w:rPr>
            </w:pPr>
          </w:p>
          <w:tbl>
            <w:tblPr>
              <w:tblStyle w:val="Tablaconcuadrcula1"/>
              <w:tblW w:w="5000" w:type="pct"/>
              <w:tblLook w:val="01E0" w:firstRow="1" w:lastRow="1" w:firstColumn="1" w:lastColumn="1" w:noHBand="0" w:noVBand="0"/>
              <w:tblCaption w:val="Los datos del organo contratante del modelo de declaración responsables"/>
              <w:tblDescription w:val="Organo de contratación, lote y nombre de la campaña"/>
            </w:tblPr>
            <w:tblGrid>
              <w:gridCol w:w="1796"/>
              <w:gridCol w:w="6621"/>
            </w:tblGrid>
            <w:tr w:rsidR="00813189" w:rsidRPr="00DF525A" w14:paraId="006E8C88" w14:textId="77777777" w:rsidTr="002C2C5A">
              <w:trPr>
                <w:trHeight w:val="407"/>
                <w:tblHeader/>
              </w:trPr>
              <w:tc>
                <w:tcPr>
                  <w:tcW w:w="5000" w:type="pct"/>
                  <w:gridSpan w:val="2"/>
                </w:tcPr>
                <w:p w14:paraId="327CFFD0" w14:textId="54837B48" w:rsidR="00813189" w:rsidRPr="00DF525A" w:rsidRDefault="00813189" w:rsidP="00B94C8B">
                  <w:pPr>
                    <w:widowControl w:val="0"/>
                    <w:jc w:val="both"/>
                    <w:rPr>
                      <w:rFonts w:ascii="Calibri" w:eastAsia="Times New Roman" w:hAnsi="Calibri" w:cs="Calibri"/>
                      <w:i/>
                      <w:lang w:val="es-ES_tradnl" w:eastAsia="es-ES"/>
                    </w:rPr>
                  </w:pPr>
                  <w:r w:rsidRPr="00DF525A">
                    <w:rPr>
                      <w:rFonts w:ascii="Calibri" w:eastAsia="Times New Roman" w:hAnsi="Calibri" w:cs="Calibri"/>
                      <w:b/>
                      <w:i/>
                      <w:lang w:val="es-ES_tradnl" w:eastAsia="es-ES"/>
                    </w:rPr>
                    <w:t>Órgano de Contratación:</w:t>
                  </w:r>
                  <w:r w:rsidRPr="00DF525A">
                    <w:rPr>
                      <w:rFonts w:ascii="Calibri" w:eastAsia="Times New Roman" w:hAnsi="Calibri" w:cs="Calibri"/>
                      <w:i/>
                      <w:lang w:val="es-ES_tradnl" w:eastAsia="es-ES"/>
                    </w:rPr>
                    <w:t xml:space="preserve"> </w:t>
                  </w:r>
                  <w:r w:rsidRPr="00DF525A">
                    <w:rPr>
                      <w:rFonts w:ascii="Calibri" w:eastAsia="Times New Roman" w:hAnsi="Calibri" w:cs="Calibri"/>
                      <w:bCs/>
                      <w:iCs/>
                      <w:lang w:eastAsia="es-ES"/>
                    </w:rPr>
                    <w:t>Dirección General de Racionalización y Centralización de la Contratación</w:t>
                  </w:r>
                  <w:r w:rsidR="00BE5351" w:rsidRPr="00DF525A">
                    <w:rPr>
                      <w:rFonts w:ascii="Calibri" w:eastAsia="Times New Roman" w:hAnsi="Calibri" w:cs="Calibri"/>
                      <w:bCs/>
                      <w:iCs/>
                      <w:lang w:eastAsia="es-ES"/>
                    </w:rPr>
                    <w:t xml:space="preserve"> </w:t>
                  </w:r>
                  <w:r w:rsidR="00BE5351" w:rsidRPr="00DF525A">
                    <w:rPr>
                      <w:rFonts w:ascii="Calibri" w:eastAsia="Times New Roman" w:hAnsi="Calibri" w:cs="Calibri"/>
                      <w:bCs/>
                      <w:i/>
                      <w:iCs/>
                      <w:color w:val="0070C0"/>
                      <w:lang w:eastAsia="es-ES"/>
                    </w:rPr>
                    <w:t>(modificar en caso de entidades adheridas)</w:t>
                  </w:r>
                </w:p>
              </w:tc>
            </w:tr>
            <w:tr w:rsidR="00813189" w:rsidRPr="00DF525A" w14:paraId="21E77DB0" w14:textId="77777777" w:rsidTr="002C2C5A">
              <w:trPr>
                <w:trHeight w:val="432"/>
              </w:trPr>
              <w:tc>
                <w:tcPr>
                  <w:tcW w:w="1067" w:type="pct"/>
                  <w:vAlign w:val="center"/>
                </w:tcPr>
                <w:p w14:paraId="2C11F933" w14:textId="77777777" w:rsidR="00813189" w:rsidRPr="00DF525A" w:rsidRDefault="00813189" w:rsidP="002C2C5A">
                  <w:pPr>
                    <w:widowControl w:val="0"/>
                    <w:rPr>
                      <w:rFonts w:ascii="Calibri" w:eastAsia="Times New Roman" w:hAnsi="Calibri" w:cs="Calibri"/>
                      <w:b/>
                      <w:i/>
                      <w:lang w:val="es-ES_tradnl" w:eastAsia="es-ES"/>
                    </w:rPr>
                  </w:pPr>
                  <w:r w:rsidRPr="00DF525A">
                    <w:rPr>
                      <w:rFonts w:ascii="Calibri" w:eastAsia="Times New Roman" w:hAnsi="Calibri" w:cs="Calibri"/>
                      <w:b/>
                      <w:i/>
                      <w:lang w:val="es-ES_tradnl" w:eastAsia="es-ES"/>
                    </w:rPr>
                    <w:t>Lote:</w:t>
                  </w:r>
                </w:p>
              </w:tc>
              <w:tc>
                <w:tcPr>
                  <w:tcW w:w="3933" w:type="pct"/>
                  <w:vAlign w:val="center"/>
                </w:tcPr>
                <w:p w14:paraId="4891F16B" w14:textId="77777777" w:rsidR="00813189" w:rsidRPr="00DF525A" w:rsidRDefault="00813189" w:rsidP="002C2C5A">
                  <w:pPr>
                    <w:widowControl w:val="0"/>
                    <w:rPr>
                      <w:rFonts w:ascii="Calibri" w:eastAsia="Times New Roman" w:hAnsi="Calibri" w:cs="Calibri"/>
                      <w:i/>
                      <w:lang w:val="es-ES_tradnl" w:eastAsia="es-ES"/>
                    </w:rPr>
                  </w:pPr>
                </w:p>
              </w:tc>
            </w:tr>
            <w:tr w:rsidR="00813189" w:rsidRPr="00DF525A" w14:paraId="0F195573" w14:textId="77777777" w:rsidTr="002C2C5A">
              <w:trPr>
                <w:trHeight w:val="418"/>
              </w:trPr>
              <w:tc>
                <w:tcPr>
                  <w:tcW w:w="5000" w:type="pct"/>
                  <w:gridSpan w:val="2"/>
                  <w:vAlign w:val="center"/>
                </w:tcPr>
                <w:p w14:paraId="48CD82A2" w14:textId="77777777" w:rsidR="00813189" w:rsidRPr="00DF525A" w:rsidRDefault="00813189" w:rsidP="002C2C5A">
                  <w:pPr>
                    <w:widowControl w:val="0"/>
                    <w:rPr>
                      <w:rFonts w:ascii="Calibri" w:eastAsia="Times New Roman" w:hAnsi="Calibri" w:cs="Calibri"/>
                      <w:i/>
                      <w:lang w:val="es-ES_tradnl" w:eastAsia="es-ES"/>
                    </w:rPr>
                  </w:pPr>
                  <w:r w:rsidRPr="00DF525A">
                    <w:rPr>
                      <w:rFonts w:ascii="Calibri" w:eastAsia="Times New Roman" w:hAnsi="Calibri" w:cs="Calibri"/>
                      <w:b/>
                      <w:i/>
                      <w:lang w:val="es-ES_tradnl" w:eastAsia="es-ES"/>
                    </w:rPr>
                    <w:t xml:space="preserve">Nombre de la campaña: </w:t>
                  </w:r>
                </w:p>
              </w:tc>
            </w:tr>
          </w:tbl>
          <w:p w14:paraId="59EFD306" w14:textId="77777777" w:rsidR="00813189" w:rsidRPr="00DF525A" w:rsidRDefault="00813189" w:rsidP="00813189">
            <w:pPr>
              <w:widowControl w:val="0"/>
              <w:jc w:val="both"/>
              <w:rPr>
                <w:rFonts w:ascii="Calibri" w:eastAsia="Times New Roman" w:hAnsi="Calibri" w:cs="Calibri"/>
                <w:i/>
                <w:lang w:val="es-ES_tradnl" w:eastAsia="es-ES"/>
              </w:rPr>
            </w:pPr>
          </w:p>
          <w:p w14:paraId="607F7A80" w14:textId="77777777" w:rsidR="00813189" w:rsidRPr="00DF525A" w:rsidRDefault="00813189" w:rsidP="00813189">
            <w:pPr>
              <w:widowControl w:val="0"/>
              <w:jc w:val="both"/>
              <w:rPr>
                <w:rFonts w:ascii="Calibri" w:eastAsia="Times New Roman" w:hAnsi="Calibri" w:cs="Calibri"/>
                <w:i/>
                <w:lang w:val="es-ES_tradnl" w:eastAsia="es-ES"/>
              </w:rPr>
            </w:pPr>
          </w:p>
          <w:p w14:paraId="158B5ADE" w14:textId="27A129AD" w:rsidR="00813189" w:rsidRPr="00DF525A" w:rsidRDefault="00813189" w:rsidP="00813189">
            <w:pPr>
              <w:widowControl w:val="0"/>
              <w:jc w:val="both"/>
              <w:rPr>
                <w:rFonts w:ascii="Calibri" w:eastAsia="Times New Roman" w:hAnsi="Calibri" w:cs="Calibri"/>
                <w:lang w:eastAsia="es-ES"/>
              </w:rPr>
            </w:pPr>
            <w:r w:rsidRPr="00DF525A">
              <w:rPr>
                <w:rFonts w:ascii="Calibri" w:eastAsia="Times New Roman" w:hAnsi="Calibri" w:cs="Calibri"/>
                <w:lang w:eastAsia="es-ES"/>
              </w:rPr>
              <w:t xml:space="preserve">D./Dª                                                                                                              , con D.N.I. </w:t>
            </w:r>
            <w:proofErr w:type="spellStart"/>
            <w:r w:rsidRPr="00DF525A">
              <w:rPr>
                <w:rFonts w:ascii="Calibri" w:eastAsia="Times New Roman" w:hAnsi="Calibri" w:cs="Calibri"/>
                <w:lang w:eastAsia="es-ES"/>
              </w:rPr>
              <w:t>nº</w:t>
            </w:r>
            <w:proofErr w:type="spellEnd"/>
            <w:r w:rsidRPr="00DF525A">
              <w:rPr>
                <w:rFonts w:ascii="Calibri" w:eastAsia="Times New Roman" w:hAnsi="Calibri" w:cs="Calibri"/>
                <w:lang w:eastAsia="es-ES"/>
              </w:rPr>
              <w:t>:                              , a</w:t>
            </w:r>
            <w:r w:rsidR="0029530C" w:rsidRPr="00DF525A">
              <w:rPr>
                <w:rFonts w:ascii="Calibri" w:eastAsia="Times New Roman" w:hAnsi="Calibri" w:cs="Calibri"/>
                <w:lang w:eastAsia="es-ES"/>
              </w:rPr>
              <w:t>ctuando en representación de (la empresa adjudicataria</w:t>
            </w:r>
            <w:r w:rsidRPr="00DF525A">
              <w:rPr>
                <w:rFonts w:ascii="Calibri" w:eastAsia="Times New Roman" w:hAnsi="Calibri" w:cs="Calibri"/>
                <w:lang w:eastAsia="es-ES"/>
              </w:rPr>
              <w:t>)</w:t>
            </w:r>
          </w:p>
          <w:p w14:paraId="1E29AC60" w14:textId="77777777" w:rsidR="00813189" w:rsidRPr="00DF525A" w:rsidRDefault="00813189" w:rsidP="00813189">
            <w:pPr>
              <w:widowControl w:val="0"/>
              <w:jc w:val="both"/>
              <w:rPr>
                <w:rFonts w:ascii="Calibri" w:eastAsia="Times New Roman" w:hAnsi="Calibri" w:cs="Calibri"/>
                <w:lang w:eastAsia="es-ES"/>
              </w:rPr>
            </w:pPr>
          </w:p>
          <w:p w14:paraId="3FC69B6B" w14:textId="27AE9BD0" w:rsidR="00813189" w:rsidRPr="00DF525A" w:rsidRDefault="00813189" w:rsidP="00813189">
            <w:pPr>
              <w:widowControl w:val="0"/>
              <w:jc w:val="both"/>
              <w:rPr>
                <w:rFonts w:ascii="Calibri" w:eastAsia="Times New Roman" w:hAnsi="Calibri" w:cs="Calibri"/>
                <w:lang w:eastAsia="es-ES"/>
              </w:rPr>
            </w:pPr>
            <w:r w:rsidRPr="00DF525A">
              <w:rPr>
                <w:rFonts w:ascii="Calibri" w:eastAsia="Times New Roman" w:hAnsi="Calibri" w:cs="Calibri"/>
                <w:lang w:eastAsia="es-ES"/>
              </w:rPr>
              <w:t xml:space="preserve">con N.I.F:             </w:t>
            </w:r>
            <w:r w:rsidR="0029530C" w:rsidRPr="00DF525A">
              <w:rPr>
                <w:rFonts w:ascii="Calibri" w:eastAsia="Times New Roman" w:hAnsi="Calibri" w:cs="Calibri"/>
                <w:lang w:eastAsia="es-ES"/>
              </w:rPr>
              <w:t xml:space="preserve">            , con domicilio (de la empresa adjudicataria</w:t>
            </w:r>
            <w:r w:rsidRPr="00DF525A">
              <w:rPr>
                <w:rFonts w:ascii="Calibri" w:eastAsia="Times New Roman" w:hAnsi="Calibri" w:cs="Calibri"/>
                <w:lang w:eastAsia="es-ES"/>
              </w:rPr>
              <w:t xml:space="preserve">) en (calle/plaza/etc.)                                                                                                                                  </w:t>
            </w:r>
          </w:p>
          <w:p w14:paraId="414528B8" w14:textId="77777777" w:rsidR="00813189" w:rsidRPr="00DF525A" w:rsidRDefault="00813189" w:rsidP="00813189">
            <w:pPr>
              <w:widowControl w:val="0"/>
              <w:jc w:val="both"/>
              <w:rPr>
                <w:rFonts w:ascii="Calibri" w:eastAsia="Times New Roman" w:hAnsi="Calibri" w:cs="Calibri"/>
                <w:lang w:eastAsia="es-ES"/>
              </w:rPr>
            </w:pPr>
          </w:p>
          <w:p w14:paraId="1537F450" w14:textId="77777777" w:rsidR="00813189" w:rsidRPr="00DF525A" w:rsidRDefault="00813189" w:rsidP="00813189">
            <w:pPr>
              <w:widowControl w:val="0"/>
              <w:jc w:val="both"/>
              <w:rPr>
                <w:rFonts w:ascii="Calibri" w:eastAsia="Times New Roman" w:hAnsi="Calibri" w:cs="Calibri"/>
                <w:lang w:eastAsia="es-ES"/>
              </w:rPr>
            </w:pPr>
            <w:r w:rsidRPr="00DF525A">
              <w:rPr>
                <w:rFonts w:ascii="Calibri" w:eastAsia="Times New Roman" w:hAnsi="Calibri" w:cs="Calibri"/>
                <w:lang w:eastAsia="es-ES"/>
              </w:rPr>
              <w:t xml:space="preserve"> </w:t>
            </w:r>
            <w:proofErr w:type="spellStart"/>
            <w:r w:rsidRPr="00DF525A">
              <w:rPr>
                <w:rFonts w:ascii="Calibri" w:eastAsia="Times New Roman" w:hAnsi="Calibri" w:cs="Calibri"/>
                <w:lang w:eastAsia="es-ES"/>
              </w:rPr>
              <w:t>nº</w:t>
            </w:r>
            <w:proofErr w:type="spellEnd"/>
            <w:r w:rsidRPr="00DF525A">
              <w:rPr>
                <w:rFonts w:ascii="Calibri" w:eastAsia="Times New Roman" w:hAnsi="Calibri" w:cs="Calibri"/>
                <w:lang w:eastAsia="es-ES"/>
              </w:rPr>
              <w:t xml:space="preserve">          , Población                                           , Provincia:                                                                   , y código postal,</w:t>
            </w:r>
          </w:p>
          <w:p w14:paraId="1EA44FE5" w14:textId="77777777" w:rsidR="00813189" w:rsidRPr="00DF525A" w:rsidRDefault="00813189" w:rsidP="00813189">
            <w:pPr>
              <w:widowControl w:val="0"/>
              <w:jc w:val="both"/>
              <w:rPr>
                <w:rFonts w:ascii="Calibri" w:eastAsia="Times New Roman" w:hAnsi="Calibri" w:cs="Calibri"/>
                <w:lang w:val="es-ES_tradnl" w:eastAsia="es-ES"/>
              </w:rPr>
            </w:pPr>
          </w:p>
          <w:p w14:paraId="2099CBD3" w14:textId="69581454" w:rsidR="00813189" w:rsidRPr="00DF525A" w:rsidRDefault="00813189" w:rsidP="00813189">
            <w:pPr>
              <w:widowControl w:val="0"/>
              <w:jc w:val="both"/>
              <w:rPr>
                <w:rFonts w:ascii="Calibri" w:eastAsia="Times New Roman" w:hAnsi="Calibri" w:cs="Calibri"/>
                <w:lang w:val="es-ES_tradnl" w:eastAsia="es-ES"/>
              </w:rPr>
            </w:pPr>
            <w:r w:rsidRPr="00DF525A">
              <w:rPr>
                <w:rFonts w:ascii="Calibri" w:eastAsia="Times New Roman" w:hAnsi="Calibri" w:cs="Calibri"/>
                <w:lang w:val="es-ES_tradnl" w:eastAsia="es-ES"/>
              </w:rPr>
              <w:t xml:space="preserve">En relación con el contrato </w:t>
            </w:r>
            <w:r w:rsidRPr="00DF525A">
              <w:rPr>
                <w:rFonts w:ascii="Calibri" w:eastAsia="Times New Roman" w:hAnsi="Calibri" w:cs="Calibri"/>
                <w:b/>
                <w:lang w:val="es-ES_tradnl" w:eastAsia="es-ES"/>
              </w:rPr>
              <w:t>arriba referenciado</w:t>
            </w:r>
            <w:r w:rsidRPr="00DF525A">
              <w:rPr>
                <w:rFonts w:ascii="Calibri" w:eastAsia="Times New Roman" w:hAnsi="Calibri" w:cs="Calibri"/>
                <w:lang w:val="es-ES_tradnl" w:eastAsia="es-ES"/>
              </w:rPr>
              <w:t xml:space="preserve"> y de conformidad con lo dispuesto en la cláusula 27.</w:t>
            </w:r>
            <w:r w:rsidR="00A56B75" w:rsidRPr="00DF525A">
              <w:rPr>
                <w:rFonts w:ascii="Calibri" w:eastAsia="Times New Roman" w:hAnsi="Calibri" w:cs="Calibri"/>
                <w:lang w:val="es-ES_tradnl" w:eastAsia="es-ES"/>
              </w:rPr>
              <w:t>9</w:t>
            </w:r>
            <w:r w:rsidRPr="00DF525A">
              <w:rPr>
                <w:rFonts w:ascii="Calibri" w:eastAsia="Times New Roman" w:hAnsi="Calibri" w:cs="Calibri"/>
                <w:lang w:val="es-ES_tradnl" w:eastAsia="es-ES"/>
              </w:rPr>
              <w:t xml:space="preserve">.2 del Pliego de </w:t>
            </w:r>
            <w:r w:rsidR="00A56B75" w:rsidRPr="00DF525A">
              <w:rPr>
                <w:rFonts w:ascii="Calibri" w:eastAsia="Times New Roman" w:hAnsi="Calibri" w:cs="Calibri"/>
                <w:lang w:val="es-ES_tradnl" w:eastAsia="es-ES"/>
              </w:rPr>
              <w:t xml:space="preserve">Cláusulas Administrativas Particulares </w:t>
            </w:r>
            <w:r w:rsidRPr="00DF525A">
              <w:rPr>
                <w:rFonts w:ascii="Calibri" w:eastAsia="Times New Roman" w:hAnsi="Calibri" w:cs="Calibri"/>
                <w:lang w:val="es-ES_tradnl" w:eastAsia="es-ES"/>
              </w:rPr>
              <w:t>y en documento de licitación:</w:t>
            </w:r>
          </w:p>
          <w:p w14:paraId="472D2A01" w14:textId="77777777" w:rsidR="00813189" w:rsidRPr="00DF525A" w:rsidRDefault="00813189" w:rsidP="00813189">
            <w:pPr>
              <w:widowControl w:val="0"/>
              <w:jc w:val="both"/>
              <w:rPr>
                <w:rFonts w:ascii="Calibri" w:eastAsia="Times New Roman" w:hAnsi="Calibri" w:cs="Calibri"/>
                <w:i/>
                <w:lang w:val="es-ES_tradnl" w:eastAsia="es-ES"/>
              </w:rPr>
            </w:pPr>
          </w:p>
          <w:tbl>
            <w:tblPr>
              <w:tblStyle w:val="Tablaconcuadrcula1"/>
              <w:tblW w:w="0" w:type="auto"/>
              <w:jc w:val="center"/>
              <w:tblLook w:val="01E0" w:firstRow="1" w:lastRow="1" w:firstColumn="1" w:lastColumn="1" w:noHBand="0" w:noVBand="0"/>
              <w:tblCaption w:val="Texto del modelo de declaración responsable"/>
              <w:tblDescription w:val="El texto dice &quot;declara responsablemente&quot;"/>
            </w:tblPr>
            <w:tblGrid>
              <w:gridCol w:w="3312"/>
            </w:tblGrid>
            <w:tr w:rsidR="00813189" w:rsidRPr="00DF525A" w14:paraId="6DCCB07B" w14:textId="77777777" w:rsidTr="002C2C5A">
              <w:trPr>
                <w:trHeight w:val="258"/>
                <w:tblHeader/>
                <w:jc w:val="center"/>
              </w:trPr>
              <w:tc>
                <w:tcPr>
                  <w:tcW w:w="3312" w:type="dxa"/>
                </w:tcPr>
                <w:p w14:paraId="2AB145BA" w14:textId="77777777" w:rsidR="00813189" w:rsidRPr="00DF525A" w:rsidRDefault="00813189" w:rsidP="00813189">
                  <w:pPr>
                    <w:widowControl w:val="0"/>
                    <w:jc w:val="center"/>
                    <w:rPr>
                      <w:rFonts w:ascii="Calibri" w:eastAsia="Times New Roman" w:hAnsi="Calibri" w:cs="Calibri"/>
                      <w:b/>
                      <w:i/>
                      <w:snapToGrid w:val="0"/>
                      <w:lang w:eastAsia="es-ES"/>
                    </w:rPr>
                  </w:pPr>
                  <w:r w:rsidRPr="00DF525A">
                    <w:rPr>
                      <w:rFonts w:ascii="Calibri" w:eastAsia="Times New Roman" w:hAnsi="Calibri" w:cs="Calibri"/>
                      <w:b/>
                      <w:i/>
                      <w:snapToGrid w:val="0"/>
                      <w:lang w:eastAsia="es-ES"/>
                    </w:rPr>
                    <w:t>DECLARA RESPONSABLEMENTE:</w:t>
                  </w:r>
                </w:p>
              </w:tc>
            </w:tr>
          </w:tbl>
          <w:p w14:paraId="44B5D17E" w14:textId="1FD51CCA" w:rsidR="00813189" w:rsidRPr="00DF525A" w:rsidRDefault="00813189" w:rsidP="00813189">
            <w:pPr>
              <w:widowControl w:val="0"/>
              <w:jc w:val="both"/>
              <w:rPr>
                <w:rFonts w:ascii="Calibri" w:eastAsia="Times New Roman" w:hAnsi="Calibri" w:cs="Calibri"/>
                <w:i/>
                <w:snapToGrid w:val="0"/>
                <w:lang w:eastAsia="es-ES"/>
              </w:rPr>
            </w:pPr>
          </w:p>
          <w:p w14:paraId="4DBE3C3C" w14:textId="77777777" w:rsidR="00B94C8B" w:rsidRPr="00DF525A" w:rsidRDefault="00B94C8B" w:rsidP="00813189">
            <w:pPr>
              <w:widowControl w:val="0"/>
              <w:jc w:val="both"/>
              <w:rPr>
                <w:rFonts w:ascii="Calibri" w:eastAsia="Times New Roman" w:hAnsi="Calibri" w:cs="Calibri"/>
                <w:i/>
                <w:snapToGrid w:val="0"/>
                <w:lang w:eastAsia="es-ES"/>
              </w:rPr>
            </w:pPr>
          </w:p>
          <w:p w14:paraId="0E32B7C0" w14:textId="77777777" w:rsidR="00813189" w:rsidRPr="00DF525A" w:rsidRDefault="00813189" w:rsidP="00813189">
            <w:pPr>
              <w:widowControl w:val="0"/>
              <w:jc w:val="both"/>
              <w:rPr>
                <w:rFonts w:ascii="Calibri" w:eastAsia="Times New Roman" w:hAnsi="Calibri" w:cs="Calibri"/>
                <w:b/>
                <w:snapToGrid w:val="0"/>
                <w:lang w:eastAsia="es-ES"/>
              </w:rPr>
            </w:pPr>
            <w:r w:rsidRPr="00DF525A">
              <w:rPr>
                <w:rFonts w:ascii="Calibri" w:eastAsia="Times New Roman" w:hAnsi="Calibri" w:cs="Calibri"/>
                <w:snapToGrid w:val="0"/>
                <w:lang w:eastAsia="es-ES"/>
              </w:rPr>
              <w:t>Que durante la ejecución del contrato</w:t>
            </w:r>
            <w:r w:rsidRPr="00DF525A">
              <w:rPr>
                <w:rFonts w:ascii="Calibri" w:eastAsia="Times New Roman" w:hAnsi="Calibri" w:cs="Calibri"/>
                <w:b/>
                <w:snapToGrid w:val="0"/>
                <w:lang w:eastAsia="es-ES"/>
              </w:rPr>
              <w:t xml:space="preserve"> </w:t>
            </w:r>
            <w:r w:rsidRPr="00DF525A">
              <w:rPr>
                <w:rFonts w:ascii="Calibri" w:eastAsia="Times New Roman" w:hAnsi="Calibri" w:cs="Calibri"/>
                <w:b/>
                <w:snapToGrid w:val="0"/>
                <w:u w:val="single"/>
                <w:lang w:eastAsia="es-ES"/>
              </w:rPr>
              <w:t xml:space="preserve">el porcentaje de trabajadoras empleadas en la ejecución </w:t>
            </w:r>
            <w:proofErr w:type="gramStart"/>
            <w:r w:rsidRPr="00DF525A">
              <w:rPr>
                <w:rFonts w:ascii="Calibri" w:eastAsia="Times New Roman" w:hAnsi="Calibri" w:cs="Calibri"/>
                <w:b/>
                <w:snapToGrid w:val="0"/>
                <w:u w:val="single"/>
                <w:lang w:eastAsia="es-ES"/>
              </w:rPr>
              <w:t>del mismo</w:t>
            </w:r>
            <w:proofErr w:type="gramEnd"/>
            <w:r w:rsidRPr="00DF525A">
              <w:rPr>
                <w:rFonts w:ascii="Calibri" w:eastAsia="Times New Roman" w:hAnsi="Calibri" w:cs="Calibri"/>
                <w:b/>
                <w:snapToGrid w:val="0"/>
                <w:u w:val="single"/>
                <w:lang w:eastAsia="es-ES"/>
              </w:rPr>
              <w:t xml:space="preserve"> ha sido igual o superior al 25%, </w:t>
            </w:r>
            <w:r w:rsidRPr="00DF525A">
              <w:rPr>
                <w:rFonts w:ascii="Calibri" w:eastAsia="Times New Roman" w:hAnsi="Calibri" w:cs="Calibri"/>
                <w:snapToGrid w:val="0"/>
                <w:lang w:eastAsia="es-ES"/>
              </w:rPr>
              <w:t xml:space="preserve">concretamente el porcentaje empleado ha sido del …………. % </w:t>
            </w:r>
          </w:p>
          <w:p w14:paraId="4AC00695" w14:textId="77777777" w:rsidR="00813189" w:rsidRPr="00DF525A" w:rsidRDefault="00813189" w:rsidP="00813189">
            <w:pPr>
              <w:widowControl w:val="0"/>
              <w:jc w:val="both"/>
              <w:rPr>
                <w:rFonts w:ascii="Calibri" w:eastAsia="Times New Roman" w:hAnsi="Calibri" w:cs="Calibri"/>
                <w:i/>
                <w:lang w:eastAsia="es-ES"/>
              </w:rPr>
            </w:pPr>
          </w:p>
          <w:p w14:paraId="43C9670F" w14:textId="77777777" w:rsidR="00813189" w:rsidRPr="00DF525A" w:rsidRDefault="00813189" w:rsidP="00813189">
            <w:pPr>
              <w:widowControl w:val="0"/>
              <w:autoSpaceDE w:val="0"/>
              <w:autoSpaceDN w:val="0"/>
              <w:adjustRightInd w:val="0"/>
              <w:jc w:val="both"/>
              <w:rPr>
                <w:rFonts w:ascii="Calibri" w:eastAsia="Calibri" w:hAnsi="Calibri" w:cs="Calibri"/>
                <w:bCs/>
                <w:i/>
                <w:iCs/>
                <w:lang w:eastAsia="es-ES"/>
              </w:rPr>
            </w:pPr>
          </w:p>
          <w:p w14:paraId="208377A1" w14:textId="77777777" w:rsidR="00813189" w:rsidRPr="00DF525A" w:rsidRDefault="00813189" w:rsidP="00813189">
            <w:pPr>
              <w:widowControl w:val="0"/>
              <w:jc w:val="both"/>
              <w:rPr>
                <w:rFonts w:ascii="Calibri" w:eastAsia="Times New Roman" w:hAnsi="Calibri" w:cs="Calibri"/>
                <w:snapToGrid w:val="0"/>
                <w:lang w:eastAsia="es-ES"/>
              </w:rPr>
            </w:pPr>
            <w:r w:rsidRPr="00DF525A">
              <w:rPr>
                <w:rFonts w:ascii="Calibri" w:eastAsia="Times New Roman" w:hAnsi="Calibri" w:cs="Calibri"/>
                <w:snapToGrid w:val="0"/>
                <w:lang w:eastAsia="es-ES"/>
              </w:rPr>
              <w:t>Y para que así conste y surta los efectos oportunos, expido y firmo la presente declaración en:</w:t>
            </w:r>
          </w:p>
          <w:p w14:paraId="6E911269" w14:textId="77777777" w:rsidR="00813189" w:rsidRPr="00DF525A" w:rsidRDefault="00813189" w:rsidP="00813189">
            <w:pPr>
              <w:widowControl w:val="0"/>
              <w:jc w:val="both"/>
              <w:rPr>
                <w:rFonts w:ascii="Calibri" w:eastAsia="Times New Roman" w:hAnsi="Calibri" w:cs="Calibri"/>
                <w:snapToGrid w:val="0"/>
                <w:lang w:eastAsia="es-ES"/>
              </w:rPr>
            </w:pPr>
          </w:p>
          <w:p w14:paraId="4E7C2574" w14:textId="72A70E79" w:rsidR="00813189" w:rsidRPr="00DF525A" w:rsidRDefault="00813189" w:rsidP="00813189">
            <w:pPr>
              <w:widowControl w:val="0"/>
              <w:jc w:val="center"/>
              <w:rPr>
                <w:rFonts w:ascii="Calibri" w:eastAsia="Times New Roman" w:hAnsi="Calibri" w:cs="Calibri"/>
                <w:snapToGrid w:val="0"/>
                <w:lang w:eastAsia="es-ES"/>
              </w:rPr>
            </w:pPr>
            <w:r w:rsidRPr="00DF525A">
              <w:rPr>
                <w:rFonts w:ascii="Calibri" w:eastAsia="Times New Roman" w:hAnsi="Calibri" w:cs="Calibri"/>
                <w:snapToGrid w:val="0"/>
                <w:lang w:eastAsia="es-ES"/>
              </w:rPr>
              <w:t>…………………</w:t>
            </w:r>
            <w:r w:rsidR="002C5A5D" w:rsidRPr="00DF525A">
              <w:rPr>
                <w:rFonts w:ascii="Calibri" w:eastAsia="Times New Roman" w:hAnsi="Calibri" w:cs="Calibri"/>
                <w:snapToGrid w:val="0"/>
                <w:lang w:eastAsia="es-ES"/>
              </w:rPr>
              <w:t>………, a……. de……………………………. de 20…</w:t>
            </w:r>
          </w:p>
          <w:p w14:paraId="0BB5AEC8" w14:textId="77777777" w:rsidR="00813189" w:rsidRPr="00DF525A" w:rsidRDefault="00813189" w:rsidP="00813189">
            <w:pPr>
              <w:widowControl w:val="0"/>
              <w:jc w:val="both"/>
              <w:rPr>
                <w:rFonts w:ascii="Calibri" w:eastAsia="Times New Roman" w:hAnsi="Calibri" w:cs="Calibri"/>
                <w:snapToGrid w:val="0"/>
                <w:lang w:eastAsia="es-ES"/>
              </w:rPr>
            </w:pPr>
          </w:p>
          <w:p w14:paraId="53FEE7C0" w14:textId="20255BB6" w:rsidR="00813189" w:rsidRPr="00DF525A" w:rsidRDefault="00813189" w:rsidP="00813189">
            <w:pPr>
              <w:widowControl w:val="0"/>
              <w:jc w:val="center"/>
              <w:rPr>
                <w:rFonts w:ascii="Calibri" w:eastAsia="Times New Roman" w:hAnsi="Calibri" w:cs="Calibri"/>
                <w:i/>
                <w:snapToGrid w:val="0"/>
                <w:lang w:eastAsia="es-ES"/>
              </w:rPr>
            </w:pPr>
            <w:r w:rsidRPr="00DF525A">
              <w:rPr>
                <w:rFonts w:ascii="Calibri" w:eastAsia="Times New Roman" w:hAnsi="Calibri" w:cs="Calibri"/>
                <w:i/>
                <w:snapToGrid w:val="0"/>
                <w:lang w:eastAsia="es-ES"/>
              </w:rPr>
              <w:t>Firmado electrónicamente</w:t>
            </w:r>
          </w:p>
          <w:p w14:paraId="543C163B" w14:textId="77777777" w:rsidR="00FF2671" w:rsidRPr="00DF525A" w:rsidRDefault="00FF2671" w:rsidP="00813189">
            <w:pPr>
              <w:widowControl w:val="0"/>
              <w:jc w:val="center"/>
              <w:rPr>
                <w:rFonts w:ascii="Calibri" w:eastAsia="Times New Roman" w:hAnsi="Calibri" w:cs="Calibri"/>
                <w:i/>
                <w:snapToGrid w:val="0"/>
                <w:lang w:eastAsia="es-ES"/>
              </w:rPr>
            </w:pPr>
          </w:p>
          <w:p w14:paraId="750D9A52" w14:textId="77777777" w:rsidR="00813189" w:rsidRPr="00DF525A" w:rsidRDefault="00813189" w:rsidP="00813189">
            <w:pPr>
              <w:widowControl w:val="0"/>
              <w:jc w:val="center"/>
              <w:rPr>
                <w:rFonts w:ascii="Calibri" w:eastAsia="Times New Roman" w:hAnsi="Calibri" w:cs="Calibri"/>
                <w:i/>
                <w:snapToGrid w:val="0"/>
                <w:lang w:eastAsia="es-ES"/>
              </w:rPr>
            </w:pPr>
          </w:p>
        </w:tc>
      </w:tr>
    </w:tbl>
    <w:p w14:paraId="64141300" w14:textId="660A498D" w:rsidR="00F6440A" w:rsidRPr="00DF525A" w:rsidRDefault="00F6440A" w:rsidP="00C578D7">
      <w:pPr>
        <w:spacing w:after="120"/>
        <w:jc w:val="both"/>
        <w:rPr>
          <w:i/>
          <w:color w:val="0070C0"/>
        </w:rPr>
      </w:pPr>
    </w:p>
    <w:p w14:paraId="33B49CFC" w14:textId="77777777" w:rsidR="00F6440A" w:rsidRPr="00DF525A" w:rsidRDefault="00F6440A">
      <w:pPr>
        <w:rPr>
          <w:i/>
          <w:color w:val="0070C0"/>
        </w:rPr>
      </w:pPr>
      <w:r w:rsidRPr="00DF525A">
        <w:rPr>
          <w:i/>
          <w:color w:val="0070C0"/>
        </w:rPr>
        <w:br w:type="page"/>
      </w:r>
    </w:p>
    <w:p w14:paraId="64349E31" w14:textId="17223CA6" w:rsidR="00492CFF" w:rsidRPr="00DF525A" w:rsidRDefault="00492CFF" w:rsidP="00492CFF">
      <w:pPr>
        <w:pStyle w:val="Titulo2"/>
      </w:pPr>
      <w:bookmarkStart w:id="42" w:name="_Toc199161477"/>
      <w:r w:rsidRPr="00DF525A">
        <w:t>ANEXO III – CONTRATOS FINANCIADOS CON CARGO AL PRESUPUESTO DE LA UNIÓN EUROPEA</w:t>
      </w:r>
      <w:bookmarkEnd w:id="42"/>
    </w:p>
    <w:p w14:paraId="145F555A" w14:textId="77777777" w:rsidR="0040528E" w:rsidRPr="00DF525A" w:rsidRDefault="0040528E" w:rsidP="0040528E">
      <w:pPr>
        <w:spacing w:after="120"/>
        <w:jc w:val="both"/>
        <w:rPr>
          <w:lang w:val="es-ES_tradnl"/>
        </w:rPr>
      </w:pPr>
    </w:p>
    <w:p w14:paraId="0EBDBC10" w14:textId="29429722" w:rsidR="004828A7" w:rsidRPr="00DF525A" w:rsidRDefault="004828A7" w:rsidP="007817A0">
      <w:pPr>
        <w:spacing w:after="120"/>
        <w:jc w:val="both"/>
        <w:rPr>
          <w:bCs/>
        </w:rPr>
      </w:pPr>
      <w:r w:rsidRPr="00DF525A">
        <w:rPr>
          <w:bCs/>
        </w:rPr>
        <w:t>En todos los contratos basados financiados</w:t>
      </w:r>
      <w:r w:rsidRPr="00DF525A">
        <w:rPr>
          <w:rStyle w:val="Refdenotaalpie"/>
          <w:bCs/>
        </w:rPr>
        <w:footnoteReference w:id="2"/>
      </w:r>
      <w:r w:rsidRPr="00DF525A">
        <w:rPr>
          <w:bCs/>
        </w:rPr>
        <w:t xml:space="preserve"> por el presupuesto de la Unión Europea resultan de obligado cumplimiento las normas establecidas en el Reglamento Financiero de la UE para los gastos, estableciéndose las siguientes </w:t>
      </w:r>
      <w:r w:rsidRPr="00DF525A">
        <w:rPr>
          <w:b/>
          <w:bCs/>
        </w:rPr>
        <w:t>obligaciones</w:t>
      </w:r>
      <w:r w:rsidRPr="00DF525A">
        <w:rPr>
          <w:bCs/>
        </w:rPr>
        <w:t xml:space="preserve">:  </w:t>
      </w:r>
    </w:p>
    <w:p w14:paraId="7AACB1D7" w14:textId="77777777" w:rsidR="007817A0" w:rsidRPr="00DF525A" w:rsidRDefault="007817A0" w:rsidP="007817A0">
      <w:pPr>
        <w:spacing w:after="120"/>
        <w:jc w:val="both"/>
        <w:rPr>
          <w:bCs/>
        </w:rPr>
      </w:pPr>
    </w:p>
    <w:p w14:paraId="7CA946A7" w14:textId="724F3C9C" w:rsidR="004828A7" w:rsidRPr="00DF525A" w:rsidRDefault="004828A7" w:rsidP="007817A0">
      <w:pPr>
        <w:pStyle w:val="Prrafodelista"/>
        <w:numPr>
          <w:ilvl w:val="0"/>
          <w:numId w:val="28"/>
        </w:numPr>
        <w:spacing w:after="120"/>
        <w:ind w:left="357" w:hanging="357"/>
        <w:contextualSpacing w:val="0"/>
        <w:jc w:val="both"/>
        <w:rPr>
          <w:b/>
          <w:bCs/>
        </w:rPr>
      </w:pPr>
      <w:r w:rsidRPr="00DF525A">
        <w:rPr>
          <w:rFonts w:cstheme="minorHAnsi"/>
          <w:b/>
        </w:rPr>
        <w:t>ADECUACIÓN DEL CONTRATO A LAS PREVISIONES ESPECÍFICAS DEL INSTRUMENTO DE</w:t>
      </w:r>
      <w:r w:rsidRPr="00DF525A">
        <w:rPr>
          <w:b/>
          <w:bCs/>
        </w:rPr>
        <w:t xml:space="preserve"> PLANIFICACIÓN ESTRATÉGICA</w:t>
      </w:r>
    </w:p>
    <w:p w14:paraId="1B199683" w14:textId="471DCDE3" w:rsidR="004828A7" w:rsidRPr="00DF525A" w:rsidRDefault="004828A7" w:rsidP="007817A0">
      <w:pPr>
        <w:spacing w:after="120"/>
        <w:jc w:val="both"/>
        <w:rPr>
          <w:bCs/>
        </w:rPr>
      </w:pPr>
      <w:r w:rsidRPr="00DF525A">
        <w:rPr>
          <w:bCs/>
        </w:rPr>
        <w:t xml:space="preserve">El contrato deberá cumplir las condiciones previstas en el instrumento de programación del </w:t>
      </w:r>
      <w:r w:rsidRPr="00DF525A">
        <w:rPr>
          <w:rFonts w:ascii="Calibri" w:eastAsia="Times New Roman" w:hAnsi="Calibri" w:cs="Calibri"/>
          <w:i/>
          <w:color w:val="0070C0"/>
          <w:lang w:eastAsia="es-ES"/>
        </w:rPr>
        <w:t>Instrumento /Fondo/Programa/Mecanismo</w:t>
      </w:r>
      <w:r w:rsidRPr="00DF525A">
        <w:rPr>
          <w:bCs/>
        </w:rPr>
        <w:t xml:space="preserve"> para el que resulte seleccionado para apoyo por los fondos o programas. </w:t>
      </w:r>
    </w:p>
    <w:p w14:paraId="3FAFCE58" w14:textId="3281BCF8" w:rsidR="004828A7" w:rsidRPr="00DF525A" w:rsidRDefault="004828A7" w:rsidP="007817A0">
      <w:pPr>
        <w:spacing w:after="120"/>
        <w:jc w:val="both"/>
        <w:rPr>
          <w:bCs/>
        </w:rPr>
      </w:pPr>
      <w:r w:rsidRPr="00DF525A">
        <w:rPr>
          <w:bCs/>
        </w:rPr>
        <w:t xml:space="preserve">Específicamente en los contratos financiados con cargo al PRTR deberán cumplirse las obligaciones asumidas en materia de etiquetado verde y etiquetado digital y los mecanismos establecidos para su control en el componente/inversión.   </w:t>
      </w:r>
    </w:p>
    <w:p w14:paraId="363B41C6" w14:textId="77777777" w:rsidR="007817A0" w:rsidRPr="00DF525A" w:rsidRDefault="007817A0" w:rsidP="007817A0">
      <w:pPr>
        <w:spacing w:after="120"/>
        <w:jc w:val="both"/>
        <w:rPr>
          <w:bCs/>
        </w:rPr>
      </w:pPr>
    </w:p>
    <w:p w14:paraId="568BECFE" w14:textId="783FE3D8" w:rsidR="004828A7" w:rsidRPr="00DF525A" w:rsidRDefault="004828A7" w:rsidP="000B58EB">
      <w:pPr>
        <w:pStyle w:val="Prrafodelista"/>
        <w:numPr>
          <w:ilvl w:val="0"/>
          <w:numId w:val="28"/>
        </w:numPr>
        <w:spacing w:after="120"/>
        <w:jc w:val="both"/>
        <w:rPr>
          <w:rFonts w:cstheme="minorHAnsi"/>
          <w:b/>
        </w:rPr>
      </w:pPr>
      <w:r w:rsidRPr="00DF525A">
        <w:rPr>
          <w:rFonts w:cstheme="minorHAnsi"/>
          <w:b/>
        </w:rPr>
        <w:t>PRINCIPIO DO NO SIGNIFICANT HARM (“DNSH”)</w:t>
      </w:r>
    </w:p>
    <w:p w14:paraId="510FC31C" w14:textId="7DDC8E19" w:rsidR="004828A7" w:rsidRPr="00DF525A" w:rsidRDefault="004828A7" w:rsidP="007817A0">
      <w:pPr>
        <w:spacing w:after="120"/>
        <w:jc w:val="both"/>
        <w:rPr>
          <w:bCs/>
        </w:rPr>
      </w:pPr>
      <w:r w:rsidRPr="00DF525A">
        <w:rPr>
          <w:bCs/>
        </w:rPr>
        <w:t xml:space="preserve">La ejecución del contrato está sujeta a los objetivos medioambientales del artículo 17 del Reglamento UE </w:t>
      </w:r>
      <w:proofErr w:type="spellStart"/>
      <w:r w:rsidRPr="00DF525A">
        <w:rPr>
          <w:bCs/>
        </w:rPr>
        <w:t>nº</w:t>
      </w:r>
      <w:proofErr w:type="spellEnd"/>
      <w:r w:rsidRPr="00DF525A">
        <w:rPr>
          <w:bCs/>
        </w:rPr>
        <w:t xml:space="preserve"> 2020/852 del Parlamento Europeo y del Consejo de 18 de junio de 2020, relativo al establecimiento de un marco para facilitar las inversiones sostenibles, y en concreto a las condiciones del componente/inversión del PRTR. </w:t>
      </w:r>
    </w:p>
    <w:p w14:paraId="11444F12" w14:textId="77777777" w:rsidR="007817A0" w:rsidRPr="00DF525A" w:rsidRDefault="007817A0" w:rsidP="007817A0">
      <w:pPr>
        <w:spacing w:after="120"/>
        <w:jc w:val="both"/>
        <w:rPr>
          <w:bCs/>
        </w:rPr>
      </w:pPr>
    </w:p>
    <w:p w14:paraId="3DD67655" w14:textId="5961E99C" w:rsidR="004828A7" w:rsidRPr="00DF525A" w:rsidRDefault="004828A7" w:rsidP="000B58EB">
      <w:pPr>
        <w:pStyle w:val="Prrafodelista"/>
        <w:numPr>
          <w:ilvl w:val="0"/>
          <w:numId w:val="28"/>
        </w:numPr>
        <w:spacing w:after="120"/>
        <w:jc w:val="both"/>
        <w:rPr>
          <w:rFonts w:cstheme="minorHAnsi"/>
          <w:b/>
        </w:rPr>
      </w:pPr>
      <w:r w:rsidRPr="00DF525A">
        <w:rPr>
          <w:rFonts w:cstheme="minorHAnsi"/>
          <w:b/>
        </w:rPr>
        <w:t>MEDIDAS ANTIFRAUDE Y ANTICORRUPCIÓN</w:t>
      </w:r>
    </w:p>
    <w:p w14:paraId="678660A3" w14:textId="38D07799" w:rsidR="004828A7" w:rsidRPr="00DF525A" w:rsidRDefault="004828A7" w:rsidP="007817A0">
      <w:pPr>
        <w:spacing w:after="120"/>
        <w:jc w:val="both"/>
        <w:rPr>
          <w:bCs/>
        </w:rPr>
      </w:pPr>
      <w:r w:rsidRPr="00DF525A">
        <w:rPr>
          <w:bCs/>
        </w:rPr>
        <w:t xml:space="preserve">Al presente contrato le resulta de aplicación el Plan de medidas antifraude y anticorrupción, con el contenido mínimo establecido en los sistemas de gestión de las autoridades de los Fondos. Mecanismos o Programas Europeos. En el caso de los contratos del PRTR le será de aplicación los previsto en la Orden HFP/1030/2021, de 29 de septiembre y el Plan aprobado por el organismo destinatario de la prestación.  </w:t>
      </w:r>
    </w:p>
    <w:p w14:paraId="3088F995" w14:textId="77777777" w:rsidR="007817A0" w:rsidRPr="00DF525A" w:rsidRDefault="007817A0" w:rsidP="007817A0">
      <w:pPr>
        <w:spacing w:after="120"/>
        <w:jc w:val="both"/>
        <w:rPr>
          <w:bCs/>
        </w:rPr>
      </w:pPr>
    </w:p>
    <w:p w14:paraId="1E232EA6" w14:textId="35DEC5B5" w:rsidR="004828A7" w:rsidRPr="00DF525A" w:rsidRDefault="004828A7" w:rsidP="000B58EB">
      <w:pPr>
        <w:pStyle w:val="Prrafodelista"/>
        <w:numPr>
          <w:ilvl w:val="0"/>
          <w:numId w:val="28"/>
        </w:numPr>
        <w:spacing w:after="120"/>
        <w:jc w:val="both"/>
        <w:rPr>
          <w:rFonts w:cstheme="minorHAnsi"/>
          <w:b/>
        </w:rPr>
      </w:pPr>
      <w:r w:rsidRPr="00DF525A">
        <w:rPr>
          <w:rFonts w:cstheme="minorHAnsi"/>
          <w:b/>
        </w:rPr>
        <w:t>AUSENCIA DE CONFLICTO DE INTERESES</w:t>
      </w:r>
    </w:p>
    <w:p w14:paraId="46C14CDA" w14:textId="77777777" w:rsidR="004828A7" w:rsidRPr="00DF525A" w:rsidRDefault="004828A7" w:rsidP="007817A0">
      <w:pPr>
        <w:spacing w:after="120"/>
        <w:jc w:val="both"/>
        <w:rPr>
          <w:bCs/>
        </w:rPr>
      </w:pPr>
      <w:r w:rsidRPr="00DF525A">
        <w:rPr>
          <w:bC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proofErr w:type="gramStart"/>
      <w:r w:rsidRPr="00DF525A">
        <w:rPr>
          <w:bCs/>
        </w:rPr>
        <w:t>los mismos</w:t>
      </w:r>
      <w:proofErr w:type="gramEnd"/>
      <w:r w:rsidRPr="00DF525A">
        <w:rPr>
          <w:bCs/>
        </w:rPr>
        <w:t>.</w:t>
      </w:r>
    </w:p>
    <w:p w14:paraId="00AE2A08" w14:textId="77777777" w:rsidR="004828A7" w:rsidRPr="00DF525A" w:rsidRDefault="004828A7" w:rsidP="007817A0">
      <w:pPr>
        <w:spacing w:after="120"/>
        <w:jc w:val="both"/>
        <w:rPr>
          <w:bCs/>
        </w:rPr>
      </w:pPr>
      <w:r w:rsidRPr="00DF525A">
        <w:rPr>
          <w:bCs/>
        </w:rPr>
        <w:t xml:space="preserve">En particular, no se considerarán admisibles los intentos de influir indebidamente en el presente procedimiento de adjudicación u obtener información confidencial. </w:t>
      </w:r>
    </w:p>
    <w:p w14:paraId="348F186C" w14:textId="21176C82" w:rsidR="004828A7" w:rsidRPr="00DF525A" w:rsidRDefault="004828A7" w:rsidP="007817A0">
      <w:pPr>
        <w:spacing w:after="120"/>
        <w:jc w:val="both"/>
        <w:rPr>
          <w:bCs/>
        </w:rPr>
      </w:pPr>
      <w:r w:rsidRPr="00DF525A">
        <w:rPr>
          <w:bCs/>
        </w:rPr>
        <w:t>Los participantes en el procedimiento deben cumplimentar la declaración de ausencia de conflicto de interés (DACI) en los términos previstos en los planes de medidas antifraude y anticorrupción. En los contratos sujetos al PRTR, conforme a las disposiciones de la Orden HFP/1030/2021.</w:t>
      </w:r>
    </w:p>
    <w:p w14:paraId="1AAA6D67" w14:textId="77777777" w:rsidR="007817A0" w:rsidRPr="00DF525A" w:rsidRDefault="007817A0" w:rsidP="007817A0">
      <w:pPr>
        <w:spacing w:after="120"/>
        <w:jc w:val="both"/>
        <w:rPr>
          <w:bCs/>
        </w:rPr>
      </w:pPr>
    </w:p>
    <w:p w14:paraId="15938C9D" w14:textId="7BA3DE8C" w:rsidR="004828A7" w:rsidRPr="00DF525A" w:rsidRDefault="004828A7" w:rsidP="000B58EB">
      <w:pPr>
        <w:pStyle w:val="Prrafodelista"/>
        <w:numPr>
          <w:ilvl w:val="0"/>
          <w:numId w:val="28"/>
        </w:numPr>
        <w:spacing w:after="120"/>
        <w:jc w:val="both"/>
        <w:rPr>
          <w:rFonts w:cstheme="minorHAnsi"/>
          <w:b/>
        </w:rPr>
      </w:pPr>
      <w:r w:rsidRPr="00DF525A">
        <w:rPr>
          <w:rFonts w:cstheme="minorHAnsi"/>
          <w:b/>
        </w:rPr>
        <w:t>MEDIDAS DE INFORMACIÓN, COMUNICACIÓN Y VISIBILIDAD DEL PROYECTO</w:t>
      </w:r>
    </w:p>
    <w:p w14:paraId="58861682" w14:textId="41519044" w:rsidR="004828A7" w:rsidRPr="00DF525A" w:rsidRDefault="004828A7" w:rsidP="007817A0">
      <w:pPr>
        <w:spacing w:after="120"/>
        <w:jc w:val="both"/>
        <w:rPr>
          <w:bCs/>
        </w:rPr>
      </w:pPr>
      <w:r w:rsidRPr="00DF525A">
        <w:rPr>
          <w:bCs/>
        </w:rPr>
        <w:t>El contrato está sujeto a cuantas medidas de información, comunicación y visibilidad sean requeridas por la normativa que comunitaria y en particular, las medidas que resulten de obligado cumplimiento para las actuaciones y proy</w:t>
      </w:r>
      <w:r w:rsidR="008F75C7" w:rsidRPr="00DF525A">
        <w:rPr>
          <w:bCs/>
        </w:rPr>
        <w:t xml:space="preserve">ectos financiados con cargo al </w:t>
      </w:r>
      <w:r w:rsidRPr="00DF525A">
        <w:rPr>
          <w:rFonts w:ascii="Calibri" w:eastAsia="Times New Roman" w:hAnsi="Calibri" w:cs="Calibri"/>
          <w:i/>
          <w:color w:val="0070C0"/>
          <w:lang w:eastAsia="es-ES"/>
        </w:rPr>
        <w:t>Instrumento /Fondo/Programa/Mecanismo</w:t>
      </w:r>
      <w:r w:rsidRPr="00DF525A">
        <w:rPr>
          <w:bCs/>
        </w:rPr>
        <w:t xml:space="preserve">. </w:t>
      </w:r>
    </w:p>
    <w:p w14:paraId="7118663A" w14:textId="77777777" w:rsidR="007817A0" w:rsidRPr="00DF525A" w:rsidRDefault="007817A0" w:rsidP="007817A0">
      <w:pPr>
        <w:spacing w:after="120"/>
        <w:jc w:val="both"/>
        <w:rPr>
          <w:bCs/>
        </w:rPr>
      </w:pPr>
    </w:p>
    <w:p w14:paraId="11529F2D" w14:textId="66939913" w:rsidR="004828A7" w:rsidRPr="00DF525A" w:rsidRDefault="004828A7" w:rsidP="000B58EB">
      <w:pPr>
        <w:pStyle w:val="Prrafodelista"/>
        <w:numPr>
          <w:ilvl w:val="0"/>
          <w:numId w:val="28"/>
        </w:numPr>
        <w:spacing w:after="120"/>
        <w:jc w:val="both"/>
        <w:rPr>
          <w:rFonts w:cstheme="minorHAnsi"/>
          <w:b/>
        </w:rPr>
      </w:pPr>
      <w:r w:rsidRPr="00DF525A">
        <w:rPr>
          <w:rFonts w:cstheme="minorHAnsi"/>
          <w:b/>
        </w:rPr>
        <w:t>ACEPTACIÓN DE LOS PRINCIPIOS DE BUENA GESTIÓN FINANCIERA Y SOMETIMIENTO A CONTROLES DE LAS AUTORIDADES PREVISTAS EN LOS FONDOS O MECANISMOS</w:t>
      </w:r>
    </w:p>
    <w:p w14:paraId="3077F0BB" w14:textId="77777777" w:rsidR="004828A7" w:rsidRPr="00DF525A" w:rsidRDefault="004828A7" w:rsidP="007817A0">
      <w:pPr>
        <w:spacing w:after="120"/>
        <w:jc w:val="both"/>
        <w:rPr>
          <w:bCs/>
        </w:rPr>
      </w:pPr>
      <w:r w:rsidRPr="00DF525A">
        <w:rPr>
          <w:bCs/>
        </w:rPr>
        <w:t xml:space="preserve">Todas las actuaciones contractuales deben observar los principios de buena gestión financiera. </w:t>
      </w:r>
    </w:p>
    <w:p w14:paraId="045B042A" w14:textId="1982D63E" w:rsidR="004828A7" w:rsidRPr="00DF525A" w:rsidRDefault="004828A7" w:rsidP="007817A0">
      <w:pPr>
        <w:spacing w:after="120"/>
        <w:jc w:val="both"/>
        <w:rPr>
          <w:bCs/>
        </w:rPr>
      </w:pPr>
      <w:r w:rsidRPr="00DF525A">
        <w:rPr>
          <w:bCs/>
        </w:rPr>
        <w:t xml:space="preserve">El contrato está sujeto a las actuaciones de control que </w:t>
      </w:r>
      <w:proofErr w:type="gramStart"/>
      <w:r w:rsidRPr="00DF525A">
        <w:rPr>
          <w:bCs/>
        </w:rPr>
        <w:t>sean de aplicación</w:t>
      </w:r>
      <w:proofErr w:type="gramEnd"/>
      <w:r w:rsidRPr="00DF525A">
        <w:rPr>
          <w:bCs/>
        </w:rPr>
        <w:t xml:space="preserve">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4B61D540" w14:textId="77777777" w:rsidR="007817A0" w:rsidRPr="00DF525A" w:rsidRDefault="007817A0" w:rsidP="007817A0">
      <w:pPr>
        <w:spacing w:after="120"/>
        <w:jc w:val="both"/>
        <w:rPr>
          <w:bCs/>
        </w:rPr>
      </w:pPr>
    </w:p>
    <w:p w14:paraId="5A110048" w14:textId="6E4B5DF0" w:rsidR="004828A7" w:rsidRPr="00DF525A" w:rsidRDefault="004828A7" w:rsidP="000B58EB">
      <w:pPr>
        <w:pStyle w:val="Prrafodelista"/>
        <w:numPr>
          <w:ilvl w:val="0"/>
          <w:numId w:val="28"/>
        </w:numPr>
        <w:spacing w:after="120"/>
        <w:jc w:val="both"/>
        <w:rPr>
          <w:rFonts w:cstheme="minorHAnsi"/>
          <w:b/>
        </w:rPr>
      </w:pPr>
      <w:r w:rsidRPr="00DF525A">
        <w:rPr>
          <w:rFonts w:cstheme="minorHAnsi"/>
          <w:b/>
        </w:rPr>
        <w:t>OBLIGACIONES DE DISPONIBILIDAD Y CONSERVACIÓN DE LA INFORMACIÓN</w:t>
      </w:r>
    </w:p>
    <w:p w14:paraId="5944AB0A" w14:textId="77777777" w:rsidR="004828A7" w:rsidRPr="00DF525A" w:rsidRDefault="004828A7" w:rsidP="007817A0">
      <w:pPr>
        <w:spacing w:after="120"/>
        <w:jc w:val="both"/>
        <w:rPr>
          <w:bCs/>
        </w:rPr>
      </w:pPr>
      <w:r w:rsidRPr="00DF525A">
        <w:rPr>
          <w:bC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7DB24C88" w14:textId="4D0B4EC9" w:rsidR="00E138C5" w:rsidRPr="00DF525A" w:rsidRDefault="004828A7" w:rsidP="007817A0">
      <w:pPr>
        <w:spacing w:after="120"/>
        <w:jc w:val="both"/>
        <w:rPr>
          <w:bCs/>
        </w:rPr>
      </w:pPr>
      <w:r w:rsidRPr="00DF525A">
        <w:rPr>
          <w:bCs/>
        </w:rPr>
        <w:t xml:space="preserve">En el caso de los contratos financiados en el PRTR los organismos destinatarios se asegurarán de dejar constancia en el expediente de contratación de las actuaciones que acreditan los principios de gestión específicos del Plan, conforme a las recomendaciones contenidas en la   Instrucción de la Junta Consultiva de Contratación Pública de 23 de diciembre sobre aspectos a incorporar en los expedientes que se vayan a financiar con fondos procedentes del PRTR.  </w:t>
      </w:r>
    </w:p>
    <w:p w14:paraId="1BE060A3" w14:textId="77777777" w:rsidR="00E138C5" w:rsidRPr="00DF525A" w:rsidRDefault="00E138C5" w:rsidP="00E138C5">
      <w:pPr>
        <w:rPr>
          <w:b/>
          <w:bCs/>
          <w:color w:val="FF0000"/>
        </w:rPr>
      </w:pPr>
    </w:p>
    <w:p w14:paraId="31BE068A" w14:textId="62D4E19E" w:rsidR="00E138C5" w:rsidRPr="00DF525A" w:rsidRDefault="00E138C5" w:rsidP="000B58EB">
      <w:pPr>
        <w:spacing w:after="120"/>
        <w:jc w:val="both"/>
        <w:rPr>
          <w:rFonts w:cstheme="minorHAnsi"/>
          <w:b/>
        </w:rPr>
      </w:pPr>
      <w:r w:rsidRPr="00DF525A">
        <w:rPr>
          <w:rFonts w:cstheme="minorHAnsi"/>
          <w:b/>
        </w:rPr>
        <w:t xml:space="preserve">8. PROHIBICIÓN DE DOBLE FINANCIACIÓN </w:t>
      </w:r>
    </w:p>
    <w:p w14:paraId="620D9BBF" w14:textId="237DD878" w:rsidR="00E138C5" w:rsidRPr="00DF525A" w:rsidRDefault="00E138C5" w:rsidP="00E138C5">
      <w:pPr>
        <w:spacing w:after="120"/>
        <w:jc w:val="both"/>
      </w:pPr>
      <w:r w:rsidRPr="00DF525A">
        <w:t xml:space="preserve">Conforme al considerando 130 y al artículo 191.3 del Reglamento (UE, </w:t>
      </w:r>
      <w:proofErr w:type="spellStart"/>
      <w:r w:rsidRPr="00DF525A">
        <w:t>Euratom</w:t>
      </w:r>
      <w:proofErr w:type="spellEnd"/>
      <w:r w:rsidRPr="00DF525A">
        <w:t>) 2018/1046 del Parlamento Europeo y del Consejo de 18 de julio de 2018 (Reglamento Financiero de la UE), en ningún caso podrán ser financiados dos veces por el presupuesto de la Unión Europea los mismos gastos</w:t>
      </w:r>
      <w:r w:rsidR="00C64848" w:rsidRPr="00DF525A">
        <w:t>.</w:t>
      </w:r>
    </w:p>
    <w:p w14:paraId="023AE16A" w14:textId="71141A87" w:rsidR="004828A7" w:rsidRPr="00DF525A" w:rsidRDefault="00E138C5" w:rsidP="00E138C5">
      <w:pPr>
        <w:rPr>
          <w:color w:val="FF0000"/>
        </w:rPr>
      </w:pPr>
      <w:r w:rsidRPr="00DF525A">
        <w:rPr>
          <w:color w:val="FF0000"/>
        </w:rPr>
        <w:br w:type="page"/>
      </w:r>
    </w:p>
    <w:p w14:paraId="307288CC" w14:textId="766F181F" w:rsidR="00492CFF" w:rsidRPr="00DF525A" w:rsidRDefault="00492CFF" w:rsidP="00492CFF">
      <w:pPr>
        <w:pStyle w:val="Titulo2"/>
      </w:pPr>
      <w:bookmarkStart w:id="43" w:name="_Toc199161478"/>
      <w:r w:rsidRPr="00DF525A">
        <w:t>ANEXO IV – CLÁUSULAS ADICIONALES APLICABLES A LOS CONTRATOS FINANCIADOS POR EL PRTR</w:t>
      </w:r>
      <w:bookmarkEnd w:id="43"/>
    </w:p>
    <w:p w14:paraId="00918BA3" w14:textId="77777777" w:rsidR="00492CFF" w:rsidRPr="00DF525A" w:rsidRDefault="00492CFF" w:rsidP="00BD6DA6">
      <w:pPr>
        <w:spacing w:after="120"/>
        <w:rPr>
          <w:rFonts w:cstheme="minorHAnsi"/>
          <w:color w:val="0070C0"/>
          <w:lang w:val="es-ES_tradnl"/>
        </w:rPr>
      </w:pPr>
    </w:p>
    <w:p w14:paraId="3E1C910B" w14:textId="0919EEF5" w:rsidR="00BD6DA6" w:rsidRPr="00DF525A" w:rsidRDefault="00BD6DA6" w:rsidP="000B58EB">
      <w:pPr>
        <w:spacing w:after="120"/>
        <w:jc w:val="both"/>
        <w:rPr>
          <w:rFonts w:cstheme="minorHAnsi"/>
          <w:b/>
        </w:rPr>
      </w:pPr>
      <w:bookmarkStart w:id="44" w:name="_Toc164414208"/>
      <w:r w:rsidRPr="00DF525A">
        <w:rPr>
          <w:rFonts w:cstheme="minorHAnsi"/>
          <w:b/>
        </w:rPr>
        <w:t>1. RÉGÍMEN JURÍDICO APLICABLE</w:t>
      </w:r>
      <w:bookmarkEnd w:id="44"/>
    </w:p>
    <w:p w14:paraId="68F522DE" w14:textId="77777777" w:rsidR="00BD6DA6" w:rsidRPr="00DF525A" w:rsidRDefault="00BD6DA6" w:rsidP="00BD6DA6">
      <w:pPr>
        <w:spacing w:after="120"/>
        <w:jc w:val="both"/>
        <w:rPr>
          <w:rFonts w:cstheme="minorHAnsi"/>
          <w:bCs/>
        </w:rPr>
      </w:pPr>
      <w:r w:rsidRPr="00DF525A">
        <w:rPr>
          <w:rFonts w:cstheme="minorHAnsi"/>
          <w:bCs/>
        </w:rPr>
        <w:t>El contrato, al estar incluido en el PRTR, está sometido al Real Decreto-ley 36/2020, de 30 de diciembre, a la Orden HFP/1030/2021, de 29 de septiembre, a la Orden HFP/1031/2021, de 29 de septiembre, y a cuantas normas de desarrollo se aprueben.</w:t>
      </w:r>
    </w:p>
    <w:p w14:paraId="1F47909E" w14:textId="28FA6A0B" w:rsidR="00BD6DA6" w:rsidRPr="00DF525A" w:rsidRDefault="00BD6DA6" w:rsidP="00BD6DA6">
      <w:pPr>
        <w:spacing w:after="120"/>
        <w:jc w:val="both"/>
        <w:rPr>
          <w:rFonts w:cstheme="minorHAnsi"/>
          <w:bCs/>
        </w:rPr>
      </w:pPr>
      <w:r w:rsidRPr="00DF525A">
        <w:rPr>
          <w:rFonts w:cstheme="minorHAnsi"/>
          <w:bCs/>
        </w:rPr>
        <w:t xml:space="preserve">La financiación del contrato se efectúa con cargo a fondos del Mecanismo de Recuperación y Resiliencia de la Unión Europea – Next </w:t>
      </w:r>
      <w:proofErr w:type="spellStart"/>
      <w:r w:rsidRPr="00DF525A">
        <w:rPr>
          <w:rFonts w:cstheme="minorHAnsi"/>
          <w:bCs/>
        </w:rPr>
        <w:t>Generation</w:t>
      </w:r>
      <w:proofErr w:type="spellEnd"/>
      <w:r w:rsidRPr="00DF525A">
        <w:rPr>
          <w:rFonts w:cstheme="minorHAnsi"/>
          <w:bCs/>
        </w:rPr>
        <w:t xml:space="preserve"> EU- establecido por el Reglamento (UE) 2020/2094 del Consejo, de 14 de diciembre de 2020, por el que se establece un instrumento de Recuperación de la Unión Europea para apoyar la recuperación tras la crisis de la COVD-19, y regulado según el Reglamento (UE) 2021/241 del Parlamento Europeo y del Consejo de 12 de febrero de 2021 por el que se establece el Mecanismo de Recuperación y Resiliencia.</w:t>
      </w:r>
    </w:p>
    <w:p w14:paraId="29C2E12B" w14:textId="77777777" w:rsidR="00BD6DA6" w:rsidRPr="00DF525A" w:rsidRDefault="00BD6DA6" w:rsidP="00BD6DA6">
      <w:pPr>
        <w:spacing w:after="120"/>
        <w:jc w:val="both"/>
        <w:rPr>
          <w:rFonts w:cstheme="minorHAnsi"/>
          <w:bCs/>
        </w:rPr>
      </w:pPr>
    </w:p>
    <w:p w14:paraId="33BAA0D0" w14:textId="4827D097" w:rsidR="00BD6DA6" w:rsidRPr="00DF525A" w:rsidRDefault="00BD6DA6" w:rsidP="000B58EB">
      <w:pPr>
        <w:spacing w:after="120"/>
        <w:jc w:val="both"/>
        <w:rPr>
          <w:rFonts w:cstheme="minorHAnsi"/>
          <w:b/>
        </w:rPr>
      </w:pPr>
      <w:bookmarkStart w:id="45" w:name="_Toc164414209"/>
      <w:r w:rsidRPr="00DF525A">
        <w:rPr>
          <w:rFonts w:cstheme="minorHAnsi"/>
          <w:b/>
        </w:rPr>
        <w:t>2. COMPONENTE E INVERSIÓN Y COMPROMISOS ASUMIDOS POR LA CONTRIBUCIÓN AL ETIQUETADO VERDE Y DIGITAL Y POR EL PRINCIPIO DE NO CAUSAR DAÑO SIGNITIFICATIVO AL MEDIOAMBIENTE (DNSH)</w:t>
      </w:r>
      <w:bookmarkEnd w:id="45"/>
    </w:p>
    <w:p w14:paraId="19B81F56" w14:textId="77777777" w:rsidR="00BD6DA6" w:rsidRPr="00DF525A" w:rsidRDefault="00BD6DA6" w:rsidP="00BD6DA6">
      <w:pPr>
        <w:spacing w:after="120"/>
        <w:rPr>
          <w:rFonts w:cstheme="minorHAnsi"/>
          <w:b/>
        </w:rPr>
      </w:pPr>
      <w:r w:rsidRPr="00DF525A">
        <w:rPr>
          <w:rFonts w:cstheme="minorHAnsi"/>
        </w:rPr>
        <w:t xml:space="preserve">El contrato se enmarca en el </w:t>
      </w:r>
      <w:r w:rsidRPr="00DF525A">
        <w:rPr>
          <w:rFonts w:cstheme="minorHAnsi"/>
          <w:b/>
          <w:color w:val="0070C0"/>
        </w:rPr>
        <w:t xml:space="preserve">Componente   </w:t>
      </w:r>
      <w:proofErr w:type="spellStart"/>
      <w:r w:rsidRPr="00DF525A">
        <w:rPr>
          <w:rFonts w:cstheme="minorHAnsi"/>
          <w:b/>
          <w:color w:val="0070C0"/>
        </w:rPr>
        <w:t>xx</w:t>
      </w:r>
      <w:proofErr w:type="spellEnd"/>
      <w:r w:rsidRPr="00DF525A">
        <w:rPr>
          <w:rFonts w:cstheme="minorHAnsi"/>
          <w:b/>
          <w:color w:val="0070C0"/>
        </w:rPr>
        <w:t xml:space="preserve">. </w:t>
      </w:r>
      <w:proofErr w:type="gramStart"/>
      <w:r w:rsidRPr="00DF525A">
        <w:rPr>
          <w:rFonts w:cstheme="minorHAnsi"/>
          <w:b/>
          <w:color w:val="0070C0"/>
        </w:rPr>
        <w:t xml:space="preserve">Inversión  </w:t>
      </w:r>
      <w:proofErr w:type="spellStart"/>
      <w:r w:rsidRPr="00DF525A">
        <w:rPr>
          <w:rFonts w:cstheme="minorHAnsi"/>
          <w:b/>
          <w:color w:val="0070C0"/>
        </w:rPr>
        <w:t>xx</w:t>
      </w:r>
      <w:proofErr w:type="spellEnd"/>
      <w:proofErr w:type="gramEnd"/>
      <w:r w:rsidRPr="00DF525A">
        <w:rPr>
          <w:rFonts w:cstheme="minorHAnsi"/>
          <w:b/>
        </w:rPr>
        <w:t xml:space="preserve"> </w:t>
      </w:r>
    </w:p>
    <w:p w14:paraId="0198749B" w14:textId="5432822D" w:rsidR="00BD6DA6" w:rsidRPr="00DF525A" w:rsidRDefault="00BD6DA6" w:rsidP="00BD6DA6">
      <w:pPr>
        <w:spacing w:after="120"/>
        <w:rPr>
          <w:rFonts w:cstheme="minorHAnsi"/>
          <w:i/>
          <w:color w:val="0070C0"/>
        </w:rPr>
      </w:pPr>
      <w:r w:rsidRPr="00DF525A">
        <w:rPr>
          <w:rFonts w:cstheme="minorHAnsi"/>
          <w:i/>
          <w:color w:val="0070C0"/>
        </w:rPr>
        <w:t xml:space="preserve">(Incluir denominación del componente inversión) </w:t>
      </w:r>
    </w:p>
    <w:p w14:paraId="263323E7" w14:textId="14F0DE56" w:rsidR="00BD6DA6" w:rsidRPr="00DF525A" w:rsidRDefault="00BD6DA6" w:rsidP="00BD6DA6">
      <w:pPr>
        <w:spacing w:after="120"/>
        <w:rPr>
          <w:rFonts w:cstheme="minorHAnsi"/>
        </w:rPr>
      </w:pPr>
      <w:r w:rsidRPr="00DF525A">
        <w:rPr>
          <w:rFonts w:cstheme="minorHAnsi"/>
        </w:rPr>
        <w:t xml:space="preserve">Conforme al PRTR aprobado esta inversión contribuye en materia de etiquetado verde y digital en los siguientes porcentajes.  </w:t>
      </w:r>
    </w:p>
    <w:p w14:paraId="778E5238" w14:textId="77777777" w:rsidR="00E775A4" w:rsidRPr="00DF525A" w:rsidRDefault="00E775A4" w:rsidP="00BD6DA6">
      <w:pPr>
        <w:spacing w:after="120"/>
        <w:rPr>
          <w:rFonts w:cstheme="minorHAnsi"/>
        </w:rPr>
      </w:pPr>
    </w:p>
    <w:tbl>
      <w:tblPr>
        <w:tblStyle w:val="Tablaconcuadrcula"/>
        <w:tblW w:w="0" w:type="auto"/>
        <w:tblInd w:w="846" w:type="dxa"/>
        <w:tblLook w:val="04A0" w:firstRow="1" w:lastRow="0" w:firstColumn="1" w:lastColumn="0" w:noHBand="0" w:noVBand="1"/>
        <w:tblCaption w:val="Cuadro para el componente de etiquetado verde y etiquetado digital"/>
      </w:tblPr>
      <w:tblGrid>
        <w:gridCol w:w="3260"/>
        <w:gridCol w:w="3402"/>
      </w:tblGrid>
      <w:tr w:rsidR="00BD6DA6" w:rsidRPr="00DF525A" w14:paraId="24359A5B" w14:textId="77777777" w:rsidTr="006908A6">
        <w:trPr>
          <w:tblHeader/>
        </w:trPr>
        <w:tc>
          <w:tcPr>
            <w:tcW w:w="3260" w:type="dxa"/>
            <w:shd w:val="clear" w:color="auto" w:fill="B6DDE8" w:themeFill="accent5" w:themeFillTint="66"/>
          </w:tcPr>
          <w:p w14:paraId="12F51968" w14:textId="77777777" w:rsidR="00BD6DA6" w:rsidRPr="00DF525A" w:rsidRDefault="00BD6DA6" w:rsidP="007817A0">
            <w:pPr>
              <w:spacing w:before="120" w:after="120" w:line="276" w:lineRule="auto"/>
              <w:jc w:val="center"/>
              <w:rPr>
                <w:rFonts w:cstheme="minorHAnsi"/>
              </w:rPr>
            </w:pPr>
            <w:r w:rsidRPr="00DF525A">
              <w:rPr>
                <w:rFonts w:cstheme="minorHAnsi"/>
              </w:rPr>
              <w:t>Etiquetado verde</w:t>
            </w:r>
          </w:p>
        </w:tc>
        <w:tc>
          <w:tcPr>
            <w:tcW w:w="3402" w:type="dxa"/>
            <w:shd w:val="clear" w:color="auto" w:fill="B6DDE8" w:themeFill="accent5" w:themeFillTint="66"/>
          </w:tcPr>
          <w:p w14:paraId="5FDC5F01" w14:textId="77777777" w:rsidR="00BD6DA6" w:rsidRPr="00DF525A" w:rsidRDefault="00BD6DA6" w:rsidP="007817A0">
            <w:pPr>
              <w:spacing w:before="120" w:after="120" w:line="276" w:lineRule="auto"/>
              <w:jc w:val="center"/>
              <w:rPr>
                <w:rFonts w:cstheme="minorHAnsi"/>
              </w:rPr>
            </w:pPr>
            <w:r w:rsidRPr="00DF525A">
              <w:rPr>
                <w:rFonts w:cstheme="minorHAnsi"/>
              </w:rPr>
              <w:t>Etiquetado digital</w:t>
            </w:r>
          </w:p>
        </w:tc>
      </w:tr>
      <w:tr w:rsidR="00BD6DA6" w:rsidRPr="00DF525A" w14:paraId="68B23A45" w14:textId="77777777" w:rsidTr="006908A6">
        <w:tc>
          <w:tcPr>
            <w:tcW w:w="3260" w:type="dxa"/>
          </w:tcPr>
          <w:p w14:paraId="376F6B9A" w14:textId="33A2A2D5" w:rsidR="00BD6DA6" w:rsidRPr="00DF525A" w:rsidRDefault="00BD6DA6" w:rsidP="007817A0">
            <w:pPr>
              <w:spacing w:before="120" w:after="120" w:line="276" w:lineRule="auto"/>
              <w:jc w:val="center"/>
              <w:rPr>
                <w:rFonts w:cstheme="minorHAnsi"/>
                <w:i/>
                <w:color w:val="FF0000"/>
              </w:rPr>
            </w:pPr>
            <w:r w:rsidRPr="00DF525A">
              <w:rPr>
                <w:rFonts w:cstheme="minorHAnsi"/>
                <w:i/>
                <w:color w:val="0070C0"/>
              </w:rPr>
              <w:t>Incluir %</w:t>
            </w:r>
            <w:r w:rsidR="00E775A4" w:rsidRPr="00DF525A">
              <w:rPr>
                <w:rFonts w:cstheme="minorHAnsi"/>
                <w:i/>
                <w:color w:val="0070C0"/>
              </w:rPr>
              <w:t xml:space="preserve"> o señalar </w:t>
            </w:r>
            <w:r w:rsidR="001A7CC5" w:rsidRPr="00DF525A">
              <w:rPr>
                <w:rFonts w:cstheme="minorHAnsi"/>
                <w:i/>
                <w:color w:val="0070C0"/>
              </w:rPr>
              <w:t>“</w:t>
            </w:r>
            <w:r w:rsidR="00E775A4" w:rsidRPr="00DF525A">
              <w:rPr>
                <w:rFonts w:cstheme="minorHAnsi"/>
                <w:i/>
                <w:color w:val="0070C0"/>
              </w:rPr>
              <w:t xml:space="preserve">no </w:t>
            </w:r>
            <w:r w:rsidR="001A7CC5" w:rsidRPr="00DF525A">
              <w:rPr>
                <w:rFonts w:cstheme="minorHAnsi"/>
                <w:i/>
                <w:color w:val="0070C0"/>
              </w:rPr>
              <w:t>aplica”</w:t>
            </w:r>
          </w:p>
        </w:tc>
        <w:tc>
          <w:tcPr>
            <w:tcW w:w="3402" w:type="dxa"/>
          </w:tcPr>
          <w:p w14:paraId="487FC4EB" w14:textId="0B22C7E3" w:rsidR="00BD6DA6" w:rsidRPr="00DF525A" w:rsidRDefault="00BD6DA6" w:rsidP="007817A0">
            <w:pPr>
              <w:spacing w:before="120" w:after="120" w:line="276" w:lineRule="auto"/>
              <w:jc w:val="center"/>
              <w:rPr>
                <w:rFonts w:cstheme="minorHAnsi"/>
                <w:i/>
                <w:color w:val="FF0000"/>
              </w:rPr>
            </w:pPr>
            <w:r w:rsidRPr="00DF525A">
              <w:rPr>
                <w:rFonts w:cstheme="minorHAnsi"/>
                <w:i/>
                <w:color w:val="0070C0"/>
              </w:rPr>
              <w:t>Incluir %</w:t>
            </w:r>
            <w:r w:rsidR="00E775A4" w:rsidRPr="00DF525A">
              <w:rPr>
                <w:rFonts w:cstheme="minorHAnsi"/>
                <w:i/>
                <w:color w:val="0070C0"/>
              </w:rPr>
              <w:t xml:space="preserve"> o señalar</w:t>
            </w:r>
            <w:r w:rsidR="001A7CC5" w:rsidRPr="00DF525A">
              <w:rPr>
                <w:rFonts w:cstheme="minorHAnsi"/>
                <w:i/>
                <w:color w:val="0070C0"/>
              </w:rPr>
              <w:t xml:space="preserve"> “</w:t>
            </w:r>
            <w:r w:rsidR="00E775A4" w:rsidRPr="00DF525A">
              <w:rPr>
                <w:rFonts w:cstheme="minorHAnsi"/>
                <w:i/>
                <w:color w:val="0070C0"/>
              </w:rPr>
              <w:t xml:space="preserve">no </w:t>
            </w:r>
            <w:r w:rsidR="001A7CC5" w:rsidRPr="00DF525A">
              <w:rPr>
                <w:rFonts w:cstheme="minorHAnsi"/>
                <w:i/>
                <w:color w:val="0070C0"/>
              </w:rPr>
              <w:t>aplica”</w:t>
            </w:r>
          </w:p>
        </w:tc>
      </w:tr>
    </w:tbl>
    <w:p w14:paraId="18724D2C" w14:textId="77777777" w:rsidR="00BD6DA6" w:rsidRPr="00DF525A" w:rsidRDefault="00BD6DA6" w:rsidP="00BD6DA6">
      <w:pPr>
        <w:spacing w:after="120"/>
        <w:rPr>
          <w:rFonts w:cstheme="minorHAnsi"/>
          <w:color w:val="FF0000"/>
        </w:rPr>
      </w:pPr>
      <w:r w:rsidRPr="00DF525A">
        <w:rPr>
          <w:rFonts w:cstheme="minorHAnsi"/>
          <w:color w:val="FF0000"/>
        </w:rPr>
        <w:tab/>
      </w:r>
    </w:p>
    <w:p w14:paraId="59B7080D" w14:textId="0A750E0B" w:rsidR="00BD6DA6" w:rsidRPr="00DF525A" w:rsidRDefault="00BD6DA6" w:rsidP="00BD6DA6">
      <w:pPr>
        <w:spacing w:after="120"/>
        <w:jc w:val="both"/>
        <w:rPr>
          <w:rFonts w:cstheme="minorHAnsi"/>
        </w:rPr>
      </w:pPr>
      <w:r w:rsidRPr="00DF525A">
        <w:rPr>
          <w:rFonts w:cstheme="minorHAnsi"/>
        </w:rPr>
        <w:t xml:space="preserve">El PRTR incorpora las obligaciones específicas para la inversión en el Componente/Inversión que deberán cumplirse en la ejecución del presente contrato: </w:t>
      </w:r>
    </w:p>
    <w:p w14:paraId="2BA14766" w14:textId="1B9C1EF5" w:rsidR="00BD6DA6" w:rsidRPr="00DF525A" w:rsidRDefault="00BD6DA6" w:rsidP="00BD6DA6">
      <w:pPr>
        <w:pStyle w:val="Prrafodelista"/>
        <w:numPr>
          <w:ilvl w:val="1"/>
          <w:numId w:val="28"/>
        </w:numPr>
        <w:spacing w:after="120"/>
        <w:rPr>
          <w:rFonts w:cstheme="minorHAnsi"/>
          <w:i/>
          <w:color w:val="FF0000"/>
        </w:rPr>
      </w:pPr>
      <w:r w:rsidRPr="00DF525A">
        <w:rPr>
          <w:rFonts w:cstheme="minorHAnsi"/>
        </w:rPr>
        <w:t xml:space="preserve">Obligaciones del componente/inversión por el </w:t>
      </w:r>
      <w:r w:rsidRPr="00DF525A">
        <w:rPr>
          <w:rFonts w:cstheme="minorHAnsi"/>
          <w:b/>
        </w:rPr>
        <w:t>etiquetado verde</w:t>
      </w:r>
      <w:r w:rsidRPr="00DF525A">
        <w:rPr>
          <w:rFonts w:cstheme="minorHAnsi"/>
        </w:rPr>
        <w:t>:</w:t>
      </w:r>
    </w:p>
    <w:p w14:paraId="6C938677" w14:textId="59D59C6B" w:rsidR="00BD6DA6" w:rsidRPr="00DF525A" w:rsidRDefault="00BD6DA6" w:rsidP="00BD6DA6">
      <w:pPr>
        <w:spacing w:after="120"/>
        <w:ind w:firstLine="708"/>
        <w:rPr>
          <w:rFonts w:cstheme="minorHAnsi"/>
          <w:color w:val="0070C0"/>
        </w:rPr>
      </w:pPr>
      <w:r w:rsidRPr="00DF525A">
        <w:rPr>
          <w:rFonts w:cstheme="minorHAnsi"/>
          <w:i/>
          <w:color w:val="FF0000"/>
        </w:rPr>
        <w:t xml:space="preserve"> </w:t>
      </w:r>
      <w:r w:rsidRPr="00DF525A">
        <w:rPr>
          <w:rFonts w:cstheme="minorHAnsi"/>
          <w:i/>
          <w:color w:val="0070C0"/>
        </w:rPr>
        <w:t xml:space="preserve">(Indicar obligaciones específicas o indicar que no existen obligaciones específicas) </w:t>
      </w:r>
    </w:p>
    <w:p w14:paraId="2B861886" w14:textId="0C160AA7" w:rsidR="00BD6DA6" w:rsidRPr="00DF525A" w:rsidRDefault="00BD6DA6" w:rsidP="00BD6DA6">
      <w:pPr>
        <w:pStyle w:val="Prrafodelista"/>
        <w:numPr>
          <w:ilvl w:val="1"/>
          <w:numId w:val="28"/>
        </w:numPr>
        <w:spacing w:after="120"/>
        <w:rPr>
          <w:rFonts w:cstheme="minorHAnsi"/>
          <w:i/>
          <w:color w:val="0070C0"/>
        </w:rPr>
      </w:pPr>
      <w:r w:rsidRPr="00DF525A">
        <w:rPr>
          <w:rFonts w:cstheme="minorHAnsi"/>
        </w:rPr>
        <w:t xml:space="preserve">Obligaciones al componente/inversión por el </w:t>
      </w:r>
      <w:r w:rsidRPr="00DF525A">
        <w:rPr>
          <w:rFonts w:cstheme="minorHAnsi"/>
          <w:b/>
        </w:rPr>
        <w:t>etiquetado digital</w:t>
      </w:r>
      <w:r w:rsidRPr="00DF525A">
        <w:rPr>
          <w:rFonts w:cstheme="minorHAnsi"/>
        </w:rPr>
        <w:t>:</w:t>
      </w:r>
    </w:p>
    <w:p w14:paraId="52678D58" w14:textId="77777777" w:rsidR="00BD6DA6" w:rsidRPr="00DF525A" w:rsidRDefault="00BD6DA6" w:rsidP="00BD6DA6">
      <w:pPr>
        <w:spacing w:after="120"/>
        <w:ind w:firstLine="708"/>
        <w:rPr>
          <w:rFonts w:cstheme="minorHAnsi"/>
          <w:i/>
          <w:color w:val="0070C0"/>
        </w:rPr>
      </w:pPr>
      <w:r w:rsidRPr="00DF525A">
        <w:rPr>
          <w:rFonts w:cstheme="minorHAnsi"/>
        </w:rPr>
        <w:t xml:space="preserve"> </w:t>
      </w:r>
      <w:r w:rsidRPr="00DF525A">
        <w:rPr>
          <w:rFonts w:cstheme="minorHAnsi"/>
          <w:i/>
          <w:color w:val="FF0000"/>
        </w:rPr>
        <w:t xml:space="preserve"> </w:t>
      </w:r>
      <w:r w:rsidRPr="00DF525A">
        <w:rPr>
          <w:rFonts w:cstheme="minorHAnsi"/>
          <w:i/>
          <w:color w:val="0070C0"/>
        </w:rPr>
        <w:t xml:space="preserve">(Indicar obligaciones específicas o indicar que no existen obligaciones específicas) </w:t>
      </w:r>
    </w:p>
    <w:p w14:paraId="69A63971" w14:textId="77777777" w:rsidR="00BD6DA6" w:rsidRPr="00DF525A" w:rsidRDefault="00BD6DA6" w:rsidP="00BD6DA6">
      <w:pPr>
        <w:spacing w:after="120"/>
        <w:ind w:firstLine="708"/>
        <w:rPr>
          <w:rFonts w:cstheme="minorHAnsi"/>
          <w:color w:val="0070C0"/>
        </w:rPr>
      </w:pPr>
    </w:p>
    <w:p w14:paraId="28F6810A" w14:textId="77777777" w:rsidR="00BD6DA6" w:rsidRPr="00DF525A" w:rsidRDefault="00BD6DA6" w:rsidP="00BD6DA6">
      <w:pPr>
        <w:pStyle w:val="Prrafodelista"/>
        <w:numPr>
          <w:ilvl w:val="1"/>
          <w:numId w:val="28"/>
        </w:numPr>
        <w:spacing w:after="120"/>
        <w:jc w:val="both"/>
        <w:rPr>
          <w:rFonts w:cstheme="minorHAnsi"/>
        </w:rPr>
      </w:pPr>
      <w:r w:rsidRPr="00DF525A">
        <w:rPr>
          <w:rFonts w:cstheme="minorHAnsi"/>
        </w:rPr>
        <w:t xml:space="preserve">Condiciones que deben cumplir las prestaciones establecidas en la evaluación de los aspectos del principio de DNSH (Do no </w:t>
      </w:r>
      <w:proofErr w:type="spellStart"/>
      <w:r w:rsidRPr="00DF525A">
        <w:rPr>
          <w:rFonts w:cstheme="minorHAnsi"/>
        </w:rPr>
        <w:t>significant</w:t>
      </w:r>
      <w:proofErr w:type="spellEnd"/>
      <w:r w:rsidRPr="00DF525A">
        <w:rPr>
          <w:rFonts w:cstheme="minorHAnsi"/>
        </w:rPr>
        <w:t xml:space="preserve"> </w:t>
      </w:r>
      <w:proofErr w:type="spellStart"/>
      <w:r w:rsidRPr="00DF525A">
        <w:rPr>
          <w:rFonts w:cstheme="minorHAnsi"/>
        </w:rPr>
        <w:t>harm</w:t>
      </w:r>
      <w:proofErr w:type="spellEnd"/>
      <w:r w:rsidRPr="00DF525A">
        <w:rPr>
          <w:rFonts w:cstheme="minorHAnsi"/>
        </w:rPr>
        <w:t xml:space="preserve">) con relación los seis objetivos medioambientales definidos en el Reglamento (UE) 2020/852, de 18 de junio de 2020. </w:t>
      </w:r>
    </w:p>
    <w:p w14:paraId="13C12012" w14:textId="77777777" w:rsidR="00BD6DA6" w:rsidRPr="00DF525A" w:rsidRDefault="00BD6DA6" w:rsidP="00BD6DA6">
      <w:pPr>
        <w:pStyle w:val="Prrafodelista"/>
        <w:spacing w:after="120"/>
        <w:rPr>
          <w:rFonts w:cstheme="minorHAnsi"/>
        </w:rPr>
      </w:pPr>
    </w:p>
    <w:tbl>
      <w:tblPr>
        <w:tblStyle w:val="Tablaconcuadrcula"/>
        <w:tblW w:w="0" w:type="auto"/>
        <w:tblInd w:w="137" w:type="dxa"/>
        <w:tblLook w:val="04A0" w:firstRow="1" w:lastRow="0" w:firstColumn="1" w:lastColumn="0" w:noHBand="0" w:noVBand="1"/>
        <w:tblCaption w:val="prestaciones establecidas en la evaluación de los aspectos del principio de DNSH"/>
      </w:tblPr>
      <w:tblGrid>
        <w:gridCol w:w="2410"/>
        <w:gridCol w:w="5947"/>
      </w:tblGrid>
      <w:tr w:rsidR="001A7CC5" w:rsidRPr="00DF525A" w14:paraId="23C6AAE6" w14:textId="77777777" w:rsidTr="006908A6">
        <w:trPr>
          <w:tblHeader/>
        </w:trPr>
        <w:tc>
          <w:tcPr>
            <w:tcW w:w="2410" w:type="dxa"/>
            <w:shd w:val="clear" w:color="auto" w:fill="B6DDE8" w:themeFill="accent5" w:themeFillTint="66"/>
            <w:vAlign w:val="center"/>
          </w:tcPr>
          <w:p w14:paraId="72F8184B" w14:textId="77777777" w:rsidR="001A7CC5" w:rsidRPr="00DF525A" w:rsidRDefault="001A7CC5" w:rsidP="007817A0">
            <w:pPr>
              <w:spacing w:before="120" w:after="120" w:line="276" w:lineRule="auto"/>
              <w:jc w:val="center"/>
              <w:rPr>
                <w:rFonts w:cstheme="minorHAnsi"/>
              </w:rPr>
            </w:pPr>
            <w:r w:rsidRPr="00DF525A">
              <w:rPr>
                <w:rFonts w:cstheme="minorHAnsi"/>
              </w:rPr>
              <w:t>Prestación</w:t>
            </w:r>
          </w:p>
        </w:tc>
        <w:tc>
          <w:tcPr>
            <w:tcW w:w="5947" w:type="dxa"/>
            <w:shd w:val="clear" w:color="auto" w:fill="B6DDE8" w:themeFill="accent5" w:themeFillTint="66"/>
            <w:vAlign w:val="center"/>
          </w:tcPr>
          <w:p w14:paraId="631B277C" w14:textId="29BAC206" w:rsidR="001A7CC5" w:rsidRPr="00DF525A" w:rsidRDefault="001A7CC5" w:rsidP="007817A0">
            <w:pPr>
              <w:spacing w:before="120" w:after="120" w:line="276" w:lineRule="auto"/>
              <w:jc w:val="center"/>
              <w:rPr>
                <w:rFonts w:cstheme="minorHAnsi"/>
              </w:rPr>
            </w:pPr>
            <w:r w:rsidRPr="00DF525A">
              <w:rPr>
                <w:rFonts w:cstheme="minorHAnsi"/>
              </w:rPr>
              <w:t>Evaluación</w:t>
            </w:r>
          </w:p>
        </w:tc>
      </w:tr>
      <w:tr w:rsidR="001A7CC5" w:rsidRPr="00DF525A" w14:paraId="433273EB" w14:textId="77777777" w:rsidTr="00941B28">
        <w:tc>
          <w:tcPr>
            <w:tcW w:w="2410" w:type="dxa"/>
          </w:tcPr>
          <w:p w14:paraId="1796EDC8" w14:textId="53DFEDF4" w:rsidR="001A7CC5" w:rsidRPr="00DF525A" w:rsidRDefault="001A7CC5" w:rsidP="007817A0">
            <w:pPr>
              <w:spacing w:before="120" w:after="120" w:line="276" w:lineRule="auto"/>
              <w:jc w:val="both"/>
              <w:rPr>
                <w:rFonts w:cstheme="minorHAnsi"/>
                <w:i/>
                <w:color w:val="0070C0"/>
              </w:rPr>
            </w:pPr>
            <w:r w:rsidRPr="00DF525A">
              <w:rPr>
                <w:rFonts w:cstheme="minorHAnsi"/>
              </w:rPr>
              <w:t>Campaña de publicidad:</w:t>
            </w:r>
            <w:r w:rsidRPr="00DF525A">
              <w:rPr>
                <w:rFonts w:cstheme="minorHAnsi"/>
                <w:i/>
              </w:rPr>
              <w:t xml:space="preserve"> </w:t>
            </w:r>
            <w:r w:rsidRPr="00DF525A">
              <w:rPr>
                <w:rFonts w:cstheme="minorHAnsi"/>
                <w:i/>
                <w:color w:val="0070C0"/>
              </w:rPr>
              <w:t>(nombre de la campaña)</w:t>
            </w:r>
          </w:p>
        </w:tc>
        <w:tc>
          <w:tcPr>
            <w:tcW w:w="5947" w:type="dxa"/>
          </w:tcPr>
          <w:p w14:paraId="13E13EC9" w14:textId="01C2495C" w:rsidR="001A7CC5" w:rsidRPr="00DF525A" w:rsidRDefault="001A7CC5" w:rsidP="00AF1C98">
            <w:pPr>
              <w:spacing w:before="120" w:after="120" w:line="276" w:lineRule="auto"/>
              <w:jc w:val="both"/>
              <w:rPr>
                <w:rFonts w:cstheme="minorHAnsi"/>
              </w:rPr>
            </w:pPr>
            <w:r w:rsidRPr="00DF525A">
              <w:rPr>
                <w:rFonts w:cstheme="minorHAnsi"/>
              </w:rPr>
              <w:t>La medida tiene un impacto previsibl</w:t>
            </w:r>
            <w:r w:rsidR="00AF1C98" w:rsidRPr="00DF525A">
              <w:rPr>
                <w:rFonts w:cstheme="minorHAnsi"/>
              </w:rPr>
              <w:t>e nulo o insignificante sobre los</w:t>
            </w:r>
            <w:r w:rsidRPr="00DF525A">
              <w:rPr>
                <w:rFonts w:cstheme="minorHAnsi"/>
              </w:rPr>
              <w:t xml:space="preserve"> objetivo</w:t>
            </w:r>
            <w:r w:rsidR="00AF1C98" w:rsidRPr="00DF525A">
              <w:rPr>
                <w:rFonts w:cstheme="minorHAnsi"/>
              </w:rPr>
              <w:t>s</w:t>
            </w:r>
            <w:r w:rsidRPr="00DF525A">
              <w:rPr>
                <w:rFonts w:cstheme="minorHAnsi"/>
              </w:rPr>
              <w:t xml:space="preserve"> medioambiental</w:t>
            </w:r>
            <w:r w:rsidR="00AF1C98" w:rsidRPr="00DF525A">
              <w:rPr>
                <w:rFonts w:cstheme="minorHAnsi"/>
              </w:rPr>
              <w:t>es</w:t>
            </w:r>
            <w:r w:rsidRPr="00DF525A">
              <w:rPr>
                <w:rFonts w:cstheme="minorHAnsi"/>
              </w:rPr>
              <w:t xml:space="preserve"> dada su naturaleza.</w:t>
            </w:r>
          </w:p>
        </w:tc>
      </w:tr>
    </w:tbl>
    <w:p w14:paraId="46D6C55E" w14:textId="77777777" w:rsidR="001A7CC5" w:rsidRPr="00DF525A" w:rsidRDefault="001A7CC5" w:rsidP="001A7CC5">
      <w:pPr>
        <w:spacing w:after="120"/>
        <w:jc w:val="both"/>
        <w:rPr>
          <w:rFonts w:cstheme="minorHAnsi"/>
        </w:rPr>
      </w:pPr>
    </w:p>
    <w:p w14:paraId="1C959294" w14:textId="2287C785" w:rsidR="00BD6DA6" w:rsidRPr="00DF525A" w:rsidRDefault="001A7CC5" w:rsidP="007817A0">
      <w:pPr>
        <w:spacing w:after="120"/>
        <w:jc w:val="both"/>
        <w:rPr>
          <w:rFonts w:cstheme="minorHAnsi"/>
          <w:i/>
          <w:color w:val="0070C0"/>
        </w:rPr>
      </w:pPr>
      <w:r w:rsidRPr="00DF525A">
        <w:rPr>
          <w:rFonts w:cstheme="minorHAnsi"/>
          <w:i/>
          <w:color w:val="0070C0"/>
        </w:rPr>
        <w:t xml:space="preserve"> (Si el Plan de Recuperación, Transportación y Resiliencia menciona que para dicho componente e inversión se requiere una evaluación sustantiva según el principio DNSH se debe determinar el objetivo medioambiental y la justificación sustantiva)</w:t>
      </w:r>
    </w:p>
    <w:p w14:paraId="52DAB9C0" w14:textId="77777777" w:rsidR="001A7CC5" w:rsidRPr="00DF525A" w:rsidRDefault="001A7CC5" w:rsidP="000B58EB">
      <w:pPr>
        <w:spacing w:after="120"/>
        <w:jc w:val="both"/>
        <w:rPr>
          <w:rFonts w:cstheme="minorHAnsi"/>
          <w:b/>
        </w:rPr>
      </w:pPr>
    </w:p>
    <w:p w14:paraId="72BD2009" w14:textId="614D0F59" w:rsidR="00BD6DA6" w:rsidRPr="00DF525A" w:rsidRDefault="00BD6DA6" w:rsidP="000B58EB">
      <w:pPr>
        <w:spacing w:after="120"/>
        <w:jc w:val="both"/>
        <w:rPr>
          <w:rFonts w:cstheme="minorHAnsi"/>
          <w:b/>
        </w:rPr>
      </w:pPr>
      <w:bookmarkStart w:id="46" w:name="_Toc99042604"/>
      <w:bookmarkStart w:id="47" w:name="_Toc164414210"/>
      <w:r w:rsidRPr="00DF525A">
        <w:rPr>
          <w:rFonts w:cstheme="minorHAnsi"/>
          <w:b/>
        </w:rPr>
        <w:t>3.- CLÁUSULA DE MODIFICACIÓN DE LOS CONTRATOS BASADOS FINANCIADOS EN EL PRTR</w:t>
      </w:r>
      <w:bookmarkEnd w:id="46"/>
      <w:bookmarkEnd w:id="47"/>
      <w:r w:rsidRPr="00DF525A">
        <w:rPr>
          <w:rFonts w:cstheme="minorHAnsi"/>
          <w:b/>
        </w:rPr>
        <w:tab/>
      </w:r>
    </w:p>
    <w:p w14:paraId="5C82E397" w14:textId="77777777" w:rsidR="00BD6DA6" w:rsidRPr="00DF525A" w:rsidRDefault="00BD6DA6" w:rsidP="00BD6DA6">
      <w:pPr>
        <w:spacing w:after="120"/>
        <w:jc w:val="both"/>
        <w:rPr>
          <w:rFonts w:cstheme="minorHAnsi"/>
        </w:rPr>
      </w:pPr>
      <w:r w:rsidRPr="00DF525A">
        <w:rPr>
          <w:rFonts w:cstheme="minorHAnsi"/>
        </w:rPr>
        <w:t xml:space="preserve">Sin perjuicio de las causas de modificación previstas en el documento de licitación, en caso de estar financiado el presente contrato basado con cargo al PRTR,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   </w:t>
      </w:r>
    </w:p>
    <w:p w14:paraId="24620E78" w14:textId="77777777" w:rsidR="00BD6DA6" w:rsidRPr="00DF525A" w:rsidRDefault="00BD6DA6" w:rsidP="00BD6DA6">
      <w:pPr>
        <w:spacing w:after="120"/>
        <w:jc w:val="both"/>
        <w:rPr>
          <w:rFonts w:cstheme="minorHAnsi"/>
          <w:b/>
        </w:rPr>
      </w:pPr>
    </w:p>
    <w:p w14:paraId="60D1D9AC" w14:textId="1F2CA20B" w:rsidR="00BD6DA6" w:rsidRPr="00DF525A" w:rsidRDefault="00BD6DA6" w:rsidP="000B58EB">
      <w:pPr>
        <w:spacing w:after="120"/>
        <w:jc w:val="both"/>
        <w:rPr>
          <w:rFonts w:cstheme="minorHAnsi"/>
          <w:b/>
        </w:rPr>
      </w:pPr>
      <w:bookmarkStart w:id="48" w:name="_Toc164414211"/>
      <w:r w:rsidRPr="00DF525A">
        <w:rPr>
          <w:rFonts w:cstheme="minorHAnsi"/>
          <w:b/>
        </w:rPr>
        <w:t>4.- PENALIDADES POR EJECUCIÓN DEFECTUOSA O INCORRECTA EJECUCIÓN DE LOS CONTRATOS BASADOS FINANCIADOS EN EL PRTR</w:t>
      </w:r>
      <w:bookmarkEnd w:id="48"/>
    </w:p>
    <w:p w14:paraId="6D9891A5" w14:textId="77777777" w:rsidR="00BD6DA6" w:rsidRPr="00DF525A" w:rsidRDefault="00BD6DA6" w:rsidP="00BD6DA6">
      <w:pPr>
        <w:spacing w:after="120"/>
        <w:jc w:val="both"/>
        <w:rPr>
          <w:rFonts w:cstheme="minorHAnsi"/>
          <w:i/>
          <w:color w:val="0070C0"/>
        </w:rPr>
      </w:pPr>
      <w:r w:rsidRPr="00DF525A">
        <w:rPr>
          <w:rFonts w:cstheme="minorHAnsi"/>
          <w:i/>
          <w:color w:val="0070C0"/>
        </w:rPr>
        <w:t>(Marcar si procede y definir, en su caso, cuantías)</w:t>
      </w:r>
    </w:p>
    <w:p w14:paraId="6D0C4CB6" w14:textId="20BD63A8" w:rsidR="00BD6DA6" w:rsidRPr="00DF525A" w:rsidRDefault="00BD6DA6" w:rsidP="00BD6DA6">
      <w:pPr>
        <w:spacing w:after="120"/>
        <w:jc w:val="both"/>
        <w:rPr>
          <w:rFonts w:cstheme="minorHAnsi"/>
        </w:rPr>
      </w:pPr>
      <w:r w:rsidRPr="00DF525A">
        <w:rPr>
          <w:rFonts w:cstheme="minorHAnsi"/>
        </w:rPr>
        <w:t xml:space="preserve">En caso de incumplimiento o cumplimiento defectuoso por el contratista de los compromisos adquiridos en base a las obligaciones establecidas en este documento de licitación </w:t>
      </w:r>
      <w:proofErr w:type="gramStart"/>
      <w:r w:rsidRPr="00DF525A">
        <w:rPr>
          <w:rFonts w:cstheme="minorHAnsi"/>
        </w:rPr>
        <w:t>en relación al</w:t>
      </w:r>
      <w:proofErr w:type="gramEnd"/>
      <w:r w:rsidRPr="00DF525A">
        <w:rPr>
          <w:rFonts w:cstheme="minorHAnsi"/>
        </w:rPr>
        <w:t xml:space="preserve"> PRTR, se podrán imponer al contratista las siguientes penalidades conforme a lo previsto en los artículos 192 a 195 de la LCSP: </w:t>
      </w:r>
    </w:p>
    <w:p w14:paraId="0BE7CADF" w14:textId="77777777" w:rsidR="00BD6DA6" w:rsidRPr="00DF525A" w:rsidRDefault="00BD6DA6" w:rsidP="00BD6DA6">
      <w:pPr>
        <w:spacing w:after="120"/>
        <w:jc w:val="both"/>
        <w:rPr>
          <w:rFonts w:cstheme="minorHAnsi"/>
        </w:rPr>
      </w:pPr>
      <w:proofErr w:type="gramStart"/>
      <w:r w:rsidRPr="00DF525A">
        <w:rPr>
          <w:rFonts w:cstheme="minorHAnsi"/>
        </w:rPr>
        <w:t>(  )</w:t>
      </w:r>
      <w:proofErr w:type="gramEnd"/>
      <w:r w:rsidRPr="00DF525A">
        <w:rPr>
          <w:rFonts w:cstheme="minorHAnsi"/>
        </w:rPr>
        <w:t xml:space="preserve"> Por incumplimiento de las obligaciones establecidas para los productos en el etiquetado verde o etiquetado digital.</w:t>
      </w:r>
    </w:p>
    <w:p w14:paraId="02181139" w14:textId="41FB179C" w:rsidR="00BD6DA6" w:rsidRPr="00DF525A" w:rsidRDefault="00BD6DA6" w:rsidP="00BD6DA6">
      <w:pPr>
        <w:spacing w:after="120"/>
        <w:ind w:left="705"/>
        <w:jc w:val="both"/>
        <w:rPr>
          <w:rFonts w:cstheme="minorHAnsi"/>
          <w:i/>
          <w:color w:val="0070C0"/>
        </w:rPr>
      </w:pPr>
      <w:proofErr w:type="gramStart"/>
      <w:r w:rsidRPr="00DF525A">
        <w:rPr>
          <w:rFonts w:cstheme="minorHAnsi"/>
        </w:rPr>
        <w:t>(  )</w:t>
      </w:r>
      <w:proofErr w:type="gramEnd"/>
      <w:r w:rsidRPr="00DF525A">
        <w:rPr>
          <w:rFonts w:cstheme="minorHAnsi"/>
        </w:rPr>
        <w:t xml:space="preserve"> Por falta de acreditación a requerimiento del responsable del contrato en el plazo </w:t>
      </w:r>
      <w:proofErr w:type="gramStart"/>
      <w:r w:rsidRPr="00DF525A">
        <w:rPr>
          <w:rFonts w:cstheme="minorHAnsi"/>
        </w:rPr>
        <w:t>de  10</w:t>
      </w:r>
      <w:proofErr w:type="gramEnd"/>
      <w:r w:rsidRPr="00DF525A">
        <w:rPr>
          <w:rFonts w:cstheme="minorHAnsi"/>
        </w:rPr>
        <w:t xml:space="preserve"> días hábiles. </w:t>
      </w:r>
      <w:r w:rsidRPr="00DF525A">
        <w:rPr>
          <w:rFonts w:cstheme="minorHAnsi"/>
          <w:i/>
          <w:color w:val="0070C0"/>
        </w:rPr>
        <w:t>(Definir cuantía o % si se marca la penalidad)</w:t>
      </w:r>
    </w:p>
    <w:p w14:paraId="33E45F8E" w14:textId="45193943" w:rsidR="00BD6DA6" w:rsidRPr="00DF525A" w:rsidRDefault="00BD6DA6" w:rsidP="00BD6DA6">
      <w:pPr>
        <w:spacing w:after="120"/>
        <w:ind w:left="705"/>
        <w:jc w:val="both"/>
        <w:rPr>
          <w:rFonts w:cstheme="minorHAnsi"/>
          <w:i/>
          <w:color w:val="0070C0"/>
        </w:rPr>
      </w:pPr>
      <w:r w:rsidRPr="00DF525A">
        <w:rPr>
          <w:rFonts w:cstheme="minorHAnsi"/>
        </w:rPr>
        <w:t>( ) Por incumplimiento.</w:t>
      </w:r>
      <w:r w:rsidRPr="00DF525A">
        <w:rPr>
          <w:rFonts w:cstheme="minorHAnsi"/>
          <w:color w:val="FF0000"/>
        </w:rPr>
        <w:t xml:space="preserve"> </w:t>
      </w:r>
      <w:r w:rsidRPr="00DF525A">
        <w:rPr>
          <w:rFonts w:cstheme="minorHAnsi"/>
          <w:i/>
          <w:color w:val="0070C0"/>
        </w:rPr>
        <w:t>(Definir % si se marca la penalidad)</w:t>
      </w:r>
    </w:p>
    <w:p w14:paraId="41D7AFE4" w14:textId="60B8B53F" w:rsidR="00BD6DA6" w:rsidRPr="00DF525A" w:rsidRDefault="00BD6DA6" w:rsidP="00BD6DA6">
      <w:pPr>
        <w:spacing w:after="120"/>
        <w:jc w:val="both"/>
        <w:rPr>
          <w:rFonts w:cstheme="minorHAnsi"/>
          <w:i/>
          <w:color w:val="0070C0"/>
        </w:rPr>
      </w:pPr>
      <w:proofErr w:type="gramStart"/>
      <w:r w:rsidRPr="00DF525A">
        <w:rPr>
          <w:rFonts w:cstheme="minorHAnsi"/>
        </w:rPr>
        <w:t>(  )</w:t>
      </w:r>
      <w:proofErr w:type="gramEnd"/>
      <w:r w:rsidRPr="00DF525A">
        <w:rPr>
          <w:rFonts w:cstheme="minorHAnsi"/>
        </w:rPr>
        <w:t xml:space="preserve"> Por incumplimiento de las obligaciones asociadas al DNSH del componente/inversión:</w:t>
      </w:r>
      <w:r w:rsidRPr="00DF525A">
        <w:rPr>
          <w:rFonts w:cstheme="minorHAnsi"/>
          <w:i/>
        </w:rPr>
        <w:t xml:space="preserve"> </w:t>
      </w:r>
      <w:r w:rsidRPr="00DF525A">
        <w:rPr>
          <w:rFonts w:cstheme="minorHAnsi"/>
          <w:i/>
          <w:color w:val="0070C0"/>
        </w:rPr>
        <w:t>(Definir % si se marca la penalidad)</w:t>
      </w:r>
    </w:p>
    <w:p w14:paraId="0A8385D6" w14:textId="77777777" w:rsidR="00BD6DA6" w:rsidRPr="00DF525A" w:rsidRDefault="00BD6DA6" w:rsidP="00BD6DA6">
      <w:pPr>
        <w:spacing w:after="120"/>
        <w:jc w:val="both"/>
        <w:rPr>
          <w:rFonts w:cstheme="minorHAnsi"/>
          <w:color w:val="FF0000"/>
        </w:rPr>
      </w:pPr>
      <w:proofErr w:type="gramStart"/>
      <w:r w:rsidRPr="00DF525A">
        <w:rPr>
          <w:rFonts w:cstheme="minorHAnsi"/>
        </w:rPr>
        <w:t>(  )</w:t>
      </w:r>
      <w:proofErr w:type="gramEnd"/>
      <w:r w:rsidRPr="00DF525A">
        <w:rPr>
          <w:rFonts w:cstheme="minorHAnsi"/>
        </w:rPr>
        <w:t xml:space="preserve"> Otras penalidades</w:t>
      </w:r>
      <w:r w:rsidRPr="00DF525A">
        <w:rPr>
          <w:rFonts w:cstheme="minorHAnsi"/>
          <w:color w:val="FF0000"/>
        </w:rPr>
        <w:t xml:space="preserve"> </w:t>
      </w:r>
    </w:p>
    <w:p w14:paraId="72B22B92" w14:textId="77777777" w:rsidR="00BD6DA6" w:rsidRPr="00DF525A" w:rsidRDefault="00BD6DA6" w:rsidP="00BD6DA6">
      <w:pPr>
        <w:spacing w:after="120"/>
        <w:ind w:firstLine="708"/>
        <w:jc w:val="both"/>
        <w:rPr>
          <w:rFonts w:cstheme="minorHAnsi"/>
          <w:i/>
          <w:color w:val="0070C0"/>
        </w:rPr>
      </w:pPr>
      <w:r w:rsidRPr="00DF525A">
        <w:rPr>
          <w:rFonts w:cstheme="minorHAnsi"/>
          <w:i/>
          <w:color w:val="0070C0"/>
        </w:rPr>
        <w:t>(Definir)</w:t>
      </w:r>
    </w:p>
    <w:p w14:paraId="383E6F29" w14:textId="77777777" w:rsidR="00BD6DA6" w:rsidRPr="00DF525A" w:rsidRDefault="00BD6DA6" w:rsidP="00BD6DA6">
      <w:pPr>
        <w:spacing w:after="120"/>
        <w:rPr>
          <w:rFonts w:cstheme="minorHAnsi"/>
          <w:lang w:val="es-ES_tradnl"/>
        </w:rPr>
      </w:pPr>
    </w:p>
    <w:p w14:paraId="5123945A" w14:textId="5066B0A4" w:rsidR="00BD6DA6" w:rsidRPr="00DF525A" w:rsidRDefault="00BD6DA6" w:rsidP="000B58EB">
      <w:pPr>
        <w:spacing w:after="120"/>
        <w:jc w:val="both"/>
        <w:rPr>
          <w:rFonts w:cstheme="minorHAnsi"/>
          <w:b/>
        </w:rPr>
      </w:pPr>
      <w:bookmarkStart w:id="49" w:name="_Toc164414212"/>
      <w:bookmarkStart w:id="50" w:name="_Toc99042619"/>
      <w:r w:rsidRPr="00DF525A">
        <w:rPr>
          <w:rFonts w:cstheme="minorHAnsi"/>
          <w:b/>
        </w:rPr>
        <w:t>5.- OBLIGACIONES DE ACREDITACIÓN PARA LOS CONTRATISTAS Y SUBCONTRATISTAS ESTABLECIDAS EN EL PRTR</w:t>
      </w:r>
      <w:bookmarkEnd w:id="49"/>
      <w:r w:rsidRPr="00DF525A">
        <w:rPr>
          <w:rFonts w:cstheme="minorHAnsi"/>
          <w:b/>
        </w:rPr>
        <w:t xml:space="preserve"> </w:t>
      </w:r>
      <w:bookmarkEnd w:id="50"/>
    </w:p>
    <w:p w14:paraId="5CFF2878" w14:textId="77777777" w:rsidR="00BD6DA6" w:rsidRPr="00DF525A" w:rsidRDefault="00BD6DA6" w:rsidP="00BD6DA6">
      <w:pPr>
        <w:pStyle w:val="Default"/>
        <w:widowControl w:val="0"/>
        <w:spacing w:after="120" w:line="276" w:lineRule="auto"/>
        <w:jc w:val="both"/>
        <w:rPr>
          <w:rFonts w:asciiTheme="minorHAnsi" w:hAnsiTheme="minorHAnsi" w:cstheme="minorHAnsi"/>
          <w:bCs/>
          <w:color w:val="auto"/>
          <w:sz w:val="22"/>
          <w:szCs w:val="22"/>
          <w:lang w:val="es-ES_tradnl"/>
        </w:rPr>
      </w:pPr>
      <w:r w:rsidRPr="00DF525A">
        <w:rPr>
          <w:rFonts w:asciiTheme="minorHAnsi" w:hAnsiTheme="minorHAnsi" w:cstheme="minorHAnsi"/>
          <w:bCs/>
          <w:color w:val="auto"/>
          <w:sz w:val="22"/>
          <w:szCs w:val="22"/>
          <w:lang w:val="es-ES_tradnl"/>
        </w:rPr>
        <w:t xml:space="preserve">Los contratistas y, en su caso, subcontratistas están obligados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43C07363" w14:textId="77777777" w:rsidR="00BD6DA6" w:rsidRPr="00DF525A" w:rsidRDefault="00BD6DA6" w:rsidP="00BD6DA6">
      <w:pPr>
        <w:pStyle w:val="Default"/>
        <w:widowControl w:val="0"/>
        <w:numPr>
          <w:ilvl w:val="0"/>
          <w:numId w:val="22"/>
        </w:numPr>
        <w:spacing w:after="120" w:line="276" w:lineRule="auto"/>
        <w:jc w:val="both"/>
        <w:rPr>
          <w:rFonts w:asciiTheme="minorHAnsi" w:hAnsiTheme="minorHAnsi" w:cstheme="minorHAnsi"/>
          <w:bCs/>
          <w:color w:val="auto"/>
          <w:sz w:val="22"/>
          <w:szCs w:val="22"/>
          <w:lang w:val="es-ES_tradnl"/>
        </w:rPr>
      </w:pPr>
      <w:r w:rsidRPr="00DF525A">
        <w:rPr>
          <w:rFonts w:asciiTheme="minorHAnsi" w:hAnsiTheme="minorHAnsi" w:cstheme="minorHAnsi"/>
          <w:bCs/>
          <w:color w:val="auto"/>
          <w:sz w:val="22"/>
          <w:szCs w:val="22"/>
          <w:lang w:val="es-ES_tradnl"/>
        </w:rPr>
        <w:t>NIF del contratista y, en su caso de los subcontratistas</w:t>
      </w:r>
    </w:p>
    <w:p w14:paraId="4917771A" w14:textId="77777777" w:rsidR="00BD6DA6" w:rsidRPr="00DF525A" w:rsidRDefault="00BD6DA6" w:rsidP="00BD6DA6">
      <w:pPr>
        <w:pStyle w:val="Default"/>
        <w:widowControl w:val="0"/>
        <w:numPr>
          <w:ilvl w:val="0"/>
          <w:numId w:val="22"/>
        </w:numPr>
        <w:spacing w:after="120" w:line="276" w:lineRule="auto"/>
        <w:jc w:val="both"/>
        <w:rPr>
          <w:rFonts w:asciiTheme="minorHAnsi" w:hAnsiTheme="minorHAnsi" w:cstheme="minorHAnsi"/>
          <w:bCs/>
          <w:color w:val="auto"/>
          <w:sz w:val="22"/>
          <w:szCs w:val="22"/>
          <w:lang w:val="es-ES_tradnl"/>
        </w:rPr>
      </w:pPr>
      <w:r w:rsidRPr="00DF525A">
        <w:rPr>
          <w:rFonts w:asciiTheme="minorHAnsi" w:hAnsiTheme="minorHAnsi" w:cstheme="minorHAnsi"/>
          <w:bCs/>
          <w:color w:val="auto"/>
          <w:sz w:val="22"/>
          <w:szCs w:val="22"/>
          <w:lang w:val="es-ES_tradnl"/>
        </w:rPr>
        <w:t>Nombre o Razón Social</w:t>
      </w:r>
    </w:p>
    <w:p w14:paraId="24410DFE" w14:textId="77777777" w:rsidR="00BD6DA6" w:rsidRPr="00DF525A" w:rsidRDefault="00BD6DA6" w:rsidP="00BD6DA6">
      <w:pPr>
        <w:pStyle w:val="Default"/>
        <w:widowControl w:val="0"/>
        <w:numPr>
          <w:ilvl w:val="0"/>
          <w:numId w:val="22"/>
        </w:numPr>
        <w:spacing w:after="120" w:line="276" w:lineRule="auto"/>
        <w:jc w:val="both"/>
        <w:rPr>
          <w:rFonts w:asciiTheme="minorHAnsi" w:hAnsiTheme="minorHAnsi" w:cstheme="minorHAnsi"/>
          <w:bCs/>
          <w:color w:val="auto"/>
          <w:sz w:val="22"/>
          <w:szCs w:val="22"/>
          <w:lang w:val="es-ES_tradnl"/>
        </w:rPr>
      </w:pPr>
      <w:r w:rsidRPr="00DF525A">
        <w:rPr>
          <w:rFonts w:asciiTheme="minorHAnsi" w:hAnsiTheme="minorHAnsi" w:cstheme="minorHAnsi"/>
          <w:bCs/>
          <w:color w:val="auto"/>
          <w:sz w:val="22"/>
          <w:szCs w:val="22"/>
          <w:lang w:val="es-ES_tradnl"/>
        </w:rPr>
        <w:t>Domicilio fiscal del contratista y, en su caso, subcontratistas</w:t>
      </w:r>
    </w:p>
    <w:p w14:paraId="6EC2922D" w14:textId="77777777" w:rsidR="00BD6DA6" w:rsidRPr="00DF525A" w:rsidRDefault="00BD6DA6" w:rsidP="00BD6DA6">
      <w:pPr>
        <w:pStyle w:val="Default"/>
        <w:widowControl w:val="0"/>
        <w:numPr>
          <w:ilvl w:val="0"/>
          <w:numId w:val="22"/>
        </w:numPr>
        <w:spacing w:after="120" w:line="276" w:lineRule="auto"/>
        <w:jc w:val="both"/>
        <w:rPr>
          <w:rFonts w:asciiTheme="minorHAnsi" w:hAnsiTheme="minorHAnsi" w:cstheme="minorHAnsi"/>
          <w:bCs/>
          <w:color w:val="auto"/>
          <w:sz w:val="22"/>
          <w:szCs w:val="22"/>
          <w:lang w:val="es-ES_tradnl"/>
        </w:rPr>
      </w:pPr>
      <w:r w:rsidRPr="00DF525A">
        <w:rPr>
          <w:rFonts w:asciiTheme="minorHAnsi" w:hAnsiTheme="minorHAnsi" w:cstheme="minorHAnsi"/>
          <w:bCs/>
          <w:color w:val="auto"/>
          <w:sz w:val="22"/>
          <w:szCs w:val="22"/>
          <w:lang w:val="es-ES_tradnl"/>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396EBE6F" w14:textId="77777777" w:rsidR="00BD6DA6" w:rsidRPr="00DF525A" w:rsidRDefault="00BD6DA6" w:rsidP="00BD6DA6">
      <w:pPr>
        <w:pStyle w:val="Default"/>
        <w:widowControl w:val="0"/>
        <w:numPr>
          <w:ilvl w:val="0"/>
          <w:numId w:val="22"/>
        </w:numPr>
        <w:spacing w:after="120" w:line="276" w:lineRule="auto"/>
        <w:jc w:val="both"/>
        <w:rPr>
          <w:rFonts w:asciiTheme="minorHAnsi" w:hAnsiTheme="minorHAnsi" w:cstheme="minorHAnsi"/>
          <w:bCs/>
          <w:color w:val="auto"/>
          <w:sz w:val="22"/>
          <w:szCs w:val="22"/>
          <w:lang w:val="es-ES_tradnl"/>
        </w:rPr>
      </w:pPr>
      <w:r w:rsidRPr="00DF525A">
        <w:rPr>
          <w:rFonts w:asciiTheme="minorHAnsi" w:hAnsiTheme="minorHAnsi" w:cstheme="minorHAnsi"/>
          <w:bCs/>
          <w:color w:val="auto"/>
          <w:sz w:val="22"/>
          <w:szCs w:val="22"/>
          <w:lang w:val="es-ES_tradnl"/>
        </w:rPr>
        <w:t>Declaración responsable relativa al compromiso de cumplimiento de los principios transversales establecidos en el PRTR y que pudieran afectar al ámbito objeto de la gestión (Modelo Anexo IV.C de la Orden HFP/1030/2021, de 29 de septiembre)</w:t>
      </w:r>
    </w:p>
    <w:p w14:paraId="72F14557" w14:textId="7A86CC13" w:rsidR="00BD6DA6" w:rsidRPr="00DF525A" w:rsidRDefault="00BD6DA6" w:rsidP="00BD6DA6">
      <w:pPr>
        <w:pStyle w:val="Default"/>
        <w:widowControl w:val="0"/>
        <w:numPr>
          <w:ilvl w:val="0"/>
          <w:numId w:val="22"/>
        </w:numPr>
        <w:spacing w:after="120" w:line="276" w:lineRule="auto"/>
        <w:jc w:val="both"/>
        <w:rPr>
          <w:rFonts w:asciiTheme="minorHAnsi" w:hAnsiTheme="minorHAnsi" w:cstheme="minorHAnsi"/>
          <w:bCs/>
          <w:color w:val="auto"/>
          <w:sz w:val="22"/>
          <w:szCs w:val="22"/>
          <w:lang w:val="es-ES_tradnl"/>
        </w:rPr>
      </w:pPr>
      <w:r w:rsidRPr="00DF525A">
        <w:rPr>
          <w:rFonts w:asciiTheme="minorHAnsi" w:hAnsiTheme="minorHAnsi" w:cstheme="minorHAnsi"/>
          <w:bCs/>
          <w:color w:val="auto"/>
          <w:sz w:val="22"/>
          <w:szCs w:val="22"/>
          <w:lang w:val="es-ES_tradnl"/>
        </w:rPr>
        <w:t>Los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2CFE02FB" w14:textId="4E69EE32" w:rsidR="00BD6DA6" w:rsidRPr="00DF525A" w:rsidRDefault="00BD6DA6" w:rsidP="00BD6DA6">
      <w:pPr>
        <w:pStyle w:val="Default"/>
        <w:spacing w:after="120" w:line="276" w:lineRule="auto"/>
        <w:jc w:val="both"/>
        <w:rPr>
          <w:rFonts w:asciiTheme="minorHAnsi" w:hAnsiTheme="minorHAnsi" w:cstheme="minorHAnsi"/>
          <w:bCs/>
          <w:color w:val="auto"/>
          <w:sz w:val="22"/>
          <w:szCs w:val="22"/>
          <w:lang w:val="es-ES_tradnl"/>
        </w:rPr>
      </w:pPr>
      <w:r w:rsidRPr="00DF525A">
        <w:rPr>
          <w:rFonts w:asciiTheme="minorHAnsi" w:hAnsiTheme="minorHAnsi" w:cstheme="minorHAnsi"/>
          <w:bCs/>
          <w:color w:val="auto"/>
          <w:sz w:val="22"/>
          <w:szCs w:val="22"/>
          <w:lang w:val="es-ES_tradnl"/>
        </w:rPr>
        <w:t xml:space="preserve">El propuesto como mejor clasificado, de forma previa a elevar la propuesta de adjudicación, deberá cumplimentar la DECLARACIÓN MULTIPLE (ANEXO V) en el formato previsto en el apartado B.6 de esta Adenda, relativa a contratos basados financiados con cargo al Plan de Recuperación, Transformación y Resiliencia (PRTR).  </w:t>
      </w:r>
    </w:p>
    <w:p w14:paraId="27C53213" w14:textId="77777777" w:rsidR="00BD6DA6" w:rsidRPr="00DF525A" w:rsidRDefault="00BD6DA6" w:rsidP="00BD6DA6">
      <w:pPr>
        <w:pStyle w:val="Default"/>
        <w:jc w:val="both"/>
        <w:rPr>
          <w:rFonts w:asciiTheme="minorHAnsi" w:hAnsiTheme="minorHAnsi" w:cstheme="minorHAnsi"/>
          <w:bCs/>
          <w:color w:val="auto"/>
          <w:sz w:val="22"/>
          <w:szCs w:val="22"/>
          <w:lang w:val="es-ES_tradnl"/>
        </w:rPr>
      </w:pPr>
    </w:p>
    <w:p w14:paraId="56FD5F5D" w14:textId="35E39049" w:rsidR="00411D7E" w:rsidRPr="00DF525A" w:rsidRDefault="00411D7E" w:rsidP="00620B23">
      <w:pPr>
        <w:spacing w:after="160" w:line="259" w:lineRule="auto"/>
        <w:rPr>
          <w:lang w:val="es-ES_tradnl"/>
        </w:rPr>
      </w:pPr>
      <w:r w:rsidRPr="00DF525A">
        <w:rPr>
          <w:i/>
          <w:color w:val="0070C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5"/>
      </w:tblGrid>
      <w:tr w:rsidR="00411D7E" w:rsidRPr="00DF525A" w14:paraId="63C7D8EC" w14:textId="77777777" w:rsidTr="00411D7E">
        <w:trPr>
          <w:trHeight w:val="582"/>
          <w:jc w:val="center"/>
        </w:trPr>
        <w:tc>
          <w:tcPr>
            <w:tcW w:w="5000" w:type="pct"/>
            <w:shd w:val="clear" w:color="auto" w:fill="DBE5F1" w:themeFill="accent1" w:themeFillTint="33"/>
            <w:vAlign w:val="center"/>
          </w:tcPr>
          <w:p w14:paraId="3EF54E41" w14:textId="195EAEC3" w:rsidR="00411D7E" w:rsidRPr="00DF525A" w:rsidRDefault="004828A7" w:rsidP="00BB77E8">
            <w:pPr>
              <w:pStyle w:val="Ttulo1"/>
              <w:numPr>
                <w:ilvl w:val="0"/>
                <w:numId w:val="0"/>
              </w:numPr>
              <w:ind w:left="357" w:hanging="357"/>
            </w:pPr>
            <w:bookmarkStart w:id="51" w:name="_Toc199161479"/>
            <w:r w:rsidRPr="00DF525A">
              <w:t xml:space="preserve">ANEXO </w:t>
            </w:r>
            <w:r w:rsidR="0040528E" w:rsidRPr="00DF525A">
              <w:t>V</w:t>
            </w:r>
            <w:r w:rsidR="00411D7E" w:rsidRPr="00DF525A">
              <w:t xml:space="preserve"> - </w:t>
            </w:r>
            <w:r w:rsidR="00062D82" w:rsidRPr="00DF525A">
              <w:t>DECLARACIÓN MULTIPLE DE LA EMPRESA PROPUESTA COMO ADJUDICATARIA DEL CONTRATO BASADO FINANCIADO</w:t>
            </w:r>
            <w:r w:rsidR="00411D7E" w:rsidRPr="00DF525A">
              <w:t xml:space="preserve"> CON CARGO AL PLAN DE RECUPERACIÓN, TRANSFORMACIÓN Y RESILIENCIA</w:t>
            </w:r>
            <w:bookmarkEnd w:id="51"/>
          </w:p>
        </w:tc>
      </w:tr>
    </w:tbl>
    <w:p w14:paraId="04D9B040" w14:textId="39C22CC7" w:rsidR="00411D7E" w:rsidRPr="00DF525A" w:rsidRDefault="00411D7E" w:rsidP="00620B23">
      <w:pPr>
        <w:spacing w:after="120"/>
      </w:pPr>
    </w:p>
    <w:p w14:paraId="693C9506" w14:textId="77777777" w:rsidR="00492CFF" w:rsidRPr="00DF525A" w:rsidRDefault="00492CFF" w:rsidP="00620B23">
      <w:pPr>
        <w:spacing w:after="120"/>
      </w:pPr>
    </w:p>
    <w:tbl>
      <w:tblPr>
        <w:tblW w:w="5000" w:type="pct"/>
        <w:jc w:val="center"/>
        <w:tblCellMar>
          <w:left w:w="70" w:type="dxa"/>
          <w:right w:w="70" w:type="dxa"/>
        </w:tblCellMar>
        <w:tblLook w:val="0000" w:firstRow="0" w:lastRow="0" w:firstColumn="0" w:lastColumn="0" w:noHBand="0" w:noVBand="0"/>
      </w:tblPr>
      <w:tblGrid>
        <w:gridCol w:w="1539"/>
        <w:gridCol w:w="6956"/>
      </w:tblGrid>
      <w:tr w:rsidR="00411D7E" w:rsidRPr="00DF525A" w14:paraId="3770534C" w14:textId="77777777" w:rsidTr="00411D7E">
        <w:trPr>
          <w:trHeight w:val="582"/>
          <w:jc w:val="center"/>
        </w:trPr>
        <w:tc>
          <w:tcPr>
            <w:tcW w:w="9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4B4AE9" w14:textId="77777777" w:rsidR="00411D7E" w:rsidRPr="00DF525A" w:rsidRDefault="00411D7E" w:rsidP="00411D7E">
            <w:pPr>
              <w:rPr>
                <w:rFonts w:cs="Arial"/>
                <w:b/>
                <w:bCs/>
              </w:rPr>
            </w:pPr>
            <w:r w:rsidRPr="00DF525A">
              <w:rPr>
                <w:rFonts w:cs="Arial"/>
                <w:b/>
                <w:bCs/>
              </w:rPr>
              <w:t>CONTRATO BASADO EN ACUERDO MARCO</w:t>
            </w:r>
          </w:p>
        </w:tc>
        <w:tc>
          <w:tcPr>
            <w:tcW w:w="4094" w:type="pct"/>
            <w:tcBorders>
              <w:top w:val="single" w:sz="4" w:space="0" w:color="auto"/>
              <w:left w:val="nil"/>
              <w:bottom w:val="single" w:sz="4" w:space="0" w:color="auto"/>
              <w:right w:val="single" w:sz="4" w:space="0" w:color="auto"/>
            </w:tcBorders>
            <w:shd w:val="clear" w:color="auto" w:fill="auto"/>
            <w:vAlign w:val="center"/>
          </w:tcPr>
          <w:p w14:paraId="1985A74F" w14:textId="3F54EF80" w:rsidR="00411D7E" w:rsidRPr="00DF525A" w:rsidRDefault="00795DAB" w:rsidP="00180930">
            <w:pPr>
              <w:jc w:val="both"/>
              <w:rPr>
                <w:rFonts w:cs="Arial"/>
                <w:bCs/>
              </w:rPr>
            </w:pPr>
            <w:r w:rsidRPr="00DF525A">
              <w:rPr>
                <w:rFonts w:cs="Arial"/>
                <w:bCs/>
              </w:rPr>
              <w:t>AM 50/2023</w:t>
            </w:r>
            <w:r w:rsidR="00411D7E" w:rsidRPr="00DF525A">
              <w:rPr>
                <w:rFonts w:cs="Arial"/>
                <w:bCs/>
              </w:rPr>
              <w:t xml:space="preserve"> - PRESTACIÓN DE LOS SERVICIOS DE COMPRA DE ESPACIOS EN MEDIOS DE COMUNICACIÓN Y DEMÁS SOPORTES PUBLICITARIOS PARA LA DIFUSIÓN DE LA CAMPAÑA DE PUBLICIDAD INSTITUCIONAL DENOMINADA </w:t>
            </w:r>
            <w:r w:rsidR="00411D7E" w:rsidRPr="00DF525A">
              <w:rPr>
                <w:rFonts w:ascii="Calibri" w:eastAsia="Times New Roman" w:hAnsi="Calibri" w:cs="Calibri"/>
                <w:i/>
                <w:color w:val="0070C0"/>
                <w:lang w:eastAsia="es-ES"/>
              </w:rPr>
              <w:t>“[introducir el título de la campaña según el Plan anual de Publicidad y Comunicación Institucional del año correspondiente o el Acuerdo de Consejo de Ministros que apruebe su celebración en caso de ser sobrevenida]”</w:t>
            </w:r>
            <w:r w:rsidR="00411D7E" w:rsidRPr="00DF525A">
              <w:rPr>
                <w:rFonts w:cs="Arial"/>
                <w:bCs/>
                <w:color w:val="4F81BD" w:themeColor="accent1"/>
              </w:rPr>
              <w:t xml:space="preserve">        </w:t>
            </w:r>
          </w:p>
        </w:tc>
      </w:tr>
    </w:tbl>
    <w:p w14:paraId="61F2470B" w14:textId="77777777" w:rsidR="00182F43" w:rsidRPr="00DF525A" w:rsidRDefault="00182F43" w:rsidP="00182F43">
      <w:pPr>
        <w:spacing w:after="120"/>
        <w:contextualSpacing/>
      </w:pPr>
    </w:p>
    <w:p w14:paraId="5B077567" w14:textId="71CD097F" w:rsidR="00182F43" w:rsidRPr="00DF525A" w:rsidRDefault="00182F43" w:rsidP="0058495D">
      <w:pPr>
        <w:spacing w:after="120"/>
        <w:contextualSpacing/>
        <w:jc w:val="both"/>
      </w:pPr>
      <w:r w:rsidRPr="00DF525A">
        <w:t>Don/Doña ……………………………………………………, DNI …………………….., como Consejero Delegado/Gerente/ de la entidad ………………………………………………………………………….., con NIF …………………………., y domicilio fiscal en ……………………………………………………………………… …………….……………………………………………………………………………………………………………………………… que participa como contratista/subcontratista en el desarrollo de actuaciones necesarias para la consecución de los objetivos definidos en el Componente XX «………………………»,</w:t>
      </w:r>
    </w:p>
    <w:p w14:paraId="18981759" w14:textId="77777777" w:rsidR="00182F43" w:rsidRPr="00DF525A" w:rsidRDefault="00182F43" w:rsidP="0058495D">
      <w:pPr>
        <w:spacing w:after="120"/>
        <w:contextualSpacing/>
        <w:jc w:val="both"/>
      </w:pPr>
    </w:p>
    <w:p w14:paraId="6A02BA54" w14:textId="79F648F8" w:rsidR="00182F43" w:rsidRPr="00DF525A" w:rsidRDefault="00182F43" w:rsidP="00182F43">
      <w:pPr>
        <w:spacing w:after="120"/>
        <w:contextualSpacing/>
        <w:rPr>
          <w:b/>
        </w:rPr>
      </w:pPr>
      <w:r w:rsidRPr="00DF525A">
        <w:t xml:space="preserve">Efectúa las siguientes </w:t>
      </w:r>
      <w:r w:rsidRPr="00DF525A">
        <w:rPr>
          <w:b/>
        </w:rPr>
        <w:t>DECLARACIONES</w:t>
      </w:r>
      <w:r w:rsidR="00F6440A" w:rsidRPr="00DF525A">
        <w:rPr>
          <w:b/>
        </w:rPr>
        <w:t>:</w:t>
      </w:r>
    </w:p>
    <w:p w14:paraId="0582D2CF" w14:textId="77777777" w:rsidR="00182F43" w:rsidRPr="00DF525A" w:rsidRDefault="00182F43" w:rsidP="00182F43">
      <w:pPr>
        <w:spacing w:after="120"/>
        <w:contextualSpacing/>
      </w:pPr>
    </w:p>
    <w:p w14:paraId="32D65F11" w14:textId="77777777" w:rsidR="00411D7E" w:rsidRPr="00DF525A" w:rsidRDefault="00411D7E" w:rsidP="004C46C3">
      <w:pPr>
        <w:pStyle w:val="Prrafodelista"/>
        <w:numPr>
          <w:ilvl w:val="0"/>
          <w:numId w:val="25"/>
        </w:numPr>
        <w:spacing w:after="120"/>
        <w:ind w:left="0" w:firstLine="426"/>
        <w:jc w:val="both"/>
        <w:rPr>
          <w:b/>
        </w:rPr>
      </w:pPr>
      <w:r w:rsidRPr="00DF525A">
        <w:rPr>
          <w:b/>
        </w:rPr>
        <w:t>Declaración de cesión y tratamiento de datos en relación con la ejecución de actuaciones del plan de recuperación, transformación y resiliencia (PRTR) (Modelo Anexo IV.B de la Orden HFP/1030/2021, de 29 de septiembre)</w:t>
      </w:r>
    </w:p>
    <w:p w14:paraId="047A6314" w14:textId="39067A5A" w:rsidR="00182F43" w:rsidRPr="00DF525A" w:rsidRDefault="00182F43" w:rsidP="00182F43">
      <w:pPr>
        <w:spacing w:after="120"/>
        <w:jc w:val="both"/>
      </w:pPr>
      <w:r w:rsidRPr="00DF525A">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47BE95D1" w14:textId="77777777" w:rsidR="00411D7E" w:rsidRPr="00DF525A" w:rsidRDefault="00411D7E" w:rsidP="00182F43">
      <w:pPr>
        <w:spacing w:after="120"/>
        <w:contextualSpacing/>
        <w:jc w:val="both"/>
      </w:pPr>
      <w:r w:rsidRPr="00DF525A">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758641D3" w14:textId="77777777" w:rsidR="00411D7E" w:rsidRPr="00DF525A" w:rsidRDefault="00411D7E" w:rsidP="00182F43">
      <w:pPr>
        <w:pStyle w:val="Prrafodelista"/>
        <w:numPr>
          <w:ilvl w:val="0"/>
          <w:numId w:val="26"/>
        </w:numPr>
        <w:spacing w:after="120"/>
        <w:jc w:val="both"/>
      </w:pPr>
      <w:r w:rsidRPr="00DF525A">
        <w:t>El nombre del perceptor final de los fondos;</w:t>
      </w:r>
    </w:p>
    <w:p w14:paraId="3A981FC2" w14:textId="77777777" w:rsidR="00411D7E" w:rsidRPr="00DF525A" w:rsidRDefault="00411D7E" w:rsidP="00182F43">
      <w:pPr>
        <w:pStyle w:val="Prrafodelista"/>
        <w:numPr>
          <w:ilvl w:val="0"/>
          <w:numId w:val="26"/>
        </w:numPr>
        <w:spacing w:after="120"/>
        <w:jc w:val="both"/>
      </w:pPr>
      <w:r w:rsidRPr="00DF525A">
        <w:t>el nombre del contratista y del subcontratista, cuando el perceptor final de los fondos sea un poder adjudicador de conformidad con el Derecho de la Unión o nacional en materia de contratación pública;</w:t>
      </w:r>
    </w:p>
    <w:p w14:paraId="790722B9" w14:textId="77777777" w:rsidR="00411D7E" w:rsidRPr="00DF525A" w:rsidRDefault="00411D7E" w:rsidP="00182F43">
      <w:pPr>
        <w:pStyle w:val="Prrafodelista"/>
        <w:numPr>
          <w:ilvl w:val="0"/>
          <w:numId w:val="26"/>
        </w:numPr>
        <w:spacing w:after="120"/>
        <w:jc w:val="both"/>
      </w:pPr>
      <w:r w:rsidRPr="00DF525A">
        <w:t>los nombres, apellidos y fechas de nacimiento de los titulares reales del perceptor de los fondos o del contratista, según se define en el artículo 3, punto 6, de la Directiva (UE) 2015/849 del Parlamento Europeo y del Consejo (26);</w:t>
      </w:r>
    </w:p>
    <w:p w14:paraId="21CC1DD4" w14:textId="77777777" w:rsidR="00411D7E" w:rsidRPr="00DF525A" w:rsidRDefault="00411D7E" w:rsidP="00182F43">
      <w:pPr>
        <w:pStyle w:val="Prrafodelista"/>
        <w:numPr>
          <w:ilvl w:val="0"/>
          <w:numId w:val="26"/>
        </w:numPr>
        <w:spacing w:after="120"/>
        <w:jc w:val="both"/>
      </w:pPr>
      <w:r w:rsidRPr="00DF525A">
        <w:t>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5AFA9FA6" w14:textId="34650820" w:rsidR="00182F43" w:rsidRPr="00DF525A" w:rsidRDefault="00411D7E" w:rsidP="00182F43">
      <w:pPr>
        <w:spacing w:after="120"/>
        <w:jc w:val="both"/>
      </w:pPr>
      <w:r w:rsidRPr="00DF525A">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71FC8DDB" w14:textId="77777777" w:rsidR="00411D7E" w:rsidRPr="00DF525A" w:rsidRDefault="00411D7E" w:rsidP="00182F43">
      <w:pPr>
        <w:spacing w:after="120"/>
        <w:contextualSpacing/>
        <w:jc w:val="both"/>
      </w:pPr>
      <w:r w:rsidRPr="00DF525A">
        <w:t xml:space="preserve">Conforme al marco jurídico expuesto, manifiesta </w:t>
      </w:r>
      <w:r w:rsidRPr="00DF525A">
        <w:rPr>
          <w:b/>
        </w:rPr>
        <w:t>acceder a la cesión y tratamiento de los datos</w:t>
      </w:r>
      <w:r w:rsidRPr="00DF525A">
        <w:t xml:space="preserve"> con los fines expresamente relacionados en los artículos citados.</w:t>
      </w:r>
    </w:p>
    <w:p w14:paraId="00DB049F" w14:textId="77777777" w:rsidR="00411D7E" w:rsidRPr="00DF525A" w:rsidRDefault="00411D7E" w:rsidP="00182F43">
      <w:pPr>
        <w:spacing w:after="120"/>
        <w:contextualSpacing/>
        <w:jc w:val="both"/>
      </w:pPr>
      <w:r w:rsidRPr="00DF525A">
        <w:t> </w:t>
      </w:r>
    </w:p>
    <w:p w14:paraId="6D4CF730" w14:textId="77777777" w:rsidR="00411D7E" w:rsidRPr="00DF525A" w:rsidRDefault="00411D7E" w:rsidP="004C46C3">
      <w:pPr>
        <w:pStyle w:val="Prrafodelista"/>
        <w:numPr>
          <w:ilvl w:val="0"/>
          <w:numId w:val="25"/>
        </w:numPr>
        <w:spacing w:after="120"/>
        <w:ind w:left="0" w:firstLine="426"/>
        <w:jc w:val="both"/>
        <w:rPr>
          <w:b/>
        </w:rPr>
      </w:pPr>
      <w:r w:rsidRPr="00DF525A">
        <w:rPr>
          <w:b/>
        </w:rPr>
        <w:t>Declaración de compromiso en relación con la ejecución de actuaciones del plan de recuperación, transformación y resiliencia (PRTR) (Modelo Anexo IV.C de la Orden HFP/1030/2021, de 29 de septiembre)</w:t>
      </w:r>
    </w:p>
    <w:p w14:paraId="6ED8C231" w14:textId="5F425132" w:rsidR="00182F43" w:rsidRPr="00DF525A" w:rsidRDefault="00182F43" w:rsidP="00182F43">
      <w:pPr>
        <w:spacing w:after="120"/>
        <w:jc w:val="both"/>
      </w:pPr>
      <w:r w:rsidRPr="00DF525A">
        <w:t>Manifiesta</w:t>
      </w:r>
      <w:r w:rsidR="00411D7E" w:rsidRPr="00DF525A">
        <w:t xml:space="preserve">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5D6A8E36" w14:textId="77777777" w:rsidR="00411D7E" w:rsidRPr="00DF525A" w:rsidRDefault="00411D7E" w:rsidP="00182F43">
      <w:pPr>
        <w:spacing w:after="120"/>
        <w:contextualSpacing/>
        <w:jc w:val="both"/>
      </w:pPr>
      <w:r w:rsidRPr="00DF525A">
        <w:t xml:space="preserve">Adicionalmente, atendiendo al contenido del PRTR, se compromete a respetar los principios de economía circular y evitar impactos negativos significativos en el medio ambiente («DNSH» por sus siglas en inglés «do no </w:t>
      </w:r>
      <w:proofErr w:type="spellStart"/>
      <w:r w:rsidRPr="00DF525A">
        <w:t>significant</w:t>
      </w:r>
      <w:proofErr w:type="spellEnd"/>
      <w:r w:rsidRPr="00DF525A">
        <w:t xml:space="preserve"> </w:t>
      </w:r>
      <w:proofErr w:type="spellStart"/>
      <w:r w:rsidRPr="00DF525A">
        <w:t>harm</w:t>
      </w:r>
      <w:proofErr w:type="spellEnd"/>
      <w:r w:rsidRPr="00DF525A">
        <w:t>») en la ejecución de las actuaciones llevadas a cabo en el marco de dicho Plan, y manifiesta que no incurre en doble financiación y que, en su caso, no le consta riesgo de incompatibilidad con el régimen de ayudas de Estado.</w:t>
      </w:r>
    </w:p>
    <w:p w14:paraId="5BDE8CED" w14:textId="77777777" w:rsidR="00411D7E" w:rsidRPr="00DF525A" w:rsidRDefault="00411D7E" w:rsidP="00182F43">
      <w:pPr>
        <w:spacing w:after="120"/>
        <w:contextualSpacing/>
        <w:jc w:val="both"/>
      </w:pPr>
    </w:p>
    <w:p w14:paraId="25A92E21" w14:textId="57FC160D" w:rsidR="00182F43" w:rsidRPr="00DF525A" w:rsidRDefault="00182F43" w:rsidP="004C46C3">
      <w:pPr>
        <w:pStyle w:val="Prrafodelista"/>
        <w:numPr>
          <w:ilvl w:val="0"/>
          <w:numId w:val="25"/>
        </w:numPr>
        <w:spacing w:after="120"/>
        <w:ind w:left="0" w:firstLine="426"/>
        <w:contextualSpacing w:val="0"/>
        <w:jc w:val="both"/>
        <w:rPr>
          <w:b/>
        </w:rPr>
      </w:pPr>
      <w:r w:rsidRPr="00DF525A">
        <w:t xml:space="preserve">Acredita la </w:t>
      </w:r>
      <w:r w:rsidRPr="00DF525A">
        <w:rPr>
          <w:b/>
        </w:rPr>
        <w:t>inscripción en el Censo de empresarios, profesionales y retenedores de la AEAT</w:t>
      </w:r>
      <w:r w:rsidRPr="00DF525A">
        <w:t xml:space="preserve"> (declaración censal 036 o 037</w:t>
      </w:r>
      <w:r w:rsidRPr="00DF525A">
        <w:rPr>
          <w:sz w:val="20"/>
          <w:szCs w:val="20"/>
        </w:rPr>
        <w:t xml:space="preserve"> </w:t>
      </w:r>
      <w:r w:rsidRPr="00DF525A">
        <w:rPr>
          <w:rStyle w:val="Refdenotaalpie"/>
          <w:sz w:val="20"/>
          <w:szCs w:val="20"/>
        </w:rPr>
        <w:footnoteReference w:id="3"/>
      </w:r>
      <w:r w:rsidRPr="00DF525A">
        <w:rPr>
          <w:sz w:val="20"/>
          <w:szCs w:val="20"/>
        </w:rPr>
        <w:t xml:space="preserve"> </w:t>
      </w:r>
      <w:r w:rsidRPr="00DF525A">
        <w:t>o documento equivalente de las Administraciones Forales) que incluye la actividad objeto del contrato basado conforme a lo previsto en el artículo 8 apartado 2 de la Orden HFP/1030/2021, de 29 de septiembre).</w:t>
      </w:r>
    </w:p>
    <w:p w14:paraId="665B7816" w14:textId="77777777" w:rsidR="00182F43" w:rsidRPr="00DF525A" w:rsidRDefault="00182F43" w:rsidP="00182F43">
      <w:pPr>
        <w:pStyle w:val="Prrafodelista"/>
        <w:spacing w:after="120"/>
        <w:ind w:left="360"/>
        <w:jc w:val="both"/>
        <w:rPr>
          <w:b/>
        </w:rPr>
      </w:pPr>
    </w:p>
    <w:p w14:paraId="5E1AC480" w14:textId="77777777" w:rsidR="00182F43" w:rsidRPr="00DF525A" w:rsidRDefault="00182F43" w:rsidP="00182F43">
      <w:pPr>
        <w:pStyle w:val="Prrafodelista"/>
        <w:spacing w:after="120"/>
        <w:ind w:left="360"/>
        <w:jc w:val="both"/>
        <w:rPr>
          <w:b/>
        </w:rPr>
      </w:pPr>
    </w:p>
    <w:p w14:paraId="43F13A8A" w14:textId="77777777" w:rsidR="00182F43" w:rsidRPr="00DF525A" w:rsidRDefault="00182F43" w:rsidP="004C46C3">
      <w:pPr>
        <w:pStyle w:val="Prrafodelista"/>
        <w:numPr>
          <w:ilvl w:val="0"/>
          <w:numId w:val="25"/>
        </w:numPr>
        <w:spacing w:after="120"/>
        <w:ind w:left="0" w:firstLine="426"/>
        <w:jc w:val="both"/>
        <w:rPr>
          <w:b/>
        </w:rPr>
      </w:pPr>
      <w:r w:rsidRPr="00DF525A">
        <w:rPr>
          <w:b/>
        </w:rPr>
        <w:t xml:space="preserve">Sin perjuicio de lo previsto en el artículo 215 de la LCSP, y con referencia a las obligaciones de los subcontratistas declara: </w:t>
      </w:r>
    </w:p>
    <w:p w14:paraId="185FAA62" w14:textId="77777777" w:rsidR="00182F43" w:rsidRPr="00DF525A" w:rsidRDefault="00182F43" w:rsidP="00182F43">
      <w:pPr>
        <w:pStyle w:val="Prrafodelista"/>
        <w:spacing w:after="120"/>
        <w:ind w:left="360"/>
        <w:jc w:val="both"/>
        <w:rPr>
          <w:b/>
        </w:rPr>
      </w:pPr>
    </w:p>
    <w:p w14:paraId="29183ACF" w14:textId="00498050" w:rsidR="00182F43" w:rsidRPr="00DF525A" w:rsidRDefault="00B76DC2" w:rsidP="00182F43">
      <w:pPr>
        <w:pStyle w:val="Prrafodelista"/>
        <w:spacing w:after="120"/>
        <w:ind w:left="360"/>
        <w:jc w:val="both"/>
      </w:pPr>
      <w:r w:rsidRPr="00DF525A">
        <w:t xml:space="preserve">( </w:t>
      </w:r>
      <w:r w:rsidR="00182F43" w:rsidRPr="00DF525A">
        <w:t xml:space="preserve">) Que </w:t>
      </w:r>
      <w:r w:rsidR="00182F43" w:rsidRPr="00DF525A">
        <w:rPr>
          <w:b/>
        </w:rPr>
        <w:t>no</w:t>
      </w:r>
      <w:r w:rsidR="00182F43" w:rsidRPr="00DF525A">
        <w:t xml:space="preserve"> se presenta declaración de otras empresas al no estar previsto acudir a la subcontratación.</w:t>
      </w:r>
    </w:p>
    <w:p w14:paraId="2194DC6F" w14:textId="77777777" w:rsidR="00182F43" w:rsidRPr="00DF525A" w:rsidRDefault="00182F43" w:rsidP="00182F43">
      <w:pPr>
        <w:pStyle w:val="Prrafodelista"/>
        <w:spacing w:after="120"/>
        <w:ind w:left="360"/>
        <w:jc w:val="both"/>
      </w:pPr>
    </w:p>
    <w:p w14:paraId="66D961DE" w14:textId="7C81580D" w:rsidR="00182F43" w:rsidRPr="00DF525A" w:rsidRDefault="00B76DC2" w:rsidP="00182F43">
      <w:pPr>
        <w:pStyle w:val="Prrafodelista"/>
        <w:spacing w:after="120"/>
        <w:ind w:left="360"/>
        <w:jc w:val="both"/>
      </w:pPr>
      <w:r w:rsidRPr="00DF525A">
        <w:t xml:space="preserve">( </w:t>
      </w:r>
      <w:r w:rsidR="00182F43" w:rsidRPr="00DF525A">
        <w:t xml:space="preserve">) Que aporta las declaraciones de las siguientes empresas que actuarán como subcontratistas en el presente contrato:  </w:t>
      </w:r>
    </w:p>
    <w:p w14:paraId="2D7AB54E" w14:textId="77777777" w:rsidR="00182F43" w:rsidRPr="00DF525A" w:rsidRDefault="00182F43" w:rsidP="00182F43">
      <w:pPr>
        <w:pStyle w:val="Prrafodelista"/>
        <w:spacing w:after="120"/>
        <w:ind w:left="360"/>
        <w:jc w:val="both"/>
        <w:rPr>
          <w:b/>
        </w:rPr>
      </w:pPr>
    </w:p>
    <w:p w14:paraId="2C733440" w14:textId="0D4C2944" w:rsidR="00411D7E" w:rsidRPr="00DF525A" w:rsidRDefault="00182F43" w:rsidP="00182F43">
      <w:pPr>
        <w:jc w:val="both"/>
        <w:rPr>
          <w:rFonts w:ascii="Calibri" w:eastAsia="Times New Roman" w:hAnsi="Calibri" w:cs="Calibri"/>
          <w:i/>
          <w:color w:val="0070C0"/>
          <w:lang w:eastAsia="es-ES"/>
        </w:rPr>
      </w:pPr>
      <w:r w:rsidRPr="00DF525A">
        <w:rPr>
          <w:rFonts w:ascii="Calibri" w:eastAsia="Times New Roman" w:hAnsi="Calibri" w:cs="Calibri"/>
          <w:i/>
          <w:color w:val="0070C0"/>
          <w:lang w:eastAsia="es-ES"/>
        </w:rPr>
        <w:t>(Indicar CIF Y RAZON SOCIAL DE LAS EMPRESA SUBCONTRATISTAS de las que se aporta en documento adicional declaración firmada por sus representantes legales en el formato de este anexo)</w:t>
      </w:r>
    </w:p>
    <w:p w14:paraId="2FC54F67" w14:textId="77777777" w:rsidR="000462A3" w:rsidRPr="00DF525A" w:rsidRDefault="000462A3" w:rsidP="00182F43">
      <w:pPr>
        <w:spacing w:after="120"/>
        <w:contextualSpacing/>
        <w:jc w:val="both"/>
      </w:pPr>
    </w:p>
    <w:p w14:paraId="5AA83F82" w14:textId="77777777" w:rsidR="00411D7E" w:rsidRPr="00DF525A" w:rsidRDefault="00411D7E" w:rsidP="00182F43">
      <w:pPr>
        <w:spacing w:after="120"/>
        <w:contextualSpacing/>
        <w:jc w:val="both"/>
      </w:pPr>
      <w:r w:rsidRPr="00DF525A">
        <w:t>Firmado electrónicamente por:</w:t>
      </w:r>
    </w:p>
    <w:p w14:paraId="0B23029E" w14:textId="1DD985A1" w:rsidR="00411D7E" w:rsidRPr="00817509" w:rsidRDefault="007817A0" w:rsidP="00182F43">
      <w:pPr>
        <w:pStyle w:val="Prrafodelista"/>
        <w:numPr>
          <w:ilvl w:val="0"/>
          <w:numId w:val="24"/>
        </w:numPr>
        <w:spacing w:after="120"/>
        <w:jc w:val="both"/>
        <w:rPr>
          <w:i/>
        </w:rPr>
      </w:pPr>
      <w:r w:rsidRPr="00DF525A">
        <w:rPr>
          <w:i/>
        </w:rPr>
        <w:t>Identidad de la</w:t>
      </w:r>
      <w:r w:rsidR="00411D7E" w:rsidRPr="00DF525A">
        <w:rPr>
          <w:i/>
        </w:rPr>
        <w:t>s</w:t>
      </w:r>
      <w:r w:rsidRPr="00DF525A">
        <w:rPr>
          <w:i/>
        </w:rPr>
        <w:t xml:space="preserve"> personas</w:t>
      </w:r>
      <w:r w:rsidR="00411D7E" w:rsidRPr="00DF525A">
        <w:rPr>
          <w:i/>
        </w:rPr>
        <w:t xml:space="preserve"> firmantes del docume</w:t>
      </w:r>
      <w:r w:rsidR="00411D7E" w:rsidRPr="00817509">
        <w:rPr>
          <w:i/>
        </w:rPr>
        <w:t>nto</w:t>
      </w:r>
    </w:p>
    <w:sectPr w:rsidR="00411D7E" w:rsidRPr="00817509" w:rsidSect="00813189">
      <w:footerReference w:type="default" r:id="rId16"/>
      <w:pgSz w:w="11906" w:h="16838"/>
      <w:pgMar w:top="1417" w:right="17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6CCF9" w14:textId="77777777" w:rsidR="00E20F1C" w:rsidRDefault="00E20F1C" w:rsidP="005214E6">
      <w:pPr>
        <w:spacing w:after="0" w:line="240" w:lineRule="auto"/>
      </w:pPr>
      <w:r>
        <w:separator/>
      </w:r>
    </w:p>
  </w:endnote>
  <w:endnote w:type="continuationSeparator" w:id="0">
    <w:p w14:paraId="0647EBE1" w14:textId="77777777" w:rsidR="00E20F1C" w:rsidRDefault="00E20F1C" w:rsidP="0052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2280" w14:textId="77777777" w:rsidR="00E20F1C" w:rsidRDefault="00E20F1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20</w:t>
    </w:r>
    <w:r>
      <w:rPr>
        <w:rStyle w:val="Nmerodepgina"/>
      </w:rPr>
      <w:fldChar w:fldCharType="end"/>
    </w:r>
  </w:p>
  <w:p w14:paraId="4D5B87CD" w14:textId="77777777" w:rsidR="00E20F1C" w:rsidRDefault="00E20F1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CF83" w14:textId="7B6A16B9" w:rsidR="00E20F1C" w:rsidRPr="009811B7" w:rsidRDefault="00E20F1C">
    <w:pPr>
      <w:pStyle w:val="Piedepgina"/>
      <w:framePr w:wrap="around" w:vAnchor="text" w:hAnchor="margin" w:xAlign="center" w:y="1"/>
      <w:rPr>
        <w:rStyle w:val="Nmerodepgina"/>
        <w:rFonts w:ascii="Calibri Light" w:hAnsi="Calibri Light" w:cs="Calibri Light"/>
      </w:rPr>
    </w:pPr>
    <w:r w:rsidRPr="009811B7">
      <w:rPr>
        <w:rStyle w:val="Nmerodepgina"/>
        <w:rFonts w:ascii="Calibri Light" w:hAnsi="Calibri Light" w:cs="Calibri Light"/>
      </w:rPr>
      <w:fldChar w:fldCharType="begin"/>
    </w:r>
    <w:r w:rsidRPr="009811B7">
      <w:rPr>
        <w:rStyle w:val="Nmerodepgina"/>
        <w:rFonts w:ascii="Calibri Light" w:hAnsi="Calibri Light" w:cs="Calibri Light"/>
      </w:rPr>
      <w:instrText xml:space="preserve">PAGE  </w:instrText>
    </w:r>
    <w:r w:rsidRPr="009811B7">
      <w:rPr>
        <w:rStyle w:val="Nmerodepgina"/>
        <w:rFonts w:ascii="Calibri Light" w:hAnsi="Calibri Light" w:cs="Calibri Light"/>
      </w:rPr>
      <w:fldChar w:fldCharType="separate"/>
    </w:r>
    <w:r w:rsidR="000B58EB">
      <w:rPr>
        <w:rStyle w:val="Nmerodepgina"/>
        <w:rFonts w:ascii="Calibri Light" w:hAnsi="Calibri Light" w:cs="Calibri Light"/>
        <w:noProof/>
      </w:rPr>
      <w:t>3</w:t>
    </w:r>
    <w:r w:rsidRPr="009811B7">
      <w:rPr>
        <w:rStyle w:val="Nmerodepgina"/>
        <w:rFonts w:ascii="Calibri Light" w:hAnsi="Calibri Light" w:cs="Calibri Light"/>
      </w:rPr>
      <w:fldChar w:fldCharType="end"/>
    </w:r>
  </w:p>
  <w:p w14:paraId="508BC4AF" w14:textId="77777777" w:rsidR="00E20F1C" w:rsidRDefault="00E20F1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964908"/>
      <w:docPartObj>
        <w:docPartGallery w:val="Page Numbers (Bottom of Page)"/>
        <w:docPartUnique/>
      </w:docPartObj>
    </w:sdtPr>
    <w:sdtEndPr/>
    <w:sdtContent>
      <w:p w14:paraId="455F8C28" w14:textId="714CDC72" w:rsidR="00E20F1C" w:rsidRDefault="00E20F1C">
        <w:pPr>
          <w:pStyle w:val="Piedepgina"/>
          <w:jc w:val="center"/>
        </w:pPr>
        <w:r>
          <w:fldChar w:fldCharType="begin"/>
        </w:r>
        <w:r>
          <w:instrText>PAGE   \* MERGEFORMAT</w:instrText>
        </w:r>
        <w:r>
          <w:fldChar w:fldCharType="separate"/>
        </w:r>
        <w:r w:rsidR="000B58EB">
          <w:rPr>
            <w:noProof/>
          </w:rPr>
          <w:t>38</w:t>
        </w:r>
        <w:r>
          <w:fldChar w:fldCharType="end"/>
        </w:r>
      </w:p>
    </w:sdtContent>
  </w:sdt>
  <w:p w14:paraId="7D90ADEC" w14:textId="77777777" w:rsidR="00E20F1C" w:rsidRDefault="00E20F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9B070" w14:textId="77777777" w:rsidR="00E20F1C" w:rsidRDefault="00E20F1C" w:rsidP="005214E6">
      <w:pPr>
        <w:spacing w:after="0" w:line="240" w:lineRule="auto"/>
      </w:pPr>
      <w:r>
        <w:separator/>
      </w:r>
    </w:p>
  </w:footnote>
  <w:footnote w:type="continuationSeparator" w:id="0">
    <w:p w14:paraId="44CB0300" w14:textId="77777777" w:rsidR="00E20F1C" w:rsidRDefault="00E20F1C" w:rsidP="005214E6">
      <w:pPr>
        <w:spacing w:after="0" w:line="240" w:lineRule="auto"/>
      </w:pPr>
      <w:r>
        <w:continuationSeparator/>
      </w:r>
    </w:p>
  </w:footnote>
  <w:footnote w:id="1">
    <w:p w14:paraId="4724EDB3" w14:textId="3ACD2122" w:rsidR="00E20F1C" w:rsidRDefault="00E20F1C" w:rsidP="00481E6D">
      <w:pPr>
        <w:pStyle w:val="Textonotapie"/>
        <w:jc w:val="both"/>
      </w:pPr>
      <w:r w:rsidRPr="00087C7A">
        <w:rPr>
          <w:rStyle w:val="Refdenotaalpie"/>
        </w:rPr>
        <w:footnoteRef/>
      </w:r>
      <w:r w:rsidRPr="00087C7A">
        <w:t xml:space="preserve">A efectos </w:t>
      </w:r>
      <w:r>
        <w:t>de conocer los resultados de Viewa</w:t>
      </w:r>
      <w:r w:rsidRPr="00087C7A">
        <w:t>bility de la campaña, se recomienda que la planificación en el medio digital utilice soportes que dispongan de adservers.</w:t>
      </w:r>
    </w:p>
  </w:footnote>
  <w:footnote w:id="2">
    <w:p w14:paraId="6DE874CF" w14:textId="1B73746B" w:rsidR="00E20F1C" w:rsidRDefault="00E20F1C" w:rsidP="00C64848">
      <w:pPr>
        <w:pStyle w:val="Textonotapie"/>
        <w:jc w:val="both"/>
      </w:pPr>
      <w:r>
        <w:rPr>
          <w:rStyle w:val="Refdenotaalpie"/>
        </w:rPr>
        <w:footnoteRef/>
      </w:r>
      <w:r>
        <w:t xml:space="preserve"> O es susceptible de ser financiado en caso de no haberse aún confirmado la selección por las autoridades correspondientes </w:t>
      </w:r>
    </w:p>
  </w:footnote>
  <w:footnote w:id="3">
    <w:p w14:paraId="7A884781" w14:textId="77777777" w:rsidR="00E20F1C" w:rsidRDefault="00E20F1C" w:rsidP="00182F43">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7006" w14:textId="77777777" w:rsidR="00E20F1C" w:rsidRPr="00CF346A" w:rsidRDefault="00E20F1C" w:rsidP="00CF346A">
    <w:pPr>
      <w:pStyle w:val="Encabezado"/>
      <w:jc w:val="both"/>
      <w:rPr>
        <w:b/>
        <w:color w:val="0070C0"/>
      </w:rPr>
    </w:pPr>
    <w:r w:rsidRPr="00CF346A">
      <w:rPr>
        <w:b/>
        <w:color w:val="0070C0"/>
      </w:rPr>
      <w:t>Espacio reservado para los logos institucionales y de la UE (en caso de actuaciones financiadas)</w:t>
    </w:r>
  </w:p>
  <w:p w14:paraId="57C7255E" w14:textId="5EC8AE4B" w:rsidR="00E20F1C" w:rsidRPr="00CC2BF8" w:rsidRDefault="00E20F1C" w:rsidP="00CC2B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90C4" w14:textId="50A705B4" w:rsidR="00E20F1C" w:rsidRDefault="00E20F1C">
    <w:pPr>
      <w:pStyle w:val="Encabezado"/>
    </w:pPr>
    <w:r>
      <w:rPr>
        <w:noProof/>
        <w:sz w:val="20"/>
        <w:lang w:eastAsia="es-ES"/>
      </w:rPr>
      <mc:AlternateContent>
        <mc:Choice Requires="wps">
          <w:drawing>
            <wp:anchor distT="0" distB="0" distL="114300" distR="114300" simplePos="0" relativeHeight="251657216" behindDoc="0" locked="0" layoutInCell="0" allowOverlap="1" wp14:anchorId="06872A26" wp14:editId="0BB8EE9F">
              <wp:simplePos x="0" y="0"/>
              <wp:positionH relativeFrom="column">
                <wp:posOffset>5423535</wp:posOffset>
              </wp:positionH>
              <wp:positionV relativeFrom="paragraph">
                <wp:posOffset>536575</wp:posOffset>
              </wp:positionV>
              <wp:extent cx="838200" cy="0"/>
              <wp:effectExtent l="13335" t="12700" r="5715" b="6350"/>
              <wp:wrapTopAndBottom/>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13425" id="Conector recto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05pt,42.25pt" to="493.0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" o:allowincell="f">
              <w10:wrap type="topAndBottom"/>
            </v:line>
          </w:pict>
        </mc:Fallback>
      </mc:AlternateContent>
    </w:r>
    <w:r>
      <w:rPr>
        <w:noProof/>
        <w:sz w:val="20"/>
        <w:lang w:eastAsia="es-ES"/>
      </w:rPr>
      <w:drawing>
        <wp:anchor distT="0" distB="0" distL="114300" distR="114300" simplePos="0" relativeHeight="251658240" behindDoc="0" locked="0" layoutInCell="0" allowOverlap="1" wp14:anchorId="0A689740" wp14:editId="102C3288">
          <wp:simplePos x="0" y="0"/>
          <wp:positionH relativeFrom="column">
            <wp:posOffset>5200650</wp:posOffset>
          </wp:positionH>
          <wp:positionV relativeFrom="paragraph">
            <wp:posOffset>-349250</wp:posOffset>
          </wp:positionV>
          <wp:extent cx="829310" cy="838200"/>
          <wp:effectExtent l="0" t="0" r="8890" b="0"/>
          <wp:wrapNone/>
          <wp:docPr id="1987142462" name="Imagen 198714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A58"/>
    <w:multiLevelType w:val="hybridMultilevel"/>
    <w:tmpl w:val="B5506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66780F"/>
    <w:multiLevelType w:val="hybridMultilevel"/>
    <w:tmpl w:val="B1303446"/>
    <w:lvl w:ilvl="0" w:tplc="926CAA1E">
      <w:start w:val="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43051D"/>
    <w:multiLevelType w:val="multilevel"/>
    <w:tmpl w:val="3036D37C"/>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A4A66DE"/>
    <w:multiLevelType w:val="hybridMultilevel"/>
    <w:tmpl w:val="2CC856EA"/>
    <w:lvl w:ilvl="0" w:tplc="0C0A000F">
      <w:start w:val="1"/>
      <w:numFmt w:val="decimal"/>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4" w15:restartNumberingAfterBreak="0">
    <w:nsid w:val="13E916B7"/>
    <w:multiLevelType w:val="hybridMultilevel"/>
    <w:tmpl w:val="42288BF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5F76914"/>
    <w:multiLevelType w:val="hybridMultilevel"/>
    <w:tmpl w:val="819494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8C1BAA"/>
    <w:multiLevelType w:val="hybridMultilevel"/>
    <w:tmpl w:val="04382C7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5973D0"/>
    <w:multiLevelType w:val="hybridMultilevel"/>
    <w:tmpl w:val="DA047920"/>
    <w:lvl w:ilvl="0" w:tplc="E084E18C">
      <w:start w:val="2"/>
      <w:numFmt w:val="bullet"/>
      <w:lvlText w:val="-"/>
      <w:lvlJc w:val="left"/>
      <w:pPr>
        <w:ind w:left="360" w:hanging="360"/>
      </w:pPr>
      <w:rPr>
        <w:rFonts w:ascii="Calibri" w:eastAsiaTheme="minorHAns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2B9EA43A">
      <w:numFmt w:val="bullet"/>
      <w:lvlText w:val=""/>
      <w:lvlJc w:val="left"/>
      <w:pPr>
        <w:ind w:left="1605" w:hanging="165"/>
      </w:pPr>
      <w:rPr>
        <w:rFonts w:asciiTheme="minorHAnsi" w:eastAsiaTheme="minorHAnsi" w:hAnsiTheme="minorHAnsi" w:cstheme="minorBidi" w:hint="default"/>
        <w:i w:val="0"/>
        <w:color w:val="auto"/>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4B747CB"/>
    <w:multiLevelType w:val="hybridMultilevel"/>
    <w:tmpl w:val="425C1A26"/>
    <w:lvl w:ilvl="0" w:tplc="98AEC9BE">
      <w:start w:val="1"/>
      <w:numFmt w:val="bullet"/>
      <w:lvlText w:val=""/>
      <w:lvlJc w:val="left"/>
      <w:pPr>
        <w:ind w:left="360" w:hanging="360"/>
      </w:pPr>
      <w:rPr>
        <w:rFonts w:ascii="Wingdings" w:hAnsi="Wingdings"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77C6C78"/>
    <w:multiLevelType w:val="hybridMultilevel"/>
    <w:tmpl w:val="036A42B6"/>
    <w:lvl w:ilvl="0" w:tplc="298A183A">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7814CE7"/>
    <w:multiLevelType w:val="hybridMultilevel"/>
    <w:tmpl w:val="EB302CCA"/>
    <w:lvl w:ilvl="0" w:tplc="AFACFA60">
      <w:start w:val="1"/>
      <w:numFmt w:val="bullet"/>
      <w:lvlText w:val="-"/>
      <w:lvlJc w:val="left"/>
      <w:pPr>
        <w:ind w:left="1080" w:hanging="360"/>
      </w:pPr>
      <w:rPr>
        <w:rFonts w:ascii="Arial" w:hAnsi="Arial"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1"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2C172E"/>
    <w:multiLevelType w:val="hybridMultilevel"/>
    <w:tmpl w:val="2556C32C"/>
    <w:lvl w:ilvl="0" w:tplc="EF7E4E88">
      <w:start w:val="1"/>
      <w:numFmt w:val="upperLetter"/>
      <w:pStyle w:val="Ttulo1"/>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3D9411A"/>
    <w:multiLevelType w:val="hybridMultilevel"/>
    <w:tmpl w:val="70529248"/>
    <w:lvl w:ilvl="0" w:tplc="0C0A000F">
      <w:start w:val="1"/>
      <w:numFmt w:val="decimal"/>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4" w15:restartNumberingAfterBreak="0">
    <w:nsid w:val="35053CF1"/>
    <w:multiLevelType w:val="hybridMultilevel"/>
    <w:tmpl w:val="563005B6"/>
    <w:lvl w:ilvl="0" w:tplc="AFACFA60">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BD87EE6"/>
    <w:multiLevelType w:val="multilevel"/>
    <w:tmpl w:val="EB8E310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i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B524AF4"/>
    <w:multiLevelType w:val="hybridMultilevel"/>
    <w:tmpl w:val="80744282"/>
    <w:lvl w:ilvl="0" w:tplc="5A6C3A2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4F0E28"/>
    <w:multiLevelType w:val="hybridMultilevel"/>
    <w:tmpl w:val="4D588A2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DD40A3C"/>
    <w:multiLevelType w:val="hybridMultilevel"/>
    <w:tmpl w:val="A2D678D2"/>
    <w:lvl w:ilvl="0" w:tplc="84F8B030">
      <w:start w:val="1"/>
      <w:numFmt w:val="lowerLetter"/>
      <w:lvlText w:val="%1)"/>
      <w:lvlJc w:val="left"/>
      <w:pPr>
        <w:ind w:left="1522" w:hanging="360"/>
      </w:pPr>
      <w:rPr>
        <w:sz w:val="22"/>
        <w:szCs w:val="22"/>
      </w:rPr>
    </w:lvl>
    <w:lvl w:ilvl="1" w:tplc="0C0A0019">
      <w:start w:val="1"/>
      <w:numFmt w:val="lowerLetter"/>
      <w:lvlText w:val="%2."/>
      <w:lvlJc w:val="left"/>
      <w:pPr>
        <w:ind w:left="2242" w:hanging="360"/>
      </w:pPr>
    </w:lvl>
    <w:lvl w:ilvl="2" w:tplc="0C0A001B">
      <w:start w:val="1"/>
      <w:numFmt w:val="lowerRoman"/>
      <w:lvlText w:val="%3."/>
      <w:lvlJc w:val="right"/>
      <w:pPr>
        <w:ind w:left="2962" w:hanging="180"/>
      </w:pPr>
    </w:lvl>
    <w:lvl w:ilvl="3" w:tplc="0C0A000F">
      <w:start w:val="1"/>
      <w:numFmt w:val="decimal"/>
      <w:lvlText w:val="%4."/>
      <w:lvlJc w:val="left"/>
      <w:pPr>
        <w:ind w:left="3682" w:hanging="360"/>
      </w:pPr>
    </w:lvl>
    <w:lvl w:ilvl="4" w:tplc="0C0A0019">
      <w:start w:val="1"/>
      <w:numFmt w:val="lowerLetter"/>
      <w:lvlText w:val="%5."/>
      <w:lvlJc w:val="left"/>
      <w:pPr>
        <w:ind w:left="4402" w:hanging="360"/>
      </w:pPr>
    </w:lvl>
    <w:lvl w:ilvl="5" w:tplc="0C0A001B">
      <w:start w:val="1"/>
      <w:numFmt w:val="lowerRoman"/>
      <w:lvlText w:val="%6."/>
      <w:lvlJc w:val="right"/>
      <w:pPr>
        <w:ind w:left="5122" w:hanging="180"/>
      </w:pPr>
    </w:lvl>
    <w:lvl w:ilvl="6" w:tplc="0C0A000F">
      <w:start w:val="1"/>
      <w:numFmt w:val="decimal"/>
      <w:lvlText w:val="%7."/>
      <w:lvlJc w:val="left"/>
      <w:pPr>
        <w:ind w:left="5842" w:hanging="360"/>
      </w:pPr>
    </w:lvl>
    <w:lvl w:ilvl="7" w:tplc="0C0A0019">
      <w:start w:val="1"/>
      <w:numFmt w:val="lowerLetter"/>
      <w:lvlText w:val="%8."/>
      <w:lvlJc w:val="left"/>
      <w:pPr>
        <w:ind w:left="6562" w:hanging="360"/>
      </w:pPr>
    </w:lvl>
    <w:lvl w:ilvl="8" w:tplc="0C0A001B">
      <w:start w:val="1"/>
      <w:numFmt w:val="lowerRoman"/>
      <w:lvlText w:val="%9."/>
      <w:lvlJc w:val="right"/>
      <w:pPr>
        <w:ind w:left="7282" w:hanging="180"/>
      </w:pPr>
    </w:lvl>
  </w:abstractNum>
  <w:abstractNum w:abstractNumId="19" w15:restartNumberingAfterBreak="0">
    <w:nsid w:val="4FF94A1E"/>
    <w:multiLevelType w:val="hybridMultilevel"/>
    <w:tmpl w:val="69CE6344"/>
    <w:lvl w:ilvl="0" w:tplc="7DAC9BDA">
      <w:start w:val="1"/>
      <w:numFmt w:val="bullet"/>
      <w:lvlText w:val="□"/>
      <w:lvlJc w:val="left"/>
      <w:pPr>
        <w:ind w:left="765" w:hanging="360"/>
      </w:pPr>
      <w:rPr>
        <w:rFonts w:ascii="Arial" w:eastAsia="Arial" w:hAnsi="Arial" w:hint="default"/>
        <w:w w:val="104"/>
        <w:sz w:val="32"/>
        <w:szCs w:val="18"/>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0" w15:restartNumberingAfterBreak="0">
    <w:nsid w:val="588A5F66"/>
    <w:multiLevelType w:val="hybridMultilevel"/>
    <w:tmpl w:val="1F964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8AC08C9"/>
    <w:multiLevelType w:val="hybridMultilevel"/>
    <w:tmpl w:val="84124A2C"/>
    <w:lvl w:ilvl="0" w:tplc="0F2ED26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F365D40"/>
    <w:multiLevelType w:val="hybridMultilevel"/>
    <w:tmpl w:val="523AF772"/>
    <w:lvl w:ilvl="0" w:tplc="AFACFA60">
      <w:start w:val="1"/>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7493739"/>
    <w:multiLevelType w:val="hybridMultilevel"/>
    <w:tmpl w:val="793098E8"/>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344539E"/>
    <w:multiLevelType w:val="hybridMultilevel"/>
    <w:tmpl w:val="2CC856EA"/>
    <w:lvl w:ilvl="0" w:tplc="0C0A000F">
      <w:start w:val="1"/>
      <w:numFmt w:val="decimal"/>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5" w15:restartNumberingAfterBreak="0">
    <w:nsid w:val="77D02AD3"/>
    <w:multiLevelType w:val="hybridMultilevel"/>
    <w:tmpl w:val="C2DAB04A"/>
    <w:lvl w:ilvl="0" w:tplc="8324966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8CE48C9"/>
    <w:multiLevelType w:val="hybridMultilevel"/>
    <w:tmpl w:val="2CC856EA"/>
    <w:lvl w:ilvl="0" w:tplc="0C0A000F">
      <w:start w:val="1"/>
      <w:numFmt w:val="decimal"/>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7" w15:restartNumberingAfterBreak="0">
    <w:nsid w:val="7CF94180"/>
    <w:multiLevelType w:val="hybridMultilevel"/>
    <w:tmpl w:val="DB54BC60"/>
    <w:lvl w:ilvl="0" w:tplc="4C5A8034">
      <w:start w:val="1"/>
      <w:numFmt w:val="upperLetter"/>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7D8942DE"/>
    <w:multiLevelType w:val="multilevel"/>
    <w:tmpl w:val="5EB2492C"/>
    <w:lvl w:ilvl="0">
      <w:start w:val="1"/>
      <w:numFmt w:val="decimal"/>
      <w:lvlText w:val="%1."/>
      <w:lvlJc w:val="left"/>
      <w:pPr>
        <w:ind w:left="360" w:hanging="360"/>
      </w:pPr>
      <w:rPr>
        <w:color w:val="auto"/>
      </w:rPr>
    </w:lvl>
    <w:lvl w:ilvl="1">
      <w:start w:val="1"/>
      <w:numFmt w:val="bullet"/>
      <w:lvlText w:val=""/>
      <w:lvlJc w:val="left"/>
      <w:pPr>
        <w:ind w:left="816" w:hanging="390"/>
      </w:pPr>
      <w:rPr>
        <w:rFonts w:ascii="Symbol" w:hAnsi="Symbol"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2131973397">
    <w:abstractNumId w:val="14"/>
  </w:num>
  <w:num w:numId="2" w16cid:durableId="1011836481">
    <w:abstractNumId w:val="19"/>
  </w:num>
  <w:num w:numId="3" w16cid:durableId="1718968767">
    <w:abstractNumId w:val="27"/>
  </w:num>
  <w:num w:numId="4" w16cid:durableId="114957138">
    <w:abstractNumId w:val="1"/>
  </w:num>
  <w:num w:numId="5" w16cid:durableId="1584415150">
    <w:abstractNumId w:val="7"/>
  </w:num>
  <w:num w:numId="6" w16cid:durableId="1920365476">
    <w:abstractNumId w:val="22"/>
  </w:num>
  <w:num w:numId="7" w16cid:durableId="305624108">
    <w:abstractNumId w:val="8"/>
  </w:num>
  <w:num w:numId="8" w16cid:durableId="573442158">
    <w:abstractNumId w:val="3"/>
  </w:num>
  <w:num w:numId="9" w16cid:durableId="1879391822">
    <w:abstractNumId w:val="6"/>
  </w:num>
  <w:num w:numId="10" w16cid:durableId="1468279906">
    <w:abstractNumId w:val="2"/>
  </w:num>
  <w:num w:numId="11" w16cid:durableId="1696729118">
    <w:abstractNumId w:val="21"/>
  </w:num>
  <w:num w:numId="12" w16cid:durableId="1686785792">
    <w:abstractNumId w:val="25"/>
  </w:num>
  <w:num w:numId="13" w16cid:durableId="1599754956">
    <w:abstractNumId w:val="10"/>
  </w:num>
  <w:num w:numId="14" w16cid:durableId="8636652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8604847">
    <w:abstractNumId w:val="20"/>
  </w:num>
  <w:num w:numId="16" w16cid:durableId="908151553">
    <w:abstractNumId w:val="16"/>
  </w:num>
  <w:num w:numId="17" w16cid:durableId="1788162880">
    <w:abstractNumId w:val="4"/>
  </w:num>
  <w:num w:numId="18" w16cid:durableId="1935819575">
    <w:abstractNumId w:val="24"/>
  </w:num>
  <w:num w:numId="19" w16cid:durableId="23482390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7498853">
    <w:abstractNumId w:val="13"/>
  </w:num>
  <w:num w:numId="21" w16cid:durableId="1038043516">
    <w:abstractNumId w:val="26"/>
  </w:num>
  <w:num w:numId="22" w16cid:durableId="530803910">
    <w:abstractNumId w:val="11"/>
  </w:num>
  <w:num w:numId="23" w16cid:durableId="1441224758">
    <w:abstractNumId w:val="0"/>
  </w:num>
  <w:num w:numId="24" w16cid:durableId="1479108438">
    <w:abstractNumId w:val="9"/>
  </w:num>
  <w:num w:numId="25" w16cid:durableId="294407879">
    <w:abstractNumId w:val="17"/>
  </w:num>
  <w:num w:numId="26" w16cid:durableId="749890618">
    <w:abstractNumId w:val="23"/>
  </w:num>
  <w:num w:numId="27" w16cid:durableId="223566412">
    <w:abstractNumId w:val="5"/>
  </w:num>
  <w:num w:numId="28" w16cid:durableId="15002686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0320228">
    <w:abstractNumId w:val="12"/>
  </w:num>
  <w:num w:numId="30" w16cid:durableId="24643778">
    <w:abstractNumId w:val="12"/>
  </w:num>
  <w:num w:numId="31" w16cid:durableId="264072120">
    <w:abstractNumId w:val="12"/>
  </w:num>
  <w:num w:numId="32" w16cid:durableId="1175266291">
    <w:abstractNumId w:val="12"/>
  </w:num>
  <w:num w:numId="33" w16cid:durableId="1695764276">
    <w:abstractNumId w:val="12"/>
  </w:num>
  <w:num w:numId="34" w16cid:durableId="1722292825">
    <w:abstractNumId w:val="12"/>
  </w:num>
  <w:num w:numId="35" w16cid:durableId="126515620">
    <w:abstractNumId w:val="12"/>
  </w:num>
  <w:num w:numId="36" w16cid:durableId="1368212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B5A"/>
    <w:rsid w:val="00011B15"/>
    <w:rsid w:val="0001574B"/>
    <w:rsid w:val="00022FBD"/>
    <w:rsid w:val="00034F88"/>
    <w:rsid w:val="00035BF9"/>
    <w:rsid w:val="00041271"/>
    <w:rsid w:val="000462A3"/>
    <w:rsid w:val="0004745E"/>
    <w:rsid w:val="000500D6"/>
    <w:rsid w:val="00050608"/>
    <w:rsid w:val="00051BBC"/>
    <w:rsid w:val="000530B8"/>
    <w:rsid w:val="0005470A"/>
    <w:rsid w:val="0005492B"/>
    <w:rsid w:val="0005558B"/>
    <w:rsid w:val="0005654C"/>
    <w:rsid w:val="00062D82"/>
    <w:rsid w:val="00071695"/>
    <w:rsid w:val="0007443A"/>
    <w:rsid w:val="000841E4"/>
    <w:rsid w:val="000870F8"/>
    <w:rsid w:val="0008722B"/>
    <w:rsid w:val="00087C7A"/>
    <w:rsid w:val="00087D29"/>
    <w:rsid w:val="000912FC"/>
    <w:rsid w:val="0009160A"/>
    <w:rsid w:val="00096CBF"/>
    <w:rsid w:val="000A01C4"/>
    <w:rsid w:val="000A471C"/>
    <w:rsid w:val="000A53BC"/>
    <w:rsid w:val="000B3695"/>
    <w:rsid w:val="000B58EB"/>
    <w:rsid w:val="000C2D4C"/>
    <w:rsid w:val="000D50F6"/>
    <w:rsid w:val="000E1CE4"/>
    <w:rsid w:val="000E49BC"/>
    <w:rsid w:val="000E61B3"/>
    <w:rsid w:val="000F3FF5"/>
    <w:rsid w:val="000F6EF5"/>
    <w:rsid w:val="000F75E6"/>
    <w:rsid w:val="000F7D8E"/>
    <w:rsid w:val="00101D33"/>
    <w:rsid w:val="00103585"/>
    <w:rsid w:val="00105817"/>
    <w:rsid w:val="00106376"/>
    <w:rsid w:val="0011288B"/>
    <w:rsid w:val="00115041"/>
    <w:rsid w:val="001168A2"/>
    <w:rsid w:val="001173F3"/>
    <w:rsid w:val="00126683"/>
    <w:rsid w:val="0013113E"/>
    <w:rsid w:val="00131854"/>
    <w:rsid w:val="001335EE"/>
    <w:rsid w:val="00134081"/>
    <w:rsid w:val="00136B40"/>
    <w:rsid w:val="001373A2"/>
    <w:rsid w:val="00143A1B"/>
    <w:rsid w:val="00143FD0"/>
    <w:rsid w:val="00151EE3"/>
    <w:rsid w:val="00151FC2"/>
    <w:rsid w:val="00152106"/>
    <w:rsid w:val="00152EF8"/>
    <w:rsid w:val="0015345A"/>
    <w:rsid w:val="00154B75"/>
    <w:rsid w:val="00156B97"/>
    <w:rsid w:val="001602C0"/>
    <w:rsid w:val="00164134"/>
    <w:rsid w:val="001678B1"/>
    <w:rsid w:val="00171FC7"/>
    <w:rsid w:val="0017241C"/>
    <w:rsid w:val="0017467A"/>
    <w:rsid w:val="001750EB"/>
    <w:rsid w:val="00176283"/>
    <w:rsid w:val="00177832"/>
    <w:rsid w:val="00177E94"/>
    <w:rsid w:val="00180930"/>
    <w:rsid w:val="00182F43"/>
    <w:rsid w:val="00182FDD"/>
    <w:rsid w:val="00183188"/>
    <w:rsid w:val="00185840"/>
    <w:rsid w:val="00186687"/>
    <w:rsid w:val="001874B9"/>
    <w:rsid w:val="00193815"/>
    <w:rsid w:val="00195642"/>
    <w:rsid w:val="001A04FE"/>
    <w:rsid w:val="001A13DC"/>
    <w:rsid w:val="001A7CC5"/>
    <w:rsid w:val="001B1358"/>
    <w:rsid w:val="001B2212"/>
    <w:rsid w:val="001B3B25"/>
    <w:rsid w:val="001C0C78"/>
    <w:rsid w:val="001C1672"/>
    <w:rsid w:val="001C1C46"/>
    <w:rsid w:val="001C350E"/>
    <w:rsid w:val="001D0190"/>
    <w:rsid w:val="001D6C41"/>
    <w:rsid w:val="001D7711"/>
    <w:rsid w:val="001E78FA"/>
    <w:rsid w:val="001F661D"/>
    <w:rsid w:val="001F7BC0"/>
    <w:rsid w:val="002004E8"/>
    <w:rsid w:val="002017BE"/>
    <w:rsid w:val="00204F38"/>
    <w:rsid w:val="0022049D"/>
    <w:rsid w:val="00224523"/>
    <w:rsid w:val="0022770A"/>
    <w:rsid w:val="00235679"/>
    <w:rsid w:val="00247F36"/>
    <w:rsid w:val="00251218"/>
    <w:rsid w:val="002526B0"/>
    <w:rsid w:val="00255D80"/>
    <w:rsid w:val="0025656C"/>
    <w:rsid w:val="0025771C"/>
    <w:rsid w:val="002608AA"/>
    <w:rsid w:val="00262B5A"/>
    <w:rsid w:val="00267CF7"/>
    <w:rsid w:val="00267FF2"/>
    <w:rsid w:val="002776D8"/>
    <w:rsid w:val="00277C6A"/>
    <w:rsid w:val="0028069C"/>
    <w:rsid w:val="00281D2C"/>
    <w:rsid w:val="002820B5"/>
    <w:rsid w:val="00285CB7"/>
    <w:rsid w:val="00286D8D"/>
    <w:rsid w:val="00290038"/>
    <w:rsid w:val="0029530C"/>
    <w:rsid w:val="002957D7"/>
    <w:rsid w:val="002A11B9"/>
    <w:rsid w:val="002A28AA"/>
    <w:rsid w:val="002A2B20"/>
    <w:rsid w:val="002B3CB3"/>
    <w:rsid w:val="002C2C5A"/>
    <w:rsid w:val="002C5A5D"/>
    <w:rsid w:val="002D4381"/>
    <w:rsid w:val="002D6567"/>
    <w:rsid w:val="002E0A39"/>
    <w:rsid w:val="002E0B67"/>
    <w:rsid w:val="002E2086"/>
    <w:rsid w:val="002E26FE"/>
    <w:rsid w:val="002E3823"/>
    <w:rsid w:val="002E4E9B"/>
    <w:rsid w:val="002E51FD"/>
    <w:rsid w:val="002E52CF"/>
    <w:rsid w:val="002E7B03"/>
    <w:rsid w:val="002F458F"/>
    <w:rsid w:val="002F581B"/>
    <w:rsid w:val="00301E4F"/>
    <w:rsid w:val="00301F45"/>
    <w:rsid w:val="00304695"/>
    <w:rsid w:val="00304800"/>
    <w:rsid w:val="0031121D"/>
    <w:rsid w:val="00312E81"/>
    <w:rsid w:val="003148A8"/>
    <w:rsid w:val="00321E1D"/>
    <w:rsid w:val="003223FC"/>
    <w:rsid w:val="0032304A"/>
    <w:rsid w:val="00323AFF"/>
    <w:rsid w:val="00324314"/>
    <w:rsid w:val="00331FA8"/>
    <w:rsid w:val="00334A0C"/>
    <w:rsid w:val="0033632F"/>
    <w:rsid w:val="003376EA"/>
    <w:rsid w:val="0034000E"/>
    <w:rsid w:val="0034279C"/>
    <w:rsid w:val="00344BD8"/>
    <w:rsid w:val="00350E03"/>
    <w:rsid w:val="003529C9"/>
    <w:rsid w:val="00354F54"/>
    <w:rsid w:val="00360029"/>
    <w:rsid w:val="00362C42"/>
    <w:rsid w:val="00372ECE"/>
    <w:rsid w:val="003756D7"/>
    <w:rsid w:val="00375F2F"/>
    <w:rsid w:val="00377B9D"/>
    <w:rsid w:val="003800AF"/>
    <w:rsid w:val="00380121"/>
    <w:rsid w:val="00380829"/>
    <w:rsid w:val="003826E1"/>
    <w:rsid w:val="00384225"/>
    <w:rsid w:val="003842DA"/>
    <w:rsid w:val="003971FC"/>
    <w:rsid w:val="00397FE1"/>
    <w:rsid w:val="003A1904"/>
    <w:rsid w:val="003A3881"/>
    <w:rsid w:val="003A71BF"/>
    <w:rsid w:val="003B50B3"/>
    <w:rsid w:val="003B57DE"/>
    <w:rsid w:val="003B596D"/>
    <w:rsid w:val="003C2A72"/>
    <w:rsid w:val="003C422A"/>
    <w:rsid w:val="003C4B06"/>
    <w:rsid w:val="003C569E"/>
    <w:rsid w:val="003C587E"/>
    <w:rsid w:val="003C5E05"/>
    <w:rsid w:val="003D000F"/>
    <w:rsid w:val="003D0EF8"/>
    <w:rsid w:val="003D17FB"/>
    <w:rsid w:val="003D1D92"/>
    <w:rsid w:val="003D6F9D"/>
    <w:rsid w:val="003E26FA"/>
    <w:rsid w:val="003F12BD"/>
    <w:rsid w:val="003F5190"/>
    <w:rsid w:val="003F641B"/>
    <w:rsid w:val="004014AB"/>
    <w:rsid w:val="00401B82"/>
    <w:rsid w:val="00402582"/>
    <w:rsid w:val="0040528E"/>
    <w:rsid w:val="00411D7E"/>
    <w:rsid w:val="00411D85"/>
    <w:rsid w:val="00413C48"/>
    <w:rsid w:val="00417F38"/>
    <w:rsid w:val="004209D3"/>
    <w:rsid w:val="00425DD9"/>
    <w:rsid w:val="00426957"/>
    <w:rsid w:val="004317EB"/>
    <w:rsid w:val="0043185D"/>
    <w:rsid w:val="0043205A"/>
    <w:rsid w:val="00433009"/>
    <w:rsid w:val="00441568"/>
    <w:rsid w:val="00444660"/>
    <w:rsid w:val="004469F1"/>
    <w:rsid w:val="004470BD"/>
    <w:rsid w:val="00456096"/>
    <w:rsid w:val="0046009E"/>
    <w:rsid w:val="0046383E"/>
    <w:rsid w:val="00465B18"/>
    <w:rsid w:val="00467A56"/>
    <w:rsid w:val="004716BF"/>
    <w:rsid w:val="00471BBB"/>
    <w:rsid w:val="00471F3B"/>
    <w:rsid w:val="00472F24"/>
    <w:rsid w:val="00473093"/>
    <w:rsid w:val="004732A1"/>
    <w:rsid w:val="00475AD8"/>
    <w:rsid w:val="00475E96"/>
    <w:rsid w:val="00481E6D"/>
    <w:rsid w:val="004825D1"/>
    <w:rsid w:val="004828A7"/>
    <w:rsid w:val="00486C6E"/>
    <w:rsid w:val="0049123A"/>
    <w:rsid w:val="00491EAD"/>
    <w:rsid w:val="00492CFF"/>
    <w:rsid w:val="004931D7"/>
    <w:rsid w:val="00493F77"/>
    <w:rsid w:val="004961E9"/>
    <w:rsid w:val="004A02B1"/>
    <w:rsid w:val="004A2069"/>
    <w:rsid w:val="004A5E8D"/>
    <w:rsid w:val="004A66C2"/>
    <w:rsid w:val="004B2D7D"/>
    <w:rsid w:val="004B4D7F"/>
    <w:rsid w:val="004B539F"/>
    <w:rsid w:val="004B54CE"/>
    <w:rsid w:val="004B606D"/>
    <w:rsid w:val="004B6390"/>
    <w:rsid w:val="004C118B"/>
    <w:rsid w:val="004C307E"/>
    <w:rsid w:val="004C46C3"/>
    <w:rsid w:val="004C584B"/>
    <w:rsid w:val="004D0437"/>
    <w:rsid w:val="004D0543"/>
    <w:rsid w:val="004D1535"/>
    <w:rsid w:val="004D264A"/>
    <w:rsid w:val="004D4D57"/>
    <w:rsid w:val="004D5184"/>
    <w:rsid w:val="004D55EC"/>
    <w:rsid w:val="004E06F3"/>
    <w:rsid w:val="004E1AB3"/>
    <w:rsid w:val="004E636D"/>
    <w:rsid w:val="004F4179"/>
    <w:rsid w:val="004F495B"/>
    <w:rsid w:val="004F4A8E"/>
    <w:rsid w:val="004F64A3"/>
    <w:rsid w:val="004F73AA"/>
    <w:rsid w:val="00502BF9"/>
    <w:rsid w:val="00505B01"/>
    <w:rsid w:val="005119EB"/>
    <w:rsid w:val="00520B69"/>
    <w:rsid w:val="005214E6"/>
    <w:rsid w:val="005353C2"/>
    <w:rsid w:val="00540028"/>
    <w:rsid w:val="0054277F"/>
    <w:rsid w:val="00544900"/>
    <w:rsid w:val="00545225"/>
    <w:rsid w:val="005502BE"/>
    <w:rsid w:val="00554FE1"/>
    <w:rsid w:val="0055537F"/>
    <w:rsid w:val="0055576C"/>
    <w:rsid w:val="00561A5F"/>
    <w:rsid w:val="0056361F"/>
    <w:rsid w:val="00564923"/>
    <w:rsid w:val="00564CE2"/>
    <w:rsid w:val="005717B3"/>
    <w:rsid w:val="005718D3"/>
    <w:rsid w:val="00572C20"/>
    <w:rsid w:val="00573A61"/>
    <w:rsid w:val="005742FC"/>
    <w:rsid w:val="00577D12"/>
    <w:rsid w:val="005802FA"/>
    <w:rsid w:val="0058069D"/>
    <w:rsid w:val="005806E1"/>
    <w:rsid w:val="00583EEA"/>
    <w:rsid w:val="0058495D"/>
    <w:rsid w:val="00587798"/>
    <w:rsid w:val="0059722F"/>
    <w:rsid w:val="00597E71"/>
    <w:rsid w:val="005A04E3"/>
    <w:rsid w:val="005A14FE"/>
    <w:rsid w:val="005B1BBA"/>
    <w:rsid w:val="005B2EAE"/>
    <w:rsid w:val="005B40FD"/>
    <w:rsid w:val="005C130A"/>
    <w:rsid w:val="005C18A1"/>
    <w:rsid w:val="005C2423"/>
    <w:rsid w:val="005C54AC"/>
    <w:rsid w:val="005D0FBD"/>
    <w:rsid w:val="005D122F"/>
    <w:rsid w:val="005D21C4"/>
    <w:rsid w:val="005D5E6D"/>
    <w:rsid w:val="005D7E04"/>
    <w:rsid w:val="005D7E1B"/>
    <w:rsid w:val="005E63EE"/>
    <w:rsid w:val="005F0352"/>
    <w:rsid w:val="005F0404"/>
    <w:rsid w:val="005F512A"/>
    <w:rsid w:val="005F7261"/>
    <w:rsid w:val="00603CBB"/>
    <w:rsid w:val="0060451E"/>
    <w:rsid w:val="006066C1"/>
    <w:rsid w:val="00607C9F"/>
    <w:rsid w:val="00614EFB"/>
    <w:rsid w:val="00616A9D"/>
    <w:rsid w:val="006172A5"/>
    <w:rsid w:val="00620399"/>
    <w:rsid w:val="00620B23"/>
    <w:rsid w:val="00623E7B"/>
    <w:rsid w:val="00625248"/>
    <w:rsid w:val="00630DE4"/>
    <w:rsid w:val="006326D4"/>
    <w:rsid w:val="006375EA"/>
    <w:rsid w:val="00640F1C"/>
    <w:rsid w:val="00642A33"/>
    <w:rsid w:val="0065155A"/>
    <w:rsid w:val="00671103"/>
    <w:rsid w:val="0068096D"/>
    <w:rsid w:val="006819A5"/>
    <w:rsid w:val="00681E6C"/>
    <w:rsid w:val="00683AED"/>
    <w:rsid w:val="00685FE1"/>
    <w:rsid w:val="006908A6"/>
    <w:rsid w:val="00692253"/>
    <w:rsid w:val="00694A4C"/>
    <w:rsid w:val="006A1691"/>
    <w:rsid w:val="006A219E"/>
    <w:rsid w:val="006A47AE"/>
    <w:rsid w:val="006B0FE8"/>
    <w:rsid w:val="006B1328"/>
    <w:rsid w:val="006B163A"/>
    <w:rsid w:val="006B5F21"/>
    <w:rsid w:val="006B6EFF"/>
    <w:rsid w:val="006B71BB"/>
    <w:rsid w:val="006B7441"/>
    <w:rsid w:val="006C0485"/>
    <w:rsid w:val="006C30B6"/>
    <w:rsid w:val="006D266A"/>
    <w:rsid w:val="006E1811"/>
    <w:rsid w:val="006E4627"/>
    <w:rsid w:val="006E741E"/>
    <w:rsid w:val="006E7D20"/>
    <w:rsid w:val="006F3797"/>
    <w:rsid w:val="006F5B49"/>
    <w:rsid w:val="006F6732"/>
    <w:rsid w:val="006F71E3"/>
    <w:rsid w:val="007024E0"/>
    <w:rsid w:val="00703B0C"/>
    <w:rsid w:val="00703D1D"/>
    <w:rsid w:val="007048CC"/>
    <w:rsid w:val="00705A3A"/>
    <w:rsid w:val="00705D85"/>
    <w:rsid w:val="0070702A"/>
    <w:rsid w:val="00707550"/>
    <w:rsid w:val="00707B0C"/>
    <w:rsid w:val="0071005A"/>
    <w:rsid w:val="0071049A"/>
    <w:rsid w:val="00710DD6"/>
    <w:rsid w:val="00717610"/>
    <w:rsid w:val="00720ADF"/>
    <w:rsid w:val="007215DB"/>
    <w:rsid w:val="00723D6F"/>
    <w:rsid w:val="007241D4"/>
    <w:rsid w:val="00730EE0"/>
    <w:rsid w:val="00730F08"/>
    <w:rsid w:val="00731B9A"/>
    <w:rsid w:val="0073382F"/>
    <w:rsid w:val="0073528F"/>
    <w:rsid w:val="00735B72"/>
    <w:rsid w:val="007405AE"/>
    <w:rsid w:val="007506CE"/>
    <w:rsid w:val="00752DC9"/>
    <w:rsid w:val="00753027"/>
    <w:rsid w:val="00755731"/>
    <w:rsid w:val="007564F3"/>
    <w:rsid w:val="00772020"/>
    <w:rsid w:val="0077429B"/>
    <w:rsid w:val="00774887"/>
    <w:rsid w:val="007817A0"/>
    <w:rsid w:val="00781B9C"/>
    <w:rsid w:val="00784229"/>
    <w:rsid w:val="00793EAD"/>
    <w:rsid w:val="00795DAB"/>
    <w:rsid w:val="007973CE"/>
    <w:rsid w:val="007A2863"/>
    <w:rsid w:val="007A3F62"/>
    <w:rsid w:val="007A562E"/>
    <w:rsid w:val="007A7C9C"/>
    <w:rsid w:val="007B19DB"/>
    <w:rsid w:val="007B1CF8"/>
    <w:rsid w:val="007B25BE"/>
    <w:rsid w:val="007B7739"/>
    <w:rsid w:val="007C1320"/>
    <w:rsid w:val="007C4D77"/>
    <w:rsid w:val="007C676F"/>
    <w:rsid w:val="007D08A8"/>
    <w:rsid w:val="007D1E1F"/>
    <w:rsid w:val="007D3B20"/>
    <w:rsid w:val="007D4C4E"/>
    <w:rsid w:val="007E1860"/>
    <w:rsid w:val="007F0FEB"/>
    <w:rsid w:val="007F21BC"/>
    <w:rsid w:val="007F390E"/>
    <w:rsid w:val="007F5DC2"/>
    <w:rsid w:val="007F6FB1"/>
    <w:rsid w:val="007F7907"/>
    <w:rsid w:val="00800130"/>
    <w:rsid w:val="008020CC"/>
    <w:rsid w:val="00802F16"/>
    <w:rsid w:val="0080723C"/>
    <w:rsid w:val="0080787D"/>
    <w:rsid w:val="00813189"/>
    <w:rsid w:val="0081558A"/>
    <w:rsid w:val="00816295"/>
    <w:rsid w:val="00816917"/>
    <w:rsid w:val="00817509"/>
    <w:rsid w:val="008175A5"/>
    <w:rsid w:val="008220B9"/>
    <w:rsid w:val="008266BB"/>
    <w:rsid w:val="008318FC"/>
    <w:rsid w:val="00836F16"/>
    <w:rsid w:val="008456FE"/>
    <w:rsid w:val="00851839"/>
    <w:rsid w:val="00851BE7"/>
    <w:rsid w:val="00860A7D"/>
    <w:rsid w:val="00861723"/>
    <w:rsid w:val="008628AD"/>
    <w:rsid w:val="0086315A"/>
    <w:rsid w:val="00871007"/>
    <w:rsid w:val="00873563"/>
    <w:rsid w:val="00874381"/>
    <w:rsid w:val="00874C5C"/>
    <w:rsid w:val="00875963"/>
    <w:rsid w:val="0088054B"/>
    <w:rsid w:val="00881ADE"/>
    <w:rsid w:val="0088254C"/>
    <w:rsid w:val="00882583"/>
    <w:rsid w:val="008826A1"/>
    <w:rsid w:val="00884090"/>
    <w:rsid w:val="00886A50"/>
    <w:rsid w:val="00886CAE"/>
    <w:rsid w:val="00886CBF"/>
    <w:rsid w:val="0089217C"/>
    <w:rsid w:val="00892B28"/>
    <w:rsid w:val="00893B96"/>
    <w:rsid w:val="00896714"/>
    <w:rsid w:val="00896783"/>
    <w:rsid w:val="008967A8"/>
    <w:rsid w:val="008A3B31"/>
    <w:rsid w:val="008A4879"/>
    <w:rsid w:val="008A4AA3"/>
    <w:rsid w:val="008A7BD4"/>
    <w:rsid w:val="008B25E5"/>
    <w:rsid w:val="008B3580"/>
    <w:rsid w:val="008B4D90"/>
    <w:rsid w:val="008B5DCB"/>
    <w:rsid w:val="008C0A07"/>
    <w:rsid w:val="008C1AAB"/>
    <w:rsid w:val="008C7B04"/>
    <w:rsid w:val="008D0BB5"/>
    <w:rsid w:val="008D1F51"/>
    <w:rsid w:val="008D24A5"/>
    <w:rsid w:val="008D2591"/>
    <w:rsid w:val="008D2BB3"/>
    <w:rsid w:val="008D498C"/>
    <w:rsid w:val="008D61E7"/>
    <w:rsid w:val="008D64D7"/>
    <w:rsid w:val="008E498F"/>
    <w:rsid w:val="008E746F"/>
    <w:rsid w:val="008F0761"/>
    <w:rsid w:val="008F1D4C"/>
    <w:rsid w:val="008F22F7"/>
    <w:rsid w:val="008F3CD5"/>
    <w:rsid w:val="008F49D7"/>
    <w:rsid w:val="008F548A"/>
    <w:rsid w:val="008F75C7"/>
    <w:rsid w:val="0090290B"/>
    <w:rsid w:val="009135A4"/>
    <w:rsid w:val="00917FEE"/>
    <w:rsid w:val="00933281"/>
    <w:rsid w:val="00933C92"/>
    <w:rsid w:val="009341CF"/>
    <w:rsid w:val="00934A20"/>
    <w:rsid w:val="00941B28"/>
    <w:rsid w:val="009462E7"/>
    <w:rsid w:val="009569A0"/>
    <w:rsid w:val="00960AE6"/>
    <w:rsid w:val="0096134A"/>
    <w:rsid w:val="00961C4B"/>
    <w:rsid w:val="009631DB"/>
    <w:rsid w:val="009675E9"/>
    <w:rsid w:val="00967DFA"/>
    <w:rsid w:val="0097075E"/>
    <w:rsid w:val="0097269E"/>
    <w:rsid w:val="00973E22"/>
    <w:rsid w:val="0097642F"/>
    <w:rsid w:val="00976ED4"/>
    <w:rsid w:val="009813C8"/>
    <w:rsid w:val="00983260"/>
    <w:rsid w:val="00984D7C"/>
    <w:rsid w:val="009861F4"/>
    <w:rsid w:val="0099248F"/>
    <w:rsid w:val="00992AD7"/>
    <w:rsid w:val="009957EA"/>
    <w:rsid w:val="00996091"/>
    <w:rsid w:val="009A2FC9"/>
    <w:rsid w:val="009A424F"/>
    <w:rsid w:val="009A521E"/>
    <w:rsid w:val="009A5AFC"/>
    <w:rsid w:val="009B463D"/>
    <w:rsid w:val="009B7B8E"/>
    <w:rsid w:val="009C097A"/>
    <w:rsid w:val="009C100A"/>
    <w:rsid w:val="009C6A5B"/>
    <w:rsid w:val="009D3E5B"/>
    <w:rsid w:val="009D4D25"/>
    <w:rsid w:val="009D620A"/>
    <w:rsid w:val="009E6806"/>
    <w:rsid w:val="009F0A3D"/>
    <w:rsid w:val="009F1E72"/>
    <w:rsid w:val="009F676D"/>
    <w:rsid w:val="00A00B2A"/>
    <w:rsid w:val="00A00CC6"/>
    <w:rsid w:val="00A0186D"/>
    <w:rsid w:val="00A027BE"/>
    <w:rsid w:val="00A03D81"/>
    <w:rsid w:val="00A10539"/>
    <w:rsid w:val="00A1056E"/>
    <w:rsid w:val="00A16450"/>
    <w:rsid w:val="00A168BD"/>
    <w:rsid w:val="00A170EB"/>
    <w:rsid w:val="00A178C9"/>
    <w:rsid w:val="00A2247C"/>
    <w:rsid w:val="00A2417D"/>
    <w:rsid w:val="00A27B8D"/>
    <w:rsid w:val="00A27BBA"/>
    <w:rsid w:val="00A3155B"/>
    <w:rsid w:val="00A32C0F"/>
    <w:rsid w:val="00A32C67"/>
    <w:rsid w:val="00A43AF9"/>
    <w:rsid w:val="00A447C9"/>
    <w:rsid w:val="00A5112C"/>
    <w:rsid w:val="00A53CBF"/>
    <w:rsid w:val="00A53F6D"/>
    <w:rsid w:val="00A55053"/>
    <w:rsid w:val="00A562B9"/>
    <w:rsid w:val="00A56B75"/>
    <w:rsid w:val="00A61502"/>
    <w:rsid w:val="00A62E08"/>
    <w:rsid w:val="00A66D89"/>
    <w:rsid w:val="00A67D9F"/>
    <w:rsid w:val="00A7472A"/>
    <w:rsid w:val="00A772F3"/>
    <w:rsid w:val="00A818DB"/>
    <w:rsid w:val="00A862CB"/>
    <w:rsid w:val="00A8633C"/>
    <w:rsid w:val="00A87B33"/>
    <w:rsid w:val="00A87DB2"/>
    <w:rsid w:val="00A91BE6"/>
    <w:rsid w:val="00A946C5"/>
    <w:rsid w:val="00A96374"/>
    <w:rsid w:val="00AA1A9C"/>
    <w:rsid w:val="00AA228B"/>
    <w:rsid w:val="00AA3615"/>
    <w:rsid w:val="00AB0D41"/>
    <w:rsid w:val="00AB5C09"/>
    <w:rsid w:val="00AC0140"/>
    <w:rsid w:val="00AC234F"/>
    <w:rsid w:val="00AC2C90"/>
    <w:rsid w:val="00AC43FB"/>
    <w:rsid w:val="00AC6004"/>
    <w:rsid w:val="00AD3F42"/>
    <w:rsid w:val="00AD4637"/>
    <w:rsid w:val="00AD59E5"/>
    <w:rsid w:val="00AD75C4"/>
    <w:rsid w:val="00AE1911"/>
    <w:rsid w:val="00AF03B0"/>
    <w:rsid w:val="00AF1C98"/>
    <w:rsid w:val="00AF404A"/>
    <w:rsid w:val="00AF6859"/>
    <w:rsid w:val="00B11B22"/>
    <w:rsid w:val="00B132AE"/>
    <w:rsid w:val="00B164FD"/>
    <w:rsid w:val="00B225FC"/>
    <w:rsid w:val="00B2499F"/>
    <w:rsid w:val="00B252E8"/>
    <w:rsid w:val="00B3050E"/>
    <w:rsid w:val="00B356DB"/>
    <w:rsid w:val="00B365C9"/>
    <w:rsid w:val="00B40C14"/>
    <w:rsid w:val="00B41CF7"/>
    <w:rsid w:val="00B41DC3"/>
    <w:rsid w:val="00B430D0"/>
    <w:rsid w:val="00B43B7D"/>
    <w:rsid w:val="00B46B7A"/>
    <w:rsid w:val="00B477A6"/>
    <w:rsid w:val="00B52A1B"/>
    <w:rsid w:val="00B52D39"/>
    <w:rsid w:val="00B5378C"/>
    <w:rsid w:val="00B5454B"/>
    <w:rsid w:val="00B61B33"/>
    <w:rsid w:val="00B66EA1"/>
    <w:rsid w:val="00B6704F"/>
    <w:rsid w:val="00B67936"/>
    <w:rsid w:val="00B67AC7"/>
    <w:rsid w:val="00B7050E"/>
    <w:rsid w:val="00B72082"/>
    <w:rsid w:val="00B72768"/>
    <w:rsid w:val="00B7278B"/>
    <w:rsid w:val="00B76DC2"/>
    <w:rsid w:val="00B81A95"/>
    <w:rsid w:val="00B82DAD"/>
    <w:rsid w:val="00B94C8B"/>
    <w:rsid w:val="00B96177"/>
    <w:rsid w:val="00BA19CA"/>
    <w:rsid w:val="00BB2957"/>
    <w:rsid w:val="00BB5B01"/>
    <w:rsid w:val="00BB77E8"/>
    <w:rsid w:val="00BC003A"/>
    <w:rsid w:val="00BC37C5"/>
    <w:rsid w:val="00BC53A0"/>
    <w:rsid w:val="00BC584A"/>
    <w:rsid w:val="00BC5CF4"/>
    <w:rsid w:val="00BD0ED0"/>
    <w:rsid w:val="00BD35CB"/>
    <w:rsid w:val="00BD3767"/>
    <w:rsid w:val="00BD6DA6"/>
    <w:rsid w:val="00BD71F1"/>
    <w:rsid w:val="00BE00E9"/>
    <w:rsid w:val="00BE10D4"/>
    <w:rsid w:val="00BE43B5"/>
    <w:rsid w:val="00BE5351"/>
    <w:rsid w:val="00BF2057"/>
    <w:rsid w:val="00BF2F81"/>
    <w:rsid w:val="00BF34CE"/>
    <w:rsid w:val="00BF4062"/>
    <w:rsid w:val="00C01BD1"/>
    <w:rsid w:val="00C06B50"/>
    <w:rsid w:val="00C076E7"/>
    <w:rsid w:val="00C0786F"/>
    <w:rsid w:val="00C10537"/>
    <w:rsid w:val="00C1132D"/>
    <w:rsid w:val="00C15276"/>
    <w:rsid w:val="00C16AE7"/>
    <w:rsid w:val="00C16F4F"/>
    <w:rsid w:val="00C17804"/>
    <w:rsid w:val="00C17CB4"/>
    <w:rsid w:val="00C200F7"/>
    <w:rsid w:val="00C231C3"/>
    <w:rsid w:val="00C238CF"/>
    <w:rsid w:val="00C36231"/>
    <w:rsid w:val="00C40B71"/>
    <w:rsid w:val="00C428D7"/>
    <w:rsid w:val="00C44357"/>
    <w:rsid w:val="00C45D64"/>
    <w:rsid w:val="00C514E6"/>
    <w:rsid w:val="00C5338F"/>
    <w:rsid w:val="00C55925"/>
    <w:rsid w:val="00C561C1"/>
    <w:rsid w:val="00C578D7"/>
    <w:rsid w:val="00C605D0"/>
    <w:rsid w:val="00C6238B"/>
    <w:rsid w:val="00C63823"/>
    <w:rsid w:val="00C64848"/>
    <w:rsid w:val="00C70A05"/>
    <w:rsid w:val="00C70D92"/>
    <w:rsid w:val="00C8218C"/>
    <w:rsid w:val="00C8344D"/>
    <w:rsid w:val="00C84F12"/>
    <w:rsid w:val="00C86F80"/>
    <w:rsid w:val="00C91EAA"/>
    <w:rsid w:val="00C92A92"/>
    <w:rsid w:val="00C931D9"/>
    <w:rsid w:val="00C93290"/>
    <w:rsid w:val="00C93880"/>
    <w:rsid w:val="00CA1FFE"/>
    <w:rsid w:val="00CA6123"/>
    <w:rsid w:val="00CB20BA"/>
    <w:rsid w:val="00CB4946"/>
    <w:rsid w:val="00CC10D3"/>
    <w:rsid w:val="00CC19F8"/>
    <w:rsid w:val="00CC21AD"/>
    <w:rsid w:val="00CC2BF8"/>
    <w:rsid w:val="00CC2F75"/>
    <w:rsid w:val="00CC315D"/>
    <w:rsid w:val="00CC4358"/>
    <w:rsid w:val="00CC5E9B"/>
    <w:rsid w:val="00CD23E5"/>
    <w:rsid w:val="00CD4907"/>
    <w:rsid w:val="00CD78B9"/>
    <w:rsid w:val="00CE3AD7"/>
    <w:rsid w:val="00CE6BD1"/>
    <w:rsid w:val="00CF346A"/>
    <w:rsid w:val="00CF5453"/>
    <w:rsid w:val="00CF74C5"/>
    <w:rsid w:val="00D01170"/>
    <w:rsid w:val="00D05149"/>
    <w:rsid w:val="00D06ADB"/>
    <w:rsid w:val="00D13CA6"/>
    <w:rsid w:val="00D15B68"/>
    <w:rsid w:val="00D2210B"/>
    <w:rsid w:val="00D26F78"/>
    <w:rsid w:val="00D32C15"/>
    <w:rsid w:val="00D36E5D"/>
    <w:rsid w:val="00D37D45"/>
    <w:rsid w:val="00D40C2D"/>
    <w:rsid w:val="00D42FEB"/>
    <w:rsid w:val="00D4377C"/>
    <w:rsid w:val="00D50AEC"/>
    <w:rsid w:val="00D528F6"/>
    <w:rsid w:val="00D62EC4"/>
    <w:rsid w:val="00D645A3"/>
    <w:rsid w:val="00D6506D"/>
    <w:rsid w:val="00D673BB"/>
    <w:rsid w:val="00D711B6"/>
    <w:rsid w:val="00D718B6"/>
    <w:rsid w:val="00D759F0"/>
    <w:rsid w:val="00D80F41"/>
    <w:rsid w:val="00D8765B"/>
    <w:rsid w:val="00D877DA"/>
    <w:rsid w:val="00D922D6"/>
    <w:rsid w:val="00D92EC9"/>
    <w:rsid w:val="00D94B8F"/>
    <w:rsid w:val="00D95933"/>
    <w:rsid w:val="00D968DC"/>
    <w:rsid w:val="00D96FB4"/>
    <w:rsid w:val="00DA2769"/>
    <w:rsid w:val="00DA6D61"/>
    <w:rsid w:val="00DA79C2"/>
    <w:rsid w:val="00DB08C4"/>
    <w:rsid w:val="00DB2E9D"/>
    <w:rsid w:val="00DB3B8F"/>
    <w:rsid w:val="00DC26E9"/>
    <w:rsid w:val="00DD05F8"/>
    <w:rsid w:val="00DD23EA"/>
    <w:rsid w:val="00DD285D"/>
    <w:rsid w:val="00DD3C70"/>
    <w:rsid w:val="00DD3C9B"/>
    <w:rsid w:val="00DD5FAF"/>
    <w:rsid w:val="00DE0CAD"/>
    <w:rsid w:val="00DE1540"/>
    <w:rsid w:val="00DE154B"/>
    <w:rsid w:val="00DE2D9E"/>
    <w:rsid w:val="00DE3D0B"/>
    <w:rsid w:val="00DE4354"/>
    <w:rsid w:val="00DE7F6B"/>
    <w:rsid w:val="00DF24D2"/>
    <w:rsid w:val="00DF3A8E"/>
    <w:rsid w:val="00DF525A"/>
    <w:rsid w:val="00DF696E"/>
    <w:rsid w:val="00DF754B"/>
    <w:rsid w:val="00DF776D"/>
    <w:rsid w:val="00E00BAD"/>
    <w:rsid w:val="00E05D97"/>
    <w:rsid w:val="00E138C5"/>
    <w:rsid w:val="00E141F4"/>
    <w:rsid w:val="00E14511"/>
    <w:rsid w:val="00E15E48"/>
    <w:rsid w:val="00E20EDD"/>
    <w:rsid w:val="00E20F1C"/>
    <w:rsid w:val="00E22F0F"/>
    <w:rsid w:val="00E24C66"/>
    <w:rsid w:val="00E25E47"/>
    <w:rsid w:val="00E27284"/>
    <w:rsid w:val="00E33C3D"/>
    <w:rsid w:val="00E36517"/>
    <w:rsid w:val="00E43CAD"/>
    <w:rsid w:val="00E47C99"/>
    <w:rsid w:val="00E50322"/>
    <w:rsid w:val="00E62CF6"/>
    <w:rsid w:val="00E6471E"/>
    <w:rsid w:val="00E701B4"/>
    <w:rsid w:val="00E7140C"/>
    <w:rsid w:val="00E745A8"/>
    <w:rsid w:val="00E7467B"/>
    <w:rsid w:val="00E775A4"/>
    <w:rsid w:val="00E77C2D"/>
    <w:rsid w:val="00E805C4"/>
    <w:rsid w:val="00E83AFD"/>
    <w:rsid w:val="00E90986"/>
    <w:rsid w:val="00E952EE"/>
    <w:rsid w:val="00EA2A5A"/>
    <w:rsid w:val="00EA654D"/>
    <w:rsid w:val="00EA6951"/>
    <w:rsid w:val="00EB2FC8"/>
    <w:rsid w:val="00EB69C0"/>
    <w:rsid w:val="00EC3C4B"/>
    <w:rsid w:val="00EC627A"/>
    <w:rsid w:val="00EC7310"/>
    <w:rsid w:val="00ED34B8"/>
    <w:rsid w:val="00ED4C30"/>
    <w:rsid w:val="00ED52E5"/>
    <w:rsid w:val="00EE1B42"/>
    <w:rsid w:val="00EE1E28"/>
    <w:rsid w:val="00EE3F0F"/>
    <w:rsid w:val="00EE4D0E"/>
    <w:rsid w:val="00EE70C5"/>
    <w:rsid w:val="00EF1A99"/>
    <w:rsid w:val="00EF2D5A"/>
    <w:rsid w:val="00EF343F"/>
    <w:rsid w:val="00EF35B7"/>
    <w:rsid w:val="00EF46C6"/>
    <w:rsid w:val="00EF563A"/>
    <w:rsid w:val="00EF6676"/>
    <w:rsid w:val="00EF68C9"/>
    <w:rsid w:val="00EF6DF8"/>
    <w:rsid w:val="00EF753E"/>
    <w:rsid w:val="00F00F01"/>
    <w:rsid w:val="00F03916"/>
    <w:rsid w:val="00F06B63"/>
    <w:rsid w:val="00F07114"/>
    <w:rsid w:val="00F10DF8"/>
    <w:rsid w:val="00F1301A"/>
    <w:rsid w:val="00F13860"/>
    <w:rsid w:val="00F15B9F"/>
    <w:rsid w:val="00F2122C"/>
    <w:rsid w:val="00F24C02"/>
    <w:rsid w:val="00F25D25"/>
    <w:rsid w:val="00F3096F"/>
    <w:rsid w:val="00F31296"/>
    <w:rsid w:val="00F3379F"/>
    <w:rsid w:val="00F338E7"/>
    <w:rsid w:val="00F37416"/>
    <w:rsid w:val="00F43661"/>
    <w:rsid w:val="00F455F2"/>
    <w:rsid w:val="00F47CF3"/>
    <w:rsid w:val="00F502E5"/>
    <w:rsid w:val="00F51DC7"/>
    <w:rsid w:val="00F60997"/>
    <w:rsid w:val="00F635B0"/>
    <w:rsid w:val="00F6440A"/>
    <w:rsid w:val="00F6563C"/>
    <w:rsid w:val="00F703EF"/>
    <w:rsid w:val="00F71A1F"/>
    <w:rsid w:val="00F72617"/>
    <w:rsid w:val="00F732CE"/>
    <w:rsid w:val="00F75F89"/>
    <w:rsid w:val="00F901D1"/>
    <w:rsid w:val="00F911E7"/>
    <w:rsid w:val="00F92FFC"/>
    <w:rsid w:val="00FB0C29"/>
    <w:rsid w:val="00FB3FDB"/>
    <w:rsid w:val="00FB46F1"/>
    <w:rsid w:val="00FB765A"/>
    <w:rsid w:val="00FC45E2"/>
    <w:rsid w:val="00FC5165"/>
    <w:rsid w:val="00FC541B"/>
    <w:rsid w:val="00FC5EEC"/>
    <w:rsid w:val="00FD2BA5"/>
    <w:rsid w:val="00FD41CB"/>
    <w:rsid w:val="00FD4E2F"/>
    <w:rsid w:val="00FE7B7C"/>
    <w:rsid w:val="00FF2671"/>
    <w:rsid w:val="00FF2815"/>
    <w:rsid w:val="00FF3309"/>
    <w:rsid w:val="00FF44F7"/>
    <w:rsid w:val="00FF4684"/>
    <w:rsid w:val="00FF4952"/>
    <w:rsid w:val="00FF73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45616F86"/>
  <w15:docId w15:val="{16FB5FC3-161F-439E-814D-80AAEFB2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8A7"/>
  </w:style>
  <w:style w:type="paragraph" w:styleId="Ttulo1">
    <w:name w:val="heading 1"/>
    <w:basedOn w:val="Normal"/>
    <w:next w:val="Normal"/>
    <w:link w:val="Ttulo1Car"/>
    <w:qFormat/>
    <w:rsid w:val="00703D1D"/>
    <w:pPr>
      <w:keepNext/>
      <w:numPr>
        <w:numId w:val="29"/>
      </w:numPr>
      <w:spacing w:after="240" w:line="224" w:lineRule="exact"/>
      <w:jc w:val="both"/>
      <w:outlineLvl w:val="0"/>
    </w:pPr>
    <w:rPr>
      <w:rFonts w:ascii="Calibri" w:eastAsia="Times New Roman" w:hAnsi="Calibri" w:cs="Times New Roman"/>
      <w:b/>
      <w:szCs w:val="20"/>
      <w:u w:val="single"/>
      <w:lang w:val="es-ES_tradnl" w:eastAsia="es-ES"/>
    </w:rPr>
  </w:style>
  <w:style w:type="paragraph" w:styleId="Ttulo2">
    <w:name w:val="heading 2"/>
    <w:basedOn w:val="Normal"/>
    <w:next w:val="Normal"/>
    <w:link w:val="Ttulo2Car"/>
    <w:uiPriority w:val="9"/>
    <w:unhideWhenUsed/>
    <w:qFormat/>
    <w:rsid w:val="00BD6D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0F1C"/>
    <w:pPr>
      <w:keepNext/>
      <w:keepLines/>
      <w:spacing w:before="40" w:after="0"/>
      <w:jc w:val="both"/>
      <w:outlineLvl w:val="2"/>
    </w:pPr>
    <w:rPr>
      <w:rFonts w:ascii="Calibri" w:eastAsiaTheme="majorEastAsia" w:hAnsi="Calibri"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6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46B7A"/>
    <w:rPr>
      <w:color w:val="0000FF" w:themeColor="hyperlink"/>
      <w:u w:val="single"/>
    </w:rPr>
  </w:style>
  <w:style w:type="paragraph" w:styleId="Textonotapie">
    <w:name w:val="footnote text"/>
    <w:basedOn w:val="Normal"/>
    <w:link w:val="TextonotapieCar"/>
    <w:uiPriority w:val="99"/>
    <w:unhideWhenUsed/>
    <w:qFormat/>
    <w:rsid w:val="005214E6"/>
    <w:pPr>
      <w:spacing w:after="0" w:line="240" w:lineRule="auto"/>
    </w:pPr>
    <w:rPr>
      <w:sz w:val="20"/>
      <w:szCs w:val="20"/>
    </w:rPr>
  </w:style>
  <w:style w:type="character" w:customStyle="1" w:styleId="TextonotapieCar">
    <w:name w:val="Texto nota pie Car"/>
    <w:basedOn w:val="Fuentedeprrafopredeter"/>
    <w:link w:val="Textonotapie"/>
    <w:uiPriority w:val="99"/>
    <w:rsid w:val="005214E6"/>
    <w:rPr>
      <w:sz w:val="20"/>
      <w:szCs w:val="20"/>
    </w:rPr>
  </w:style>
  <w:style w:type="character" w:styleId="Refdenotaalpie">
    <w:name w:val="footnote reference"/>
    <w:basedOn w:val="Fuentedeprrafopredeter"/>
    <w:uiPriority w:val="99"/>
    <w:unhideWhenUsed/>
    <w:rsid w:val="005214E6"/>
    <w:rPr>
      <w:vertAlign w:val="superscript"/>
    </w:rPr>
  </w:style>
  <w:style w:type="character" w:customStyle="1" w:styleId="Titulo2Car">
    <w:name w:val="Titulo 2 Car"/>
    <w:basedOn w:val="Fuentedeprrafopredeter"/>
    <w:link w:val="Titulo2"/>
    <w:locked/>
    <w:rsid w:val="00A61502"/>
    <w:rPr>
      <w:rFonts w:ascii="Calibri" w:eastAsia="Times New Roman" w:hAnsi="Calibri" w:cs="Calibri"/>
      <w:b/>
      <w:szCs w:val="20"/>
      <w:shd w:val="clear" w:color="auto" w:fill="DBE5F1" w:themeFill="accent1" w:themeFillTint="33"/>
      <w:lang w:val="es-ES_tradnl" w:eastAsia="es-ES"/>
    </w:rPr>
  </w:style>
  <w:style w:type="paragraph" w:customStyle="1" w:styleId="Titulo2">
    <w:name w:val="Titulo 2"/>
    <w:basedOn w:val="Ttulo1"/>
    <w:next w:val="Ttulo1"/>
    <w:link w:val="Titulo2Car"/>
    <w:qFormat/>
    <w:rsid w:val="00A61502"/>
    <w:pPr>
      <w:numPr>
        <w:numId w:val="0"/>
      </w:numPr>
      <w:pBdr>
        <w:top w:val="single" w:sz="4" w:space="1" w:color="auto"/>
        <w:left w:val="single" w:sz="4" w:space="4" w:color="auto"/>
        <w:bottom w:val="single" w:sz="4" w:space="1" w:color="auto"/>
        <w:right w:val="single" w:sz="4" w:space="4" w:color="auto"/>
      </w:pBdr>
      <w:shd w:val="clear" w:color="auto" w:fill="DBE5F1" w:themeFill="accent1" w:themeFillTint="33"/>
      <w:spacing w:before="240" w:after="120" w:line="300" w:lineRule="exact"/>
      <w:ind w:right="6"/>
    </w:pPr>
    <w:rPr>
      <w:rFonts w:cs="Calibri"/>
      <w:u w:val="none"/>
    </w:rPr>
  </w:style>
  <w:style w:type="paragraph" w:styleId="Encabezado">
    <w:name w:val="header"/>
    <w:basedOn w:val="Normal"/>
    <w:link w:val="EncabezadoCar"/>
    <w:uiPriority w:val="99"/>
    <w:unhideWhenUsed/>
    <w:rsid w:val="00EE1E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E1E28"/>
  </w:style>
  <w:style w:type="paragraph" w:styleId="Piedepgina">
    <w:name w:val="footer"/>
    <w:basedOn w:val="Normal"/>
    <w:link w:val="PiedepginaCar"/>
    <w:uiPriority w:val="99"/>
    <w:unhideWhenUsed/>
    <w:rsid w:val="00EE1E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1E28"/>
  </w:style>
  <w:style w:type="paragraph" w:styleId="Textodeglobo">
    <w:name w:val="Balloon Text"/>
    <w:basedOn w:val="Normal"/>
    <w:link w:val="TextodegloboCar"/>
    <w:uiPriority w:val="99"/>
    <w:semiHidden/>
    <w:unhideWhenUsed/>
    <w:rsid w:val="00F25D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5D25"/>
    <w:rPr>
      <w:rFonts w:ascii="Tahoma" w:hAnsi="Tahoma" w:cs="Tahoma"/>
      <w:sz w:val="16"/>
      <w:szCs w:val="16"/>
    </w:rPr>
  </w:style>
  <w:style w:type="paragraph" w:styleId="Prrafodelista">
    <w:name w:val="List Paragraph"/>
    <w:aliases w:val="Bullet List,FooterText,numbered,List Paragraph1,Paragraphe de liste1,Bulletr List Paragraph,列出段落,列出段落1,List Paragraph2,List Paragraph21,Listeafsnit1,Parágrafo da Lista1,Bullet list,リスト段落1,List Paragraph11,List,Liste 1,Párrafo Numerado"/>
    <w:basedOn w:val="Normal"/>
    <w:link w:val="PrrafodelistaCar"/>
    <w:uiPriority w:val="34"/>
    <w:qFormat/>
    <w:rsid w:val="005D122F"/>
    <w:pPr>
      <w:ind w:left="720"/>
      <w:contextualSpacing/>
    </w:pPr>
  </w:style>
  <w:style w:type="paragraph" w:styleId="Textonotaalfinal">
    <w:name w:val="endnote text"/>
    <w:basedOn w:val="Normal"/>
    <w:link w:val="TextonotaalfinalCar"/>
    <w:uiPriority w:val="99"/>
    <w:semiHidden/>
    <w:unhideWhenUsed/>
    <w:rsid w:val="00E62CF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62CF6"/>
    <w:rPr>
      <w:sz w:val="20"/>
      <w:szCs w:val="20"/>
    </w:rPr>
  </w:style>
  <w:style w:type="character" w:styleId="Refdenotaalfinal">
    <w:name w:val="endnote reference"/>
    <w:basedOn w:val="Fuentedeprrafopredeter"/>
    <w:uiPriority w:val="99"/>
    <w:semiHidden/>
    <w:unhideWhenUsed/>
    <w:rsid w:val="00E62CF6"/>
    <w:rPr>
      <w:vertAlign w:val="superscript"/>
    </w:rPr>
  </w:style>
  <w:style w:type="table" w:customStyle="1" w:styleId="Tablaconcuadrcula1">
    <w:name w:val="Tabla con cuadrícula1"/>
    <w:basedOn w:val="Tablanormal"/>
    <w:next w:val="Tablaconcuadrcula"/>
    <w:uiPriority w:val="59"/>
    <w:rsid w:val="007B7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37C5"/>
    <w:pPr>
      <w:autoSpaceDE w:val="0"/>
      <w:autoSpaceDN w:val="0"/>
      <w:adjustRightInd w:val="0"/>
      <w:spacing w:after="0" w:line="240" w:lineRule="auto"/>
    </w:pPr>
    <w:rPr>
      <w:rFonts w:ascii="Calibri" w:hAnsi="Calibri" w:cs="Calibri"/>
      <w:color w:val="000000"/>
      <w:sz w:val="24"/>
      <w:szCs w:val="24"/>
    </w:rPr>
  </w:style>
  <w:style w:type="paragraph" w:styleId="Ttulo">
    <w:name w:val="Title"/>
    <w:basedOn w:val="Normal"/>
    <w:link w:val="TtuloCar"/>
    <w:qFormat/>
    <w:rsid w:val="00CA6123"/>
    <w:pPr>
      <w:widowControl w:val="0"/>
      <w:spacing w:after="0" w:line="240" w:lineRule="auto"/>
      <w:jc w:val="center"/>
    </w:pPr>
    <w:rPr>
      <w:rFonts w:ascii="Arial" w:eastAsia="Times New Roman" w:hAnsi="Arial" w:cs="Times New Roman"/>
      <w:b/>
      <w:sz w:val="28"/>
      <w:szCs w:val="20"/>
      <w:lang w:val="es-ES_tradnl" w:eastAsia="es-ES"/>
    </w:rPr>
  </w:style>
  <w:style w:type="character" w:customStyle="1" w:styleId="TtuloCar">
    <w:name w:val="Título Car"/>
    <w:basedOn w:val="Fuentedeprrafopredeter"/>
    <w:link w:val="Ttulo"/>
    <w:rsid w:val="00CA6123"/>
    <w:rPr>
      <w:rFonts w:ascii="Arial" w:eastAsia="Times New Roman" w:hAnsi="Arial" w:cs="Times New Roman"/>
      <w:b/>
      <w:sz w:val="28"/>
      <w:szCs w:val="20"/>
      <w:lang w:val="es-ES_tradnl" w:eastAsia="es-ES"/>
    </w:rPr>
  </w:style>
  <w:style w:type="paragraph" w:styleId="Sinespaciado">
    <w:name w:val="No Spacing"/>
    <w:uiPriority w:val="1"/>
    <w:qFormat/>
    <w:rsid w:val="007F21BC"/>
    <w:pPr>
      <w:spacing w:after="0" w:line="240" w:lineRule="auto"/>
    </w:pPr>
  </w:style>
  <w:style w:type="character" w:styleId="Refdecomentario">
    <w:name w:val="annotation reference"/>
    <w:basedOn w:val="Fuentedeprrafopredeter"/>
    <w:uiPriority w:val="99"/>
    <w:unhideWhenUsed/>
    <w:rsid w:val="00115041"/>
    <w:rPr>
      <w:sz w:val="16"/>
      <w:szCs w:val="16"/>
    </w:rPr>
  </w:style>
  <w:style w:type="paragraph" w:styleId="Textocomentario">
    <w:name w:val="annotation text"/>
    <w:basedOn w:val="Normal"/>
    <w:link w:val="TextocomentarioCar"/>
    <w:uiPriority w:val="99"/>
    <w:unhideWhenUsed/>
    <w:rsid w:val="00115041"/>
    <w:pPr>
      <w:spacing w:line="240" w:lineRule="auto"/>
    </w:pPr>
    <w:rPr>
      <w:sz w:val="20"/>
      <w:szCs w:val="20"/>
    </w:rPr>
  </w:style>
  <w:style w:type="character" w:customStyle="1" w:styleId="TextocomentarioCar">
    <w:name w:val="Texto comentario Car"/>
    <w:basedOn w:val="Fuentedeprrafopredeter"/>
    <w:link w:val="Textocomentario"/>
    <w:uiPriority w:val="99"/>
    <w:rsid w:val="00115041"/>
    <w:rPr>
      <w:sz w:val="20"/>
      <w:szCs w:val="20"/>
    </w:rPr>
  </w:style>
  <w:style w:type="paragraph" w:styleId="Asuntodelcomentario">
    <w:name w:val="annotation subject"/>
    <w:basedOn w:val="Textocomentario"/>
    <w:next w:val="Textocomentario"/>
    <w:link w:val="AsuntodelcomentarioCar"/>
    <w:uiPriority w:val="99"/>
    <w:semiHidden/>
    <w:unhideWhenUsed/>
    <w:rsid w:val="00DE7F6B"/>
    <w:rPr>
      <w:b/>
      <w:bCs/>
    </w:rPr>
  </w:style>
  <w:style w:type="character" w:customStyle="1" w:styleId="AsuntodelcomentarioCar">
    <w:name w:val="Asunto del comentario Car"/>
    <w:basedOn w:val="TextocomentarioCar"/>
    <w:link w:val="Asuntodelcomentario"/>
    <w:uiPriority w:val="99"/>
    <w:semiHidden/>
    <w:rsid w:val="00DE7F6B"/>
    <w:rPr>
      <w:b/>
      <w:bCs/>
      <w:sz w:val="20"/>
      <w:szCs w:val="20"/>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Bullet list Car"/>
    <w:link w:val="Prrafodelista"/>
    <w:uiPriority w:val="34"/>
    <w:locked/>
    <w:rsid w:val="00051BBC"/>
  </w:style>
  <w:style w:type="character" w:styleId="Nmerodepgina">
    <w:name w:val="page number"/>
    <w:basedOn w:val="Fuentedeprrafopredeter"/>
    <w:rsid w:val="00143FD0"/>
  </w:style>
  <w:style w:type="character" w:styleId="Hipervnculovisitado">
    <w:name w:val="FollowedHyperlink"/>
    <w:basedOn w:val="Fuentedeprrafopredeter"/>
    <w:uiPriority w:val="99"/>
    <w:semiHidden/>
    <w:unhideWhenUsed/>
    <w:rsid w:val="00A8633C"/>
    <w:rPr>
      <w:color w:val="800080" w:themeColor="followedHyperlink"/>
      <w:u w:val="single"/>
    </w:rPr>
  </w:style>
  <w:style w:type="character" w:customStyle="1" w:styleId="Ttulo1Car">
    <w:name w:val="Título 1 Car"/>
    <w:basedOn w:val="Fuentedeprrafopredeter"/>
    <w:link w:val="Ttulo1"/>
    <w:rsid w:val="00703D1D"/>
    <w:rPr>
      <w:rFonts w:ascii="Calibri" w:eastAsia="Times New Roman" w:hAnsi="Calibri" w:cs="Times New Roman"/>
      <w:b/>
      <w:szCs w:val="20"/>
      <w:u w:val="single"/>
      <w:lang w:val="es-ES_tradnl" w:eastAsia="es-ES"/>
    </w:rPr>
  </w:style>
  <w:style w:type="character" w:styleId="Textodelmarcadordeposicin">
    <w:name w:val="Placeholder Text"/>
    <w:basedOn w:val="Fuentedeprrafopredeter"/>
    <w:uiPriority w:val="99"/>
    <w:semiHidden/>
    <w:rsid w:val="002A2B20"/>
    <w:rPr>
      <w:color w:val="808080"/>
    </w:rPr>
  </w:style>
  <w:style w:type="paragraph" w:customStyle="1" w:styleId="Estilo2">
    <w:name w:val="Estilo2"/>
    <w:basedOn w:val="Titulo2"/>
    <w:link w:val="Estilo2Car"/>
    <w:qFormat/>
    <w:rsid w:val="0058069D"/>
  </w:style>
  <w:style w:type="character" w:customStyle="1" w:styleId="Estilo2Car">
    <w:name w:val="Estilo2 Car"/>
    <w:basedOn w:val="Titulo2Car"/>
    <w:link w:val="Estilo2"/>
    <w:rsid w:val="0058069D"/>
    <w:rPr>
      <w:rFonts w:ascii="Calibri" w:eastAsia="Times New Roman" w:hAnsi="Calibri" w:cs="Calibri"/>
      <w:b/>
      <w:szCs w:val="20"/>
      <w:u w:val="single"/>
      <w:shd w:val="clear" w:color="auto" w:fill="DBE5F1" w:themeFill="accent1" w:themeFillTint="33"/>
      <w:lang w:val="es-ES_tradnl" w:eastAsia="es-ES"/>
    </w:rPr>
  </w:style>
  <w:style w:type="character" w:customStyle="1" w:styleId="Ttulo2Car">
    <w:name w:val="Título 2 Car"/>
    <w:basedOn w:val="Fuentedeprrafopredeter"/>
    <w:link w:val="Ttulo2"/>
    <w:uiPriority w:val="9"/>
    <w:rsid w:val="00BD6DA6"/>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0F1C"/>
    <w:rPr>
      <w:rFonts w:ascii="Calibri" w:eastAsiaTheme="majorEastAsia" w:hAnsi="Calibri" w:cstheme="majorBidi"/>
      <w:b/>
      <w:szCs w:val="24"/>
    </w:rPr>
  </w:style>
  <w:style w:type="paragraph" w:styleId="TtuloTDC">
    <w:name w:val="TOC Heading"/>
    <w:basedOn w:val="Ttulo1"/>
    <w:next w:val="Normal"/>
    <w:uiPriority w:val="39"/>
    <w:unhideWhenUsed/>
    <w:qFormat/>
    <w:rsid w:val="00E20F1C"/>
    <w:pPr>
      <w:keepLines/>
      <w:numPr>
        <w:numId w:val="0"/>
      </w:numPr>
      <w:spacing w:before="240" w:after="0" w:line="259" w:lineRule="auto"/>
      <w:jc w:val="left"/>
      <w:outlineLvl w:val="9"/>
    </w:pPr>
    <w:rPr>
      <w:rFonts w:asciiTheme="majorHAnsi" w:eastAsiaTheme="majorEastAsia" w:hAnsiTheme="majorHAnsi" w:cstheme="majorBidi"/>
      <w:b w:val="0"/>
      <w:color w:val="365F91" w:themeColor="accent1" w:themeShade="BF"/>
      <w:sz w:val="32"/>
      <w:szCs w:val="32"/>
      <w:u w:val="none"/>
      <w:lang w:val="es-ES"/>
    </w:rPr>
  </w:style>
  <w:style w:type="paragraph" w:styleId="TDC1">
    <w:name w:val="toc 1"/>
    <w:basedOn w:val="Normal"/>
    <w:next w:val="Normal"/>
    <w:autoRedefine/>
    <w:uiPriority w:val="39"/>
    <w:unhideWhenUsed/>
    <w:rsid w:val="00861723"/>
    <w:pPr>
      <w:tabs>
        <w:tab w:val="left" w:pos="0"/>
        <w:tab w:val="right" w:leader="dot" w:pos="8494"/>
      </w:tabs>
      <w:spacing w:after="100"/>
    </w:pPr>
    <w:rPr>
      <w:noProof/>
    </w:rPr>
  </w:style>
  <w:style w:type="paragraph" w:styleId="TDC2">
    <w:name w:val="toc 2"/>
    <w:basedOn w:val="Normal"/>
    <w:next w:val="Normal"/>
    <w:autoRedefine/>
    <w:uiPriority w:val="39"/>
    <w:unhideWhenUsed/>
    <w:rsid w:val="00E20F1C"/>
    <w:pPr>
      <w:spacing w:after="100"/>
      <w:ind w:left="220"/>
    </w:pPr>
  </w:style>
  <w:style w:type="paragraph" w:styleId="TDC3">
    <w:name w:val="toc 3"/>
    <w:basedOn w:val="Normal"/>
    <w:next w:val="Normal"/>
    <w:autoRedefine/>
    <w:uiPriority w:val="39"/>
    <w:unhideWhenUsed/>
    <w:rsid w:val="000912FC"/>
    <w:pPr>
      <w:tabs>
        <w:tab w:val="right" w:leader="dot" w:pos="8505"/>
      </w:tabs>
      <w:spacing w:after="100" w:line="259" w:lineRule="auto"/>
      <w:ind w:left="440"/>
    </w:pPr>
    <w:rPr>
      <w:rFonts w:eastAsiaTheme="minorEastAsia" w:cs="Times New Roman"/>
      <w:lang w:eastAsia="es-ES"/>
    </w:rPr>
  </w:style>
  <w:style w:type="character" w:styleId="Mencinsinresolver">
    <w:name w:val="Unresolved Mention"/>
    <w:basedOn w:val="Fuentedeprrafopredeter"/>
    <w:uiPriority w:val="99"/>
    <w:semiHidden/>
    <w:unhideWhenUsed/>
    <w:rsid w:val="001C0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5720">
      <w:bodyDiv w:val="1"/>
      <w:marLeft w:val="0"/>
      <w:marRight w:val="0"/>
      <w:marTop w:val="0"/>
      <w:marBottom w:val="0"/>
      <w:divBdr>
        <w:top w:val="none" w:sz="0" w:space="0" w:color="auto"/>
        <w:left w:val="none" w:sz="0" w:space="0" w:color="auto"/>
        <w:bottom w:val="none" w:sz="0" w:space="0" w:color="auto"/>
        <w:right w:val="none" w:sz="0" w:space="0" w:color="auto"/>
      </w:divBdr>
    </w:div>
    <w:div w:id="141435603">
      <w:bodyDiv w:val="1"/>
      <w:marLeft w:val="0"/>
      <w:marRight w:val="0"/>
      <w:marTop w:val="0"/>
      <w:marBottom w:val="0"/>
      <w:divBdr>
        <w:top w:val="none" w:sz="0" w:space="0" w:color="auto"/>
        <w:left w:val="none" w:sz="0" w:space="0" w:color="auto"/>
        <w:bottom w:val="none" w:sz="0" w:space="0" w:color="auto"/>
        <w:right w:val="none" w:sz="0" w:space="0" w:color="auto"/>
      </w:divBdr>
    </w:div>
    <w:div w:id="179783049">
      <w:bodyDiv w:val="1"/>
      <w:marLeft w:val="0"/>
      <w:marRight w:val="0"/>
      <w:marTop w:val="0"/>
      <w:marBottom w:val="0"/>
      <w:divBdr>
        <w:top w:val="none" w:sz="0" w:space="0" w:color="auto"/>
        <w:left w:val="none" w:sz="0" w:space="0" w:color="auto"/>
        <w:bottom w:val="none" w:sz="0" w:space="0" w:color="auto"/>
        <w:right w:val="none" w:sz="0" w:space="0" w:color="auto"/>
      </w:divBdr>
    </w:div>
    <w:div w:id="231701928">
      <w:bodyDiv w:val="1"/>
      <w:marLeft w:val="0"/>
      <w:marRight w:val="0"/>
      <w:marTop w:val="0"/>
      <w:marBottom w:val="0"/>
      <w:divBdr>
        <w:top w:val="none" w:sz="0" w:space="0" w:color="auto"/>
        <w:left w:val="none" w:sz="0" w:space="0" w:color="auto"/>
        <w:bottom w:val="none" w:sz="0" w:space="0" w:color="auto"/>
        <w:right w:val="none" w:sz="0" w:space="0" w:color="auto"/>
      </w:divBdr>
    </w:div>
    <w:div w:id="277294456">
      <w:bodyDiv w:val="1"/>
      <w:marLeft w:val="0"/>
      <w:marRight w:val="0"/>
      <w:marTop w:val="0"/>
      <w:marBottom w:val="0"/>
      <w:divBdr>
        <w:top w:val="none" w:sz="0" w:space="0" w:color="auto"/>
        <w:left w:val="none" w:sz="0" w:space="0" w:color="auto"/>
        <w:bottom w:val="none" w:sz="0" w:space="0" w:color="auto"/>
        <w:right w:val="none" w:sz="0" w:space="0" w:color="auto"/>
      </w:divBdr>
    </w:div>
    <w:div w:id="343632907">
      <w:bodyDiv w:val="1"/>
      <w:marLeft w:val="0"/>
      <w:marRight w:val="0"/>
      <w:marTop w:val="0"/>
      <w:marBottom w:val="0"/>
      <w:divBdr>
        <w:top w:val="none" w:sz="0" w:space="0" w:color="auto"/>
        <w:left w:val="none" w:sz="0" w:space="0" w:color="auto"/>
        <w:bottom w:val="none" w:sz="0" w:space="0" w:color="auto"/>
        <w:right w:val="none" w:sz="0" w:space="0" w:color="auto"/>
      </w:divBdr>
    </w:div>
    <w:div w:id="368338463">
      <w:bodyDiv w:val="1"/>
      <w:marLeft w:val="0"/>
      <w:marRight w:val="0"/>
      <w:marTop w:val="0"/>
      <w:marBottom w:val="0"/>
      <w:divBdr>
        <w:top w:val="none" w:sz="0" w:space="0" w:color="auto"/>
        <w:left w:val="none" w:sz="0" w:space="0" w:color="auto"/>
        <w:bottom w:val="none" w:sz="0" w:space="0" w:color="auto"/>
        <w:right w:val="none" w:sz="0" w:space="0" w:color="auto"/>
      </w:divBdr>
    </w:div>
    <w:div w:id="397753713">
      <w:bodyDiv w:val="1"/>
      <w:marLeft w:val="0"/>
      <w:marRight w:val="0"/>
      <w:marTop w:val="0"/>
      <w:marBottom w:val="0"/>
      <w:divBdr>
        <w:top w:val="none" w:sz="0" w:space="0" w:color="auto"/>
        <w:left w:val="none" w:sz="0" w:space="0" w:color="auto"/>
        <w:bottom w:val="none" w:sz="0" w:space="0" w:color="auto"/>
        <w:right w:val="none" w:sz="0" w:space="0" w:color="auto"/>
      </w:divBdr>
    </w:div>
    <w:div w:id="508495172">
      <w:bodyDiv w:val="1"/>
      <w:marLeft w:val="0"/>
      <w:marRight w:val="0"/>
      <w:marTop w:val="0"/>
      <w:marBottom w:val="0"/>
      <w:divBdr>
        <w:top w:val="none" w:sz="0" w:space="0" w:color="auto"/>
        <w:left w:val="none" w:sz="0" w:space="0" w:color="auto"/>
        <w:bottom w:val="none" w:sz="0" w:space="0" w:color="auto"/>
        <w:right w:val="none" w:sz="0" w:space="0" w:color="auto"/>
      </w:divBdr>
    </w:div>
    <w:div w:id="580873352">
      <w:bodyDiv w:val="1"/>
      <w:marLeft w:val="0"/>
      <w:marRight w:val="0"/>
      <w:marTop w:val="0"/>
      <w:marBottom w:val="0"/>
      <w:divBdr>
        <w:top w:val="none" w:sz="0" w:space="0" w:color="auto"/>
        <w:left w:val="none" w:sz="0" w:space="0" w:color="auto"/>
        <w:bottom w:val="none" w:sz="0" w:space="0" w:color="auto"/>
        <w:right w:val="none" w:sz="0" w:space="0" w:color="auto"/>
      </w:divBdr>
    </w:div>
    <w:div w:id="648439596">
      <w:bodyDiv w:val="1"/>
      <w:marLeft w:val="0"/>
      <w:marRight w:val="0"/>
      <w:marTop w:val="0"/>
      <w:marBottom w:val="0"/>
      <w:divBdr>
        <w:top w:val="none" w:sz="0" w:space="0" w:color="auto"/>
        <w:left w:val="none" w:sz="0" w:space="0" w:color="auto"/>
        <w:bottom w:val="none" w:sz="0" w:space="0" w:color="auto"/>
        <w:right w:val="none" w:sz="0" w:space="0" w:color="auto"/>
      </w:divBdr>
    </w:div>
    <w:div w:id="832569982">
      <w:bodyDiv w:val="1"/>
      <w:marLeft w:val="0"/>
      <w:marRight w:val="0"/>
      <w:marTop w:val="0"/>
      <w:marBottom w:val="0"/>
      <w:divBdr>
        <w:top w:val="none" w:sz="0" w:space="0" w:color="auto"/>
        <w:left w:val="none" w:sz="0" w:space="0" w:color="auto"/>
        <w:bottom w:val="none" w:sz="0" w:space="0" w:color="auto"/>
        <w:right w:val="none" w:sz="0" w:space="0" w:color="auto"/>
      </w:divBdr>
    </w:div>
    <w:div w:id="864632309">
      <w:bodyDiv w:val="1"/>
      <w:marLeft w:val="0"/>
      <w:marRight w:val="0"/>
      <w:marTop w:val="0"/>
      <w:marBottom w:val="0"/>
      <w:divBdr>
        <w:top w:val="none" w:sz="0" w:space="0" w:color="auto"/>
        <w:left w:val="none" w:sz="0" w:space="0" w:color="auto"/>
        <w:bottom w:val="none" w:sz="0" w:space="0" w:color="auto"/>
        <w:right w:val="none" w:sz="0" w:space="0" w:color="auto"/>
      </w:divBdr>
    </w:div>
    <w:div w:id="866409652">
      <w:bodyDiv w:val="1"/>
      <w:marLeft w:val="0"/>
      <w:marRight w:val="0"/>
      <w:marTop w:val="0"/>
      <w:marBottom w:val="0"/>
      <w:divBdr>
        <w:top w:val="none" w:sz="0" w:space="0" w:color="auto"/>
        <w:left w:val="none" w:sz="0" w:space="0" w:color="auto"/>
        <w:bottom w:val="none" w:sz="0" w:space="0" w:color="auto"/>
        <w:right w:val="none" w:sz="0" w:space="0" w:color="auto"/>
      </w:divBdr>
    </w:div>
    <w:div w:id="1085228022">
      <w:bodyDiv w:val="1"/>
      <w:marLeft w:val="0"/>
      <w:marRight w:val="0"/>
      <w:marTop w:val="0"/>
      <w:marBottom w:val="0"/>
      <w:divBdr>
        <w:top w:val="none" w:sz="0" w:space="0" w:color="auto"/>
        <w:left w:val="none" w:sz="0" w:space="0" w:color="auto"/>
        <w:bottom w:val="none" w:sz="0" w:space="0" w:color="auto"/>
        <w:right w:val="none" w:sz="0" w:space="0" w:color="auto"/>
      </w:divBdr>
    </w:div>
    <w:div w:id="1121455718">
      <w:bodyDiv w:val="1"/>
      <w:marLeft w:val="0"/>
      <w:marRight w:val="0"/>
      <w:marTop w:val="0"/>
      <w:marBottom w:val="0"/>
      <w:divBdr>
        <w:top w:val="none" w:sz="0" w:space="0" w:color="auto"/>
        <w:left w:val="none" w:sz="0" w:space="0" w:color="auto"/>
        <w:bottom w:val="none" w:sz="0" w:space="0" w:color="auto"/>
        <w:right w:val="none" w:sz="0" w:space="0" w:color="auto"/>
      </w:divBdr>
    </w:div>
    <w:div w:id="1191144674">
      <w:bodyDiv w:val="1"/>
      <w:marLeft w:val="0"/>
      <w:marRight w:val="0"/>
      <w:marTop w:val="0"/>
      <w:marBottom w:val="0"/>
      <w:divBdr>
        <w:top w:val="none" w:sz="0" w:space="0" w:color="auto"/>
        <w:left w:val="none" w:sz="0" w:space="0" w:color="auto"/>
        <w:bottom w:val="none" w:sz="0" w:space="0" w:color="auto"/>
        <w:right w:val="none" w:sz="0" w:space="0" w:color="auto"/>
      </w:divBdr>
    </w:div>
    <w:div w:id="1342927038">
      <w:bodyDiv w:val="1"/>
      <w:marLeft w:val="0"/>
      <w:marRight w:val="0"/>
      <w:marTop w:val="0"/>
      <w:marBottom w:val="0"/>
      <w:divBdr>
        <w:top w:val="none" w:sz="0" w:space="0" w:color="auto"/>
        <w:left w:val="none" w:sz="0" w:space="0" w:color="auto"/>
        <w:bottom w:val="none" w:sz="0" w:space="0" w:color="auto"/>
        <w:right w:val="none" w:sz="0" w:space="0" w:color="auto"/>
      </w:divBdr>
    </w:div>
    <w:div w:id="1358579979">
      <w:bodyDiv w:val="1"/>
      <w:marLeft w:val="0"/>
      <w:marRight w:val="0"/>
      <w:marTop w:val="0"/>
      <w:marBottom w:val="0"/>
      <w:divBdr>
        <w:top w:val="none" w:sz="0" w:space="0" w:color="auto"/>
        <w:left w:val="none" w:sz="0" w:space="0" w:color="auto"/>
        <w:bottom w:val="none" w:sz="0" w:space="0" w:color="auto"/>
        <w:right w:val="none" w:sz="0" w:space="0" w:color="auto"/>
      </w:divBdr>
    </w:div>
    <w:div w:id="1393581767">
      <w:bodyDiv w:val="1"/>
      <w:marLeft w:val="0"/>
      <w:marRight w:val="0"/>
      <w:marTop w:val="0"/>
      <w:marBottom w:val="0"/>
      <w:divBdr>
        <w:top w:val="none" w:sz="0" w:space="0" w:color="auto"/>
        <w:left w:val="none" w:sz="0" w:space="0" w:color="auto"/>
        <w:bottom w:val="none" w:sz="0" w:space="0" w:color="auto"/>
        <w:right w:val="none" w:sz="0" w:space="0" w:color="auto"/>
      </w:divBdr>
    </w:div>
    <w:div w:id="1477844807">
      <w:bodyDiv w:val="1"/>
      <w:marLeft w:val="0"/>
      <w:marRight w:val="0"/>
      <w:marTop w:val="0"/>
      <w:marBottom w:val="0"/>
      <w:divBdr>
        <w:top w:val="none" w:sz="0" w:space="0" w:color="auto"/>
        <w:left w:val="none" w:sz="0" w:space="0" w:color="auto"/>
        <w:bottom w:val="none" w:sz="0" w:space="0" w:color="auto"/>
        <w:right w:val="none" w:sz="0" w:space="0" w:color="auto"/>
      </w:divBdr>
    </w:div>
    <w:div w:id="1521162505">
      <w:bodyDiv w:val="1"/>
      <w:marLeft w:val="0"/>
      <w:marRight w:val="0"/>
      <w:marTop w:val="0"/>
      <w:marBottom w:val="0"/>
      <w:divBdr>
        <w:top w:val="none" w:sz="0" w:space="0" w:color="auto"/>
        <w:left w:val="none" w:sz="0" w:space="0" w:color="auto"/>
        <w:bottom w:val="none" w:sz="0" w:space="0" w:color="auto"/>
        <w:right w:val="none" w:sz="0" w:space="0" w:color="auto"/>
      </w:divBdr>
    </w:div>
    <w:div w:id="1614439030">
      <w:bodyDiv w:val="1"/>
      <w:marLeft w:val="0"/>
      <w:marRight w:val="0"/>
      <w:marTop w:val="0"/>
      <w:marBottom w:val="0"/>
      <w:divBdr>
        <w:top w:val="none" w:sz="0" w:space="0" w:color="auto"/>
        <w:left w:val="none" w:sz="0" w:space="0" w:color="auto"/>
        <w:bottom w:val="none" w:sz="0" w:space="0" w:color="auto"/>
        <w:right w:val="none" w:sz="0" w:space="0" w:color="auto"/>
      </w:divBdr>
    </w:div>
    <w:div w:id="1641374325">
      <w:bodyDiv w:val="1"/>
      <w:marLeft w:val="0"/>
      <w:marRight w:val="0"/>
      <w:marTop w:val="0"/>
      <w:marBottom w:val="0"/>
      <w:divBdr>
        <w:top w:val="none" w:sz="0" w:space="0" w:color="auto"/>
        <w:left w:val="none" w:sz="0" w:space="0" w:color="auto"/>
        <w:bottom w:val="none" w:sz="0" w:space="0" w:color="auto"/>
        <w:right w:val="none" w:sz="0" w:space="0" w:color="auto"/>
      </w:divBdr>
    </w:div>
    <w:div w:id="1702168294">
      <w:bodyDiv w:val="1"/>
      <w:marLeft w:val="0"/>
      <w:marRight w:val="0"/>
      <w:marTop w:val="0"/>
      <w:marBottom w:val="0"/>
      <w:divBdr>
        <w:top w:val="none" w:sz="0" w:space="0" w:color="auto"/>
        <w:left w:val="none" w:sz="0" w:space="0" w:color="auto"/>
        <w:bottom w:val="none" w:sz="0" w:space="0" w:color="auto"/>
        <w:right w:val="none" w:sz="0" w:space="0" w:color="auto"/>
      </w:divBdr>
    </w:div>
    <w:div w:id="1710646403">
      <w:bodyDiv w:val="1"/>
      <w:marLeft w:val="0"/>
      <w:marRight w:val="0"/>
      <w:marTop w:val="0"/>
      <w:marBottom w:val="0"/>
      <w:divBdr>
        <w:top w:val="none" w:sz="0" w:space="0" w:color="auto"/>
        <w:left w:val="none" w:sz="0" w:space="0" w:color="auto"/>
        <w:bottom w:val="none" w:sz="0" w:space="0" w:color="auto"/>
        <w:right w:val="none" w:sz="0" w:space="0" w:color="auto"/>
      </w:divBdr>
    </w:div>
    <w:div w:id="1859540025">
      <w:bodyDiv w:val="1"/>
      <w:marLeft w:val="0"/>
      <w:marRight w:val="0"/>
      <w:marTop w:val="0"/>
      <w:marBottom w:val="0"/>
      <w:divBdr>
        <w:top w:val="none" w:sz="0" w:space="0" w:color="auto"/>
        <w:left w:val="none" w:sz="0" w:space="0" w:color="auto"/>
        <w:bottom w:val="none" w:sz="0" w:space="0" w:color="auto"/>
        <w:right w:val="none" w:sz="0" w:space="0" w:color="auto"/>
      </w:divBdr>
    </w:div>
    <w:div w:id="1908496239">
      <w:bodyDiv w:val="1"/>
      <w:marLeft w:val="0"/>
      <w:marRight w:val="0"/>
      <w:marTop w:val="0"/>
      <w:marBottom w:val="0"/>
      <w:divBdr>
        <w:top w:val="none" w:sz="0" w:space="0" w:color="auto"/>
        <w:left w:val="none" w:sz="0" w:space="0" w:color="auto"/>
        <w:bottom w:val="none" w:sz="0" w:space="0" w:color="auto"/>
        <w:right w:val="none" w:sz="0" w:space="0" w:color="auto"/>
      </w:divBdr>
    </w:div>
    <w:div w:id="1972129303">
      <w:bodyDiv w:val="1"/>
      <w:marLeft w:val="0"/>
      <w:marRight w:val="0"/>
      <w:marTop w:val="0"/>
      <w:marBottom w:val="0"/>
      <w:divBdr>
        <w:top w:val="none" w:sz="0" w:space="0" w:color="auto"/>
        <w:left w:val="none" w:sz="0" w:space="0" w:color="auto"/>
        <w:bottom w:val="none" w:sz="0" w:space="0" w:color="auto"/>
        <w:right w:val="none" w:sz="0" w:space="0" w:color="auto"/>
      </w:divBdr>
    </w:div>
    <w:div w:id="200057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centralizada.gob.es/ficha-am/-/journal_content/XXA1X8YVROqE?_56_INSTANCE_XXA1X8YVROqE_articleId=15859&amp;_56_INSTANCE_XXA1X8YVROqE_groupId=1161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istracionelectronica.gob.es/pae_Home/pae_Documentacion/pae_Metodolog/pae_Guia_de_Comunicacion_Digital_para_la_Administracion_General_del_Estado.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ontrataciondelestado.es/wps/portal/guiasAyuda" TargetMode="External"/><Relationship Id="rId4" Type="http://schemas.openxmlformats.org/officeDocument/2006/relationships/settings" Target="settings.xml"/><Relationship Id="rId9" Type="http://schemas.openxmlformats.org/officeDocument/2006/relationships/hyperlink" Target="https://contrataciondelestado.es"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0A20C-1FF2-4293-A49B-C4157D130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13189</Words>
  <Characters>72543</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MEH</Company>
  <LinksUpToDate>false</LinksUpToDate>
  <CharactersWithSpaces>85561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Rayon Sanchez, Carlos</dc:creator>
  <cp:lastModifiedBy>Rodriguez Diez, Sara</cp:lastModifiedBy>
  <cp:revision>2</cp:revision>
  <cp:lastPrinted>2023-12-15T09:54:00Z</cp:lastPrinted>
  <dcterms:created xsi:type="dcterms:W3CDTF">2025-07-17T06:19:00Z</dcterms:created>
  <dcterms:modified xsi:type="dcterms:W3CDTF">2025-07-17T06:19:00Z</dcterms:modified>
</cp:coreProperties>
</file>