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B5A" w:rsidRPr="00F43661" w:rsidRDefault="00262B5A" w:rsidP="00D05149">
      <w:pPr>
        <w:rPr>
          <w:b/>
        </w:rPr>
      </w:pPr>
      <w:r w:rsidRPr="00F43661">
        <w:rPr>
          <w:b/>
        </w:rPr>
        <w:t>ACUERDO MARCO AM 08/2017 SUMINISTRO DE SISTEMAS Y ELEMENTOS DE SEGURIDAD</w:t>
      </w:r>
    </w:p>
    <w:p w:rsidR="00CD78B9" w:rsidRDefault="00262B5A" w:rsidP="00A818DB">
      <w:pPr>
        <w:jc w:val="both"/>
        <w:rPr>
          <w:b/>
        </w:rPr>
      </w:pPr>
      <w:r w:rsidRPr="00F43661">
        <w:rPr>
          <w:b/>
        </w:rPr>
        <w:t>DOCUMENTO DE LICITACIÓN PARA CONTRATOS BASADOS EN LOS LOTES 1 A 5</w:t>
      </w:r>
      <w:r w:rsidR="005214E6" w:rsidRPr="00F43661">
        <w:rPr>
          <w:b/>
        </w:rPr>
        <w:t xml:space="preserve"> SISTEMAS DE SEGURIDAD</w:t>
      </w:r>
      <w:r w:rsidR="005214E6" w:rsidRPr="00502BF9">
        <w:rPr>
          <w:rStyle w:val="Refdenotaalpie"/>
          <w:b/>
          <w:color w:val="0070C0"/>
        </w:rPr>
        <w:footnoteReference w:id="1"/>
      </w:r>
      <w:r w:rsidR="005214E6" w:rsidRPr="00502BF9">
        <w:rPr>
          <w:b/>
          <w:color w:val="0070C0"/>
        </w:rPr>
        <w:t xml:space="preserve"> </w:t>
      </w:r>
      <w:r w:rsidR="005214E6" w:rsidRPr="00F43661">
        <w:rPr>
          <w:b/>
        </w:rPr>
        <w:t xml:space="preserve">Y </w:t>
      </w:r>
      <w:r w:rsidR="00EF6DF8" w:rsidRPr="00F43661">
        <w:rPr>
          <w:b/>
        </w:rPr>
        <w:t xml:space="preserve">LOTES 6 A 15 ELEMENTOS DE SEGURIDAD </w:t>
      </w:r>
      <w:r w:rsidR="005214E6" w:rsidRPr="00F43661">
        <w:rPr>
          <w:b/>
        </w:rPr>
        <w:t>DE PRODUCTOS NO EXISTENTES EN CATÁLOGO</w:t>
      </w:r>
      <w:r w:rsidR="00A818DB" w:rsidRPr="00502BF9">
        <w:rPr>
          <w:rStyle w:val="Refdenotaalpie"/>
          <w:b/>
          <w:color w:val="0070C0"/>
        </w:rPr>
        <w:footnoteReference w:id="2"/>
      </w:r>
    </w:p>
    <w:p w:rsidR="00195642" w:rsidRDefault="00195642" w:rsidP="00A818DB">
      <w:pPr>
        <w:jc w:val="both"/>
        <w:rPr>
          <w:i/>
          <w:color w:val="0070C0"/>
        </w:rPr>
      </w:pPr>
      <w:r w:rsidRPr="00195642">
        <w:rPr>
          <w:i/>
          <w:color w:val="0070C0"/>
        </w:rPr>
        <w:t>(Se cumplimentará el formulario, suprimiendo lo</w:t>
      </w:r>
      <w:r w:rsidR="00360029">
        <w:rPr>
          <w:i/>
          <w:color w:val="0070C0"/>
        </w:rPr>
        <w:t>s</w:t>
      </w:r>
      <w:r w:rsidRPr="00195642">
        <w:rPr>
          <w:i/>
          <w:color w:val="0070C0"/>
        </w:rPr>
        <w:t xml:space="preserve"> textos en azul)</w:t>
      </w:r>
    </w:p>
    <w:p w:rsidR="0043185D" w:rsidRPr="003756D7" w:rsidRDefault="003756D7" w:rsidP="003756D7">
      <w:pPr>
        <w:jc w:val="both"/>
        <w:rPr>
          <w:i/>
          <w:color w:val="0070C0"/>
        </w:rPr>
      </w:pPr>
      <w:r w:rsidRPr="003756D7">
        <w:rPr>
          <w:i/>
          <w:color w:val="0070C0"/>
        </w:rPr>
        <w:t>(</w:t>
      </w:r>
      <w:r>
        <w:rPr>
          <w:i/>
          <w:color w:val="0070C0"/>
        </w:rPr>
        <w:t>En las cuestiones de SÍ o N</w:t>
      </w:r>
      <w:r w:rsidR="0043185D">
        <w:rPr>
          <w:i/>
          <w:color w:val="0070C0"/>
        </w:rPr>
        <w:t>O</w:t>
      </w:r>
      <w:r>
        <w:rPr>
          <w:i/>
          <w:color w:val="0070C0"/>
        </w:rPr>
        <w:t xml:space="preserve"> m</w:t>
      </w:r>
      <w:r w:rsidRPr="003756D7">
        <w:rPr>
          <w:i/>
          <w:color w:val="0070C0"/>
        </w:rPr>
        <w:t>arque lo que proceda con una X)</w:t>
      </w:r>
    </w:p>
    <w:p w:rsidR="00AD3F42" w:rsidRDefault="00AD3F42" w:rsidP="000F75E6">
      <w:pPr>
        <w:pStyle w:val="Estilo1"/>
        <w:spacing w:after="0"/>
      </w:pPr>
      <w:r>
        <w:t>1.- ORGANISMO INTERESADO, RESPONSABLE DEL CONTRATO Y DATOS DE CONTACTO</w:t>
      </w:r>
      <w:r w:rsidR="009A5AFC">
        <w:t xml:space="preserve"> </w:t>
      </w:r>
    </w:p>
    <w:p w:rsidR="00AD3F42" w:rsidRDefault="00AD3F42" w:rsidP="000F75E6">
      <w:pPr>
        <w:spacing w:after="0"/>
      </w:pPr>
    </w:p>
    <w:p w:rsidR="00262B5A" w:rsidRDefault="00262B5A" w:rsidP="000F75E6">
      <w:pPr>
        <w:pBdr>
          <w:top w:val="single" w:sz="4" w:space="1" w:color="auto"/>
          <w:left w:val="single" w:sz="4" w:space="4" w:color="auto"/>
          <w:bottom w:val="single" w:sz="4" w:space="1" w:color="auto"/>
          <w:right w:val="single" w:sz="4" w:space="4" w:color="auto"/>
        </w:pBdr>
        <w:spacing w:after="0"/>
      </w:pPr>
      <w:r w:rsidRPr="00D05149">
        <w:rPr>
          <w:b/>
        </w:rPr>
        <w:t>Organismo</w:t>
      </w:r>
      <w:r>
        <w:t xml:space="preserve"> interesado: </w:t>
      </w:r>
    </w:p>
    <w:p w:rsidR="00262B5A" w:rsidRDefault="00262B5A" w:rsidP="00262B5A">
      <w:pPr>
        <w:pBdr>
          <w:top w:val="single" w:sz="4" w:space="1" w:color="auto"/>
          <w:left w:val="single" w:sz="4" w:space="4" w:color="auto"/>
          <w:bottom w:val="single" w:sz="4" w:space="1" w:color="auto"/>
          <w:right w:val="single" w:sz="4" w:space="4" w:color="auto"/>
        </w:pBdr>
        <w:spacing w:after="0"/>
      </w:pPr>
      <w:r w:rsidRPr="00D05149">
        <w:rPr>
          <w:b/>
        </w:rPr>
        <w:t>Responsable</w:t>
      </w:r>
      <w:r>
        <w:t xml:space="preserve"> del contrato: </w:t>
      </w:r>
    </w:p>
    <w:p w:rsidR="00262B5A" w:rsidRPr="00502BF9" w:rsidRDefault="00262B5A" w:rsidP="00D05149">
      <w:pPr>
        <w:pBdr>
          <w:top w:val="single" w:sz="4" w:space="1" w:color="auto"/>
          <w:left w:val="single" w:sz="4" w:space="4" w:color="auto"/>
          <w:bottom w:val="single" w:sz="4" w:space="1" w:color="auto"/>
          <w:right w:val="single" w:sz="4" w:space="4" w:color="auto"/>
        </w:pBdr>
        <w:spacing w:after="0"/>
        <w:rPr>
          <w:i/>
          <w:color w:val="0070C0"/>
        </w:rPr>
      </w:pPr>
      <w:r w:rsidRPr="00502BF9">
        <w:rPr>
          <w:i/>
          <w:color w:val="0070C0"/>
        </w:rPr>
        <w:t>(Nombre, apellidos y cargo (o razón social) y dependencia orgánica)</w:t>
      </w:r>
    </w:p>
    <w:p w:rsidR="00D05149" w:rsidRDefault="00D05149" w:rsidP="00D05149">
      <w:pPr>
        <w:pBdr>
          <w:top w:val="single" w:sz="4" w:space="1" w:color="auto"/>
          <w:left w:val="single" w:sz="4" w:space="4" w:color="auto"/>
          <w:bottom w:val="single" w:sz="4" w:space="1" w:color="auto"/>
          <w:right w:val="single" w:sz="4" w:space="4" w:color="auto"/>
        </w:pBdr>
        <w:spacing w:after="0"/>
      </w:pPr>
    </w:p>
    <w:p w:rsidR="00262B5A" w:rsidRDefault="00262B5A" w:rsidP="00D05149">
      <w:pPr>
        <w:pBdr>
          <w:top w:val="single" w:sz="4" w:space="1" w:color="auto"/>
          <w:left w:val="single" w:sz="4" w:space="4" w:color="auto"/>
          <w:bottom w:val="single" w:sz="4" w:space="1" w:color="auto"/>
          <w:right w:val="single" w:sz="4" w:space="4" w:color="auto"/>
        </w:pBdr>
        <w:spacing w:after="0"/>
      </w:pPr>
      <w:r>
        <w:t xml:space="preserve">Datos de </w:t>
      </w:r>
      <w:r w:rsidRPr="00D05149">
        <w:rPr>
          <w:b/>
        </w:rPr>
        <w:t>contacto</w:t>
      </w:r>
      <w:r>
        <w:t xml:space="preserve">: </w:t>
      </w:r>
    </w:p>
    <w:p w:rsidR="00262B5A" w:rsidRDefault="00262B5A" w:rsidP="00D05149">
      <w:pPr>
        <w:pBdr>
          <w:top w:val="single" w:sz="4" w:space="1" w:color="auto"/>
          <w:left w:val="single" w:sz="4" w:space="4" w:color="auto"/>
          <w:bottom w:val="single" w:sz="4" w:space="1" w:color="auto"/>
          <w:right w:val="single" w:sz="4" w:space="4" w:color="auto"/>
        </w:pBdr>
        <w:spacing w:after="0"/>
      </w:pPr>
      <w:r>
        <w:t xml:space="preserve">- Dirección Postal: </w:t>
      </w:r>
    </w:p>
    <w:p w:rsidR="00262B5A" w:rsidRDefault="00262B5A" w:rsidP="00D05149">
      <w:pPr>
        <w:pBdr>
          <w:top w:val="single" w:sz="4" w:space="1" w:color="auto"/>
          <w:left w:val="single" w:sz="4" w:space="4" w:color="auto"/>
          <w:bottom w:val="single" w:sz="4" w:space="1" w:color="auto"/>
          <w:right w:val="single" w:sz="4" w:space="4" w:color="auto"/>
        </w:pBdr>
        <w:spacing w:after="0"/>
      </w:pPr>
      <w:r>
        <w:t xml:space="preserve">- Correo electrónico: </w:t>
      </w:r>
    </w:p>
    <w:p w:rsidR="00262B5A" w:rsidRDefault="00262B5A" w:rsidP="00D05149">
      <w:pPr>
        <w:pBdr>
          <w:top w:val="single" w:sz="4" w:space="1" w:color="auto"/>
          <w:left w:val="single" w:sz="4" w:space="4" w:color="auto"/>
          <w:bottom w:val="single" w:sz="4" w:space="1" w:color="auto"/>
          <w:right w:val="single" w:sz="4" w:space="4" w:color="auto"/>
        </w:pBdr>
        <w:spacing w:after="0"/>
      </w:pPr>
      <w:r>
        <w:t xml:space="preserve">- Teléfono: </w:t>
      </w:r>
    </w:p>
    <w:p w:rsidR="00262B5A" w:rsidRDefault="00262B5A" w:rsidP="00D05149">
      <w:pPr>
        <w:pBdr>
          <w:top w:val="single" w:sz="4" w:space="1" w:color="auto"/>
          <w:left w:val="single" w:sz="4" w:space="4" w:color="auto"/>
          <w:bottom w:val="single" w:sz="4" w:space="1" w:color="auto"/>
          <w:right w:val="single" w:sz="4" w:space="4" w:color="auto"/>
        </w:pBdr>
        <w:spacing w:after="0"/>
      </w:pPr>
      <w:r>
        <w:t>- Fax:</w:t>
      </w:r>
    </w:p>
    <w:p w:rsidR="00262B5A" w:rsidRDefault="00262B5A" w:rsidP="00262B5A"/>
    <w:p w:rsidR="00262B5A" w:rsidRDefault="00262B5A" w:rsidP="000F75E6">
      <w:pPr>
        <w:pStyle w:val="Estilo1"/>
        <w:spacing w:after="0"/>
        <w:ind w:right="140"/>
      </w:pPr>
      <w:r>
        <w:t>2.- LOTE OBJETO DE LICITACIÓN</w:t>
      </w:r>
    </w:p>
    <w:p w:rsidR="00262B5A" w:rsidRDefault="00262B5A" w:rsidP="000F75E6">
      <w:pPr>
        <w:spacing w:after="0"/>
      </w:pPr>
    </w:p>
    <w:p w:rsidR="00262B5A" w:rsidRDefault="00262B5A" w:rsidP="00262B5A">
      <w:pPr>
        <w:pBdr>
          <w:top w:val="single" w:sz="4" w:space="1" w:color="auto"/>
          <w:left w:val="single" w:sz="4" w:space="4" w:color="auto"/>
          <w:bottom w:val="single" w:sz="4" w:space="1" w:color="auto"/>
          <w:right w:val="single" w:sz="4" w:space="4" w:color="auto"/>
        </w:pBdr>
      </w:pPr>
      <w:r w:rsidRPr="00D05149">
        <w:rPr>
          <w:b/>
        </w:rPr>
        <w:t>Lote</w:t>
      </w:r>
      <w:r>
        <w:t xml:space="preserve"> objeto de licitación</w:t>
      </w:r>
      <w:r w:rsidR="00D05149">
        <w:t>:</w:t>
      </w:r>
    </w:p>
    <w:p w:rsidR="00262B5A" w:rsidRDefault="00262B5A" w:rsidP="00262B5A"/>
    <w:p w:rsidR="00262B5A" w:rsidRDefault="00262B5A" w:rsidP="000F75E6">
      <w:pPr>
        <w:pStyle w:val="Estilo1"/>
        <w:spacing w:after="0"/>
      </w:pPr>
      <w:r>
        <w:t>3.- TÍTULO Y DESCRIPCIÓN DEL OBJETO DEL CONTRATO</w:t>
      </w:r>
    </w:p>
    <w:p w:rsidR="00262B5A" w:rsidRDefault="00262B5A" w:rsidP="000F75E6">
      <w:pPr>
        <w:spacing w:after="0"/>
      </w:pPr>
    </w:p>
    <w:p w:rsidR="00262B5A" w:rsidRDefault="00262B5A" w:rsidP="00262B5A">
      <w:pPr>
        <w:pBdr>
          <w:top w:val="single" w:sz="4" w:space="1" w:color="auto"/>
          <w:left w:val="single" w:sz="4" w:space="4" w:color="auto"/>
          <w:bottom w:val="single" w:sz="4" w:space="1" w:color="auto"/>
          <w:right w:val="single" w:sz="4" w:space="4" w:color="auto"/>
        </w:pBdr>
      </w:pPr>
      <w:r w:rsidRPr="00D05149">
        <w:rPr>
          <w:b/>
        </w:rPr>
        <w:t>Título</w:t>
      </w:r>
      <w:r>
        <w:t xml:space="preserve"> del contrato:</w:t>
      </w:r>
    </w:p>
    <w:p w:rsidR="00262B5A" w:rsidRDefault="00262B5A" w:rsidP="00262B5A">
      <w:pPr>
        <w:pBdr>
          <w:top w:val="single" w:sz="4" w:space="1" w:color="auto"/>
          <w:left w:val="single" w:sz="4" w:space="4" w:color="auto"/>
          <w:bottom w:val="single" w:sz="4" w:space="1" w:color="auto"/>
          <w:right w:val="single" w:sz="4" w:space="4" w:color="auto"/>
        </w:pBdr>
      </w:pPr>
      <w:r w:rsidRPr="00D05149">
        <w:rPr>
          <w:b/>
        </w:rPr>
        <w:t>Descripción</w:t>
      </w:r>
      <w:r>
        <w:t xml:space="preserve"> del objeto del contrato:</w:t>
      </w:r>
    </w:p>
    <w:p w:rsidR="00262B5A" w:rsidRPr="00502BF9" w:rsidRDefault="00262B5A" w:rsidP="003D6F9D">
      <w:pPr>
        <w:pBdr>
          <w:top w:val="single" w:sz="4" w:space="1" w:color="auto"/>
          <w:left w:val="single" w:sz="4" w:space="4" w:color="auto"/>
          <w:bottom w:val="single" w:sz="4" w:space="1" w:color="auto"/>
          <w:right w:val="single" w:sz="4" w:space="4" w:color="auto"/>
        </w:pBdr>
        <w:jc w:val="both"/>
        <w:rPr>
          <w:i/>
          <w:color w:val="0070C0"/>
        </w:rPr>
      </w:pPr>
      <w:r w:rsidRPr="00502BF9">
        <w:rPr>
          <w:i/>
          <w:color w:val="0070C0"/>
        </w:rPr>
        <w:t xml:space="preserve">Reflejará los requisitos esenciales de los bienes a suministrar que satisfagan las necesidades del organismo interesado. Deberán identificarse </w:t>
      </w:r>
      <w:r w:rsidR="00752DC9" w:rsidRPr="00502BF9">
        <w:rPr>
          <w:i/>
          <w:color w:val="0070C0"/>
        </w:rPr>
        <w:t xml:space="preserve">las características indispensables de </w:t>
      </w:r>
      <w:r w:rsidRPr="00502BF9">
        <w:rPr>
          <w:i/>
          <w:color w:val="0070C0"/>
        </w:rPr>
        <w:t>cada uno de los componentes de la prestación indicándose número de unidades y descripción de las mismas</w:t>
      </w:r>
      <w:r w:rsidR="001C3BF3">
        <w:rPr>
          <w:i/>
          <w:color w:val="0070C0"/>
        </w:rPr>
        <w:t xml:space="preserve">, </w:t>
      </w:r>
      <w:r w:rsidR="001C3BF3" w:rsidRPr="001C3BF3">
        <w:rPr>
          <w:b/>
          <w:i/>
          <w:color w:val="0070C0"/>
        </w:rPr>
        <w:t>no indicándose precios unitarios ni precios globales</w:t>
      </w:r>
      <w:r w:rsidR="001C3BF3">
        <w:rPr>
          <w:i/>
          <w:color w:val="0070C0"/>
        </w:rPr>
        <w:t>.</w:t>
      </w:r>
    </w:p>
    <w:p w:rsidR="00262B5A" w:rsidRPr="00502BF9" w:rsidRDefault="00262B5A" w:rsidP="003D6F9D">
      <w:pPr>
        <w:pBdr>
          <w:top w:val="single" w:sz="4" w:space="1" w:color="auto"/>
          <w:left w:val="single" w:sz="4" w:space="4" w:color="auto"/>
          <w:bottom w:val="single" w:sz="4" w:space="1" w:color="auto"/>
          <w:right w:val="single" w:sz="4" w:space="4" w:color="auto"/>
        </w:pBdr>
        <w:jc w:val="both"/>
        <w:rPr>
          <w:i/>
          <w:color w:val="0070C0"/>
        </w:rPr>
      </w:pPr>
      <w:r w:rsidRPr="00502BF9">
        <w:rPr>
          <w:i/>
          <w:color w:val="0070C0"/>
        </w:rPr>
        <w:t xml:space="preserve">A fin de respetar las reglas de concurrencia los requisitos serán expresados </w:t>
      </w:r>
      <w:r w:rsidRPr="00502BF9">
        <w:rPr>
          <w:b/>
          <w:i/>
          <w:color w:val="0070C0"/>
        </w:rPr>
        <w:t>en términos de neutralidad tecnológica</w:t>
      </w:r>
      <w:r w:rsidRPr="00502BF9">
        <w:rPr>
          <w:i/>
          <w:color w:val="0070C0"/>
        </w:rPr>
        <w:t xml:space="preserve">, por lo que no podrán entenderse como características indispensables </w:t>
      </w:r>
      <w:r w:rsidRPr="00502BF9">
        <w:rPr>
          <w:i/>
          <w:color w:val="0070C0"/>
        </w:rPr>
        <w:lastRenderedPageBreak/>
        <w:t>de una adquisición la descripción de todas y cada una de las características de un producto y fabricante determinado.</w:t>
      </w:r>
    </w:p>
    <w:p w:rsidR="00262B5A" w:rsidRPr="00486C6E" w:rsidRDefault="00262B5A" w:rsidP="00262B5A">
      <w:pPr>
        <w:pBdr>
          <w:top w:val="single" w:sz="4" w:space="1" w:color="auto"/>
          <w:left w:val="single" w:sz="4" w:space="4" w:color="auto"/>
          <w:bottom w:val="single" w:sz="4" w:space="1" w:color="auto"/>
          <w:right w:val="single" w:sz="4" w:space="4" w:color="auto"/>
        </w:pBdr>
        <w:rPr>
          <w:i/>
          <w:color w:val="0070C0"/>
        </w:rPr>
      </w:pPr>
      <w:r w:rsidRPr="00B81A95">
        <w:rPr>
          <w:b/>
        </w:rPr>
        <w:t>Se trata de una adquisición para completar instalaciones preexistentes</w:t>
      </w:r>
      <w:r w:rsidR="009F0A3D">
        <w:rPr>
          <w:b/>
        </w:rPr>
        <w:t>:</w:t>
      </w:r>
      <w:r w:rsidR="00486C6E">
        <w:rPr>
          <w:b/>
        </w:rPr>
        <w:t xml:space="preserve"> </w:t>
      </w:r>
    </w:p>
    <w:p w:rsidR="004931D7" w:rsidRDefault="009F0A3D" w:rsidP="004931D7">
      <w:pPr>
        <w:pBdr>
          <w:top w:val="single" w:sz="4" w:space="1" w:color="auto"/>
          <w:left w:val="single" w:sz="4" w:space="4" w:color="auto"/>
          <w:bottom w:val="single" w:sz="4" w:space="1" w:color="auto"/>
          <w:right w:val="single" w:sz="4" w:space="4" w:color="auto"/>
        </w:pBdr>
      </w:pPr>
      <w:r>
        <w:t>SÍ</w:t>
      </w:r>
      <w:r w:rsidR="004931D7">
        <w:t xml:space="preserve"> </w:t>
      </w:r>
      <w:proofErr w:type="gramStart"/>
      <w:r w:rsidR="004931D7">
        <w:t>(</w:t>
      </w:r>
      <w:r w:rsidR="003756D7">
        <w:t xml:space="preserve"> </w:t>
      </w:r>
      <w:r w:rsidR="004931D7">
        <w:t>)</w:t>
      </w:r>
      <w:proofErr w:type="gramEnd"/>
    </w:p>
    <w:p w:rsidR="004931D7" w:rsidRDefault="004931D7" w:rsidP="004931D7">
      <w:pPr>
        <w:pBdr>
          <w:top w:val="single" w:sz="4" w:space="1" w:color="auto"/>
          <w:left w:val="single" w:sz="4" w:space="4" w:color="auto"/>
          <w:bottom w:val="single" w:sz="4" w:space="1" w:color="auto"/>
          <w:right w:val="single" w:sz="4" w:space="4" w:color="auto"/>
        </w:pBdr>
      </w:pPr>
      <w:r>
        <w:t xml:space="preserve">NO </w:t>
      </w:r>
      <w:proofErr w:type="gramStart"/>
      <w:r>
        <w:t>(</w:t>
      </w:r>
      <w:r w:rsidR="005742FC">
        <w:t xml:space="preserve"> </w:t>
      </w:r>
      <w:r>
        <w:t>)</w:t>
      </w:r>
      <w:proofErr w:type="gramEnd"/>
    </w:p>
    <w:p w:rsidR="00262B5A" w:rsidRPr="00502BF9" w:rsidRDefault="009F0A3D" w:rsidP="009F0A3D">
      <w:pPr>
        <w:pBdr>
          <w:top w:val="single" w:sz="4" w:space="1" w:color="auto"/>
          <w:left w:val="single" w:sz="4" w:space="4" w:color="auto"/>
          <w:bottom w:val="single" w:sz="4" w:space="1" w:color="auto"/>
          <w:right w:val="single" w:sz="4" w:space="4" w:color="auto"/>
        </w:pBdr>
        <w:jc w:val="both"/>
        <w:rPr>
          <w:i/>
          <w:color w:val="0070C0"/>
        </w:rPr>
      </w:pPr>
      <w:r w:rsidRPr="00502BF9">
        <w:rPr>
          <w:i/>
          <w:color w:val="0070C0"/>
        </w:rPr>
        <w:t>En caso afirmativo</w:t>
      </w:r>
      <w:r w:rsidR="00262B5A" w:rsidRPr="00502BF9">
        <w:rPr>
          <w:i/>
          <w:color w:val="0070C0"/>
        </w:rPr>
        <w:t xml:space="preserve"> se deberá describir adecuadamente la situación de partida de la instalación y la necesidad que pretende cubrirse, especificando que la solución que se proponga deberá garantizar las funcionalidades existentes y la compatibilidad. </w:t>
      </w:r>
    </w:p>
    <w:p w:rsidR="00262B5A" w:rsidRDefault="00262B5A" w:rsidP="00262B5A"/>
    <w:p w:rsidR="00262B5A" w:rsidRDefault="00D05149" w:rsidP="000F75E6">
      <w:pPr>
        <w:pStyle w:val="Estilo1"/>
        <w:spacing w:after="0"/>
      </w:pPr>
      <w:r>
        <w:t xml:space="preserve">4.- </w:t>
      </w:r>
      <w:r w:rsidR="00262B5A">
        <w:t xml:space="preserve">LEGALIZACIÓN DEL SISTEMA </w:t>
      </w:r>
    </w:p>
    <w:p w:rsidR="00262B5A" w:rsidRDefault="00262B5A" w:rsidP="000F75E6">
      <w:pPr>
        <w:spacing w:after="0"/>
      </w:pPr>
    </w:p>
    <w:p w:rsidR="00262B5A" w:rsidRDefault="00262B5A" w:rsidP="00262B5A">
      <w:pPr>
        <w:pBdr>
          <w:top w:val="single" w:sz="4" w:space="1" w:color="auto"/>
          <w:left w:val="single" w:sz="4" w:space="4" w:color="auto"/>
          <w:bottom w:val="single" w:sz="4" w:space="1" w:color="auto"/>
          <w:right w:val="single" w:sz="4" w:space="4" w:color="auto"/>
        </w:pBdr>
      </w:pPr>
      <w:r w:rsidRPr="00D05149">
        <w:rPr>
          <w:b/>
        </w:rPr>
        <w:t>Legalización</w:t>
      </w:r>
      <w:r>
        <w:t xml:space="preserve"> del sistema: </w:t>
      </w:r>
    </w:p>
    <w:p w:rsidR="00262B5A" w:rsidRDefault="00262B5A" w:rsidP="00262B5A">
      <w:pPr>
        <w:pBdr>
          <w:top w:val="single" w:sz="4" w:space="1" w:color="auto"/>
          <w:left w:val="single" w:sz="4" w:space="4" w:color="auto"/>
          <w:bottom w:val="single" w:sz="4" w:space="1" w:color="auto"/>
          <w:right w:val="single" w:sz="4" w:space="4" w:color="auto"/>
        </w:pBdr>
      </w:pPr>
      <w:r>
        <w:t>S</w:t>
      </w:r>
      <w:r w:rsidR="00401B82">
        <w:t>Í</w:t>
      </w:r>
      <w:r>
        <w:t xml:space="preserve"> </w:t>
      </w:r>
      <w:proofErr w:type="gramStart"/>
      <w:r>
        <w:t>(</w:t>
      </w:r>
      <w:r w:rsidR="005742FC">
        <w:t xml:space="preserve"> </w:t>
      </w:r>
      <w:r>
        <w:t>)</w:t>
      </w:r>
      <w:proofErr w:type="gramEnd"/>
    </w:p>
    <w:p w:rsidR="00262B5A" w:rsidRDefault="00262B5A" w:rsidP="00262B5A">
      <w:pPr>
        <w:pBdr>
          <w:top w:val="single" w:sz="4" w:space="1" w:color="auto"/>
          <w:left w:val="single" w:sz="4" w:space="4" w:color="auto"/>
          <w:bottom w:val="single" w:sz="4" w:space="1" w:color="auto"/>
          <w:right w:val="single" w:sz="4" w:space="4" w:color="auto"/>
        </w:pBdr>
      </w:pPr>
      <w:r>
        <w:t xml:space="preserve">NO </w:t>
      </w:r>
      <w:proofErr w:type="gramStart"/>
      <w:r>
        <w:t>(</w:t>
      </w:r>
      <w:r w:rsidR="005742FC">
        <w:t xml:space="preserve"> </w:t>
      </w:r>
      <w:r>
        <w:t>)</w:t>
      </w:r>
      <w:proofErr w:type="gramEnd"/>
    </w:p>
    <w:p w:rsidR="00262B5A" w:rsidRDefault="00262B5A" w:rsidP="00262B5A"/>
    <w:p w:rsidR="00262B5A" w:rsidRDefault="00D05149" w:rsidP="000F75E6">
      <w:pPr>
        <w:pStyle w:val="Estilo1"/>
        <w:spacing w:after="0"/>
      </w:pPr>
      <w:r>
        <w:t xml:space="preserve">5.- </w:t>
      </w:r>
      <w:r w:rsidR="00262B5A">
        <w:t xml:space="preserve">INSTALACIÓN DEL SISTEMA </w:t>
      </w:r>
    </w:p>
    <w:p w:rsidR="00262B5A" w:rsidRDefault="00262B5A" w:rsidP="000F75E6">
      <w:pPr>
        <w:spacing w:after="0"/>
      </w:pPr>
    </w:p>
    <w:p w:rsidR="00262B5A" w:rsidRDefault="00467A56" w:rsidP="00262B5A">
      <w:pPr>
        <w:pBdr>
          <w:top w:val="single" w:sz="4" w:space="1" w:color="auto"/>
          <w:left w:val="single" w:sz="4" w:space="4" w:color="auto"/>
          <w:bottom w:val="single" w:sz="4" w:space="1" w:color="auto"/>
          <w:right w:val="single" w:sz="4" w:space="4" w:color="auto"/>
        </w:pBdr>
      </w:pPr>
      <w:r>
        <w:t xml:space="preserve">Incluye la </w:t>
      </w:r>
      <w:r w:rsidR="00262B5A" w:rsidRPr="00D05149">
        <w:rPr>
          <w:b/>
        </w:rPr>
        <w:t>Instalación</w:t>
      </w:r>
      <w:r w:rsidR="00C73180">
        <w:t xml:space="preserve"> </w:t>
      </w:r>
      <w:r>
        <w:t>de los productos que componen el sistema</w:t>
      </w:r>
      <w:r w:rsidR="00401B82">
        <w:t>:</w:t>
      </w:r>
    </w:p>
    <w:p w:rsidR="00401B82" w:rsidRDefault="00401B82" w:rsidP="00262B5A">
      <w:pPr>
        <w:pBdr>
          <w:top w:val="single" w:sz="4" w:space="1" w:color="auto"/>
          <w:left w:val="single" w:sz="4" w:space="4" w:color="auto"/>
          <w:bottom w:val="single" w:sz="4" w:space="1" w:color="auto"/>
          <w:right w:val="single" w:sz="4" w:space="4" w:color="auto"/>
        </w:pBdr>
      </w:pPr>
      <w:r>
        <w:t xml:space="preserve">SÍ </w:t>
      </w:r>
      <w:proofErr w:type="gramStart"/>
      <w:r>
        <w:t>(</w:t>
      </w:r>
      <w:r w:rsidR="005742FC">
        <w:t xml:space="preserve"> </w:t>
      </w:r>
      <w:r>
        <w:t>)</w:t>
      </w:r>
      <w:proofErr w:type="gramEnd"/>
    </w:p>
    <w:p w:rsidR="00262B5A" w:rsidRDefault="00262B5A" w:rsidP="00262B5A">
      <w:pPr>
        <w:pBdr>
          <w:top w:val="single" w:sz="4" w:space="1" w:color="auto"/>
          <w:left w:val="single" w:sz="4" w:space="4" w:color="auto"/>
          <w:bottom w:val="single" w:sz="4" w:space="1" w:color="auto"/>
          <w:right w:val="single" w:sz="4" w:space="4" w:color="auto"/>
        </w:pBdr>
      </w:pPr>
      <w:r>
        <w:t xml:space="preserve">NO </w:t>
      </w:r>
      <w:proofErr w:type="gramStart"/>
      <w:r>
        <w:t>(</w:t>
      </w:r>
      <w:r w:rsidR="005742FC">
        <w:t xml:space="preserve"> </w:t>
      </w:r>
      <w:r>
        <w:t>)</w:t>
      </w:r>
      <w:proofErr w:type="gramEnd"/>
    </w:p>
    <w:p w:rsidR="0043185D" w:rsidRPr="00C313CA" w:rsidRDefault="008F22F7" w:rsidP="00C313CA">
      <w:pPr>
        <w:pBdr>
          <w:top w:val="single" w:sz="4" w:space="1" w:color="auto"/>
          <w:left w:val="single" w:sz="4" w:space="4" w:color="auto"/>
          <w:bottom w:val="single" w:sz="4" w:space="1" w:color="auto"/>
          <w:right w:val="single" w:sz="4" w:space="4" w:color="auto"/>
        </w:pBdr>
        <w:rPr>
          <w:i/>
          <w:color w:val="0070C0"/>
        </w:rPr>
      </w:pPr>
      <w:r w:rsidRPr="00502BF9">
        <w:rPr>
          <w:i/>
          <w:color w:val="0070C0"/>
        </w:rPr>
        <w:t>En caso afirmativo deberá contener la posibilidad de solicitar una visita a las instalaciones.</w:t>
      </w:r>
    </w:p>
    <w:p w:rsidR="00467A56" w:rsidRDefault="00D05149" w:rsidP="000F75E6">
      <w:pPr>
        <w:pStyle w:val="Estilo1"/>
        <w:spacing w:after="0"/>
      </w:pPr>
      <w:r>
        <w:t xml:space="preserve">6.- </w:t>
      </w:r>
      <w:r w:rsidR="00467A56">
        <w:t>PRESUPUESTO MÁXIMO DE LICITACIÓN</w:t>
      </w:r>
      <w:r w:rsidRPr="00502BF9">
        <w:rPr>
          <w:i/>
          <w:color w:val="0070C0"/>
        </w:rPr>
        <w:t xml:space="preserve"> </w:t>
      </w:r>
      <w:r w:rsidR="005214E6" w:rsidRPr="00502BF9">
        <w:rPr>
          <w:rStyle w:val="Refdenotaalpie"/>
          <w:i/>
          <w:color w:val="0070C0"/>
        </w:rPr>
        <w:footnoteReference w:id="3"/>
      </w:r>
    </w:p>
    <w:p w:rsidR="00467A56" w:rsidRDefault="00467A56" w:rsidP="000F75E6">
      <w:pPr>
        <w:spacing w:after="0"/>
      </w:pPr>
    </w:p>
    <w:tbl>
      <w:tblPr>
        <w:tblStyle w:val="Tablaconcuadrcula"/>
        <w:tblW w:w="8755" w:type="dxa"/>
        <w:tblLook w:val="04A0" w:firstRow="1" w:lastRow="0" w:firstColumn="1" w:lastColumn="0" w:noHBand="0" w:noVBand="1"/>
      </w:tblPr>
      <w:tblGrid>
        <w:gridCol w:w="3085"/>
        <w:gridCol w:w="2552"/>
        <w:gridCol w:w="3118"/>
      </w:tblGrid>
      <w:tr w:rsidR="00467A56" w:rsidTr="00D05149">
        <w:tc>
          <w:tcPr>
            <w:tcW w:w="3085" w:type="dxa"/>
          </w:tcPr>
          <w:p w:rsidR="00467A56" w:rsidRPr="00D05149" w:rsidRDefault="00467A56" w:rsidP="00262B5A">
            <w:pPr>
              <w:rPr>
                <w:b/>
              </w:rPr>
            </w:pPr>
            <w:r w:rsidRPr="00D05149">
              <w:rPr>
                <w:b/>
              </w:rPr>
              <w:t>Presupuesto sin impuestos</w:t>
            </w:r>
            <w:r w:rsidR="00D05149">
              <w:rPr>
                <w:b/>
              </w:rPr>
              <w:t xml:space="preserve"> </w:t>
            </w:r>
            <w:r w:rsidR="00D05149" w:rsidRPr="00D05149">
              <w:rPr>
                <w:b/>
              </w:rPr>
              <w:t>(€)</w:t>
            </w:r>
          </w:p>
        </w:tc>
        <w:tc>
          <w:tcPr>
            <w:tcW w:w="2552" w:type="dxa"/>
          </w:tcPr>
          <w:p w:rsidR="00467A56" w:rsidRPr="00D05149" w:rsidRDefault="00467A56" w:rsidP="00262B5A">
            <w:pPr>
              <w:rPr>
                <w:b/>
              </w:rPr>
            </w:pPr>
            <w:r w:rsidRPr="00D05149">
              <w:rPr>
                <w:b/>
              </w:rPr>
              <w:t>Impuestos indirectos (€)</w:t>
            </w:r>
          </w:p>
        </w:tc>
        <w:tc>
          <w:tcPr>
            <w:tcW w:w="3118" w:type="dxa"/>
          </w:tcPr>
          <w:p w:rsidR="00467A56" w:rsidRDefault="00467A56" w:rsidP="00262B5A">
            <w:r w:rsidRPr="00D05149">
              <w:rPr>
                <w:b/>
              </w:rPr>
              <w:t>Presupuesto con impuestos</w:t>
            </w:r>
            <w:r>
              <w:t xml:space="preserve"> </w:t>
            </w:r>
            <w:r w:rsidRPr="00D05149">
              <w:rPr>
                <w:b/>
              </w:rPr>
              <w:t>(€)</w:t>
            </w:r>
          </w:p>
        </w:tc>
      </w:tr>
      <w:tr w:rsidR="00467A56" w:rsidTr="00A0186D">
        <w:tc>
          <w:tcPr>
            <w:tcW w:w="3085" w:type="dxa"/>
          </w:tcPr>
          <w:p w:rsidR="00467A56" w:rsidRDefault="00467A56" w:rsidP="00262B5A"/>
        </w:tc>
        <w:tc>
          <w:tcPr>
            <w:tcW w:w="2552" w:type="dxa"/>
          </w:tcPr>
          <w:p w:rsidR="00467A56" w:rsidRDefault="00467A56" w:rsidP="00262B5A"/>
        </w:tc>
        <w:tc>
          <w:tcPr>
            <w:tcW w:w="3118" w:type="dxa"/>
          </w:tcPr>
          <w:p w:rsidR="00467A56" w:rsidRDefault="00467A56" w:rsidP="00262B5A"/>
        </w:tc>
      </w:tr>
    </w:tbl>
    <w:p w:rsidR="00486C6E" w:rsidRPr="002C6A45" w:rsidRDefault="002C6A45" w:rsidP="00486C6E">
      <w:pPr>
        <w:pStyle w:val="Textonotapie"/>
        <w:jc w:val="both"/>
        <w:rPr>
          <w:i/>
          <w:color w:val="0070C0"/>
          <w:sz w:val="22"/>
          <w:szCs w:val="22"/>
        </w:rPr>
      </w:pPr>
      <w:r w:rsidRPr="002C6A45">
        <w:rPr>
          <w:i/>
          <w:color w:val="0070C0"/>
          <w:sz w:val="22"/>
          <w:szCs w:val="22"/>
        </w:rPr>
        <w:t xml:space="preserve">El presupuesto máximo de licitación, considerando los apartados anteriores, se determinará en este apartado atendiendo al precio general de mercado. </w:t>
      </w:r>
      <w:r w:rsidRPr="002C6A45">
        <w:rPr>
          <w:b/>
          <w:i/>
          <w:color w:val="0070C0"/>
          <w:sz w:val="22"/>
          <w:szCs w:val="22"/>
        </w:rPr>
        <w:t>No se indicarán precios unitarios</w:t>
      </w:r>
      <w:r w:rsidRPr="002C6A45">
        <w:rPr>
          <w:i/>
          <w:color w:val="0070C0"/>
          <w:sz w:val="22"/>
          <w:szCs w:val="22"/>
        </w:rPr>
        <w:t xml:space="preserve">. </w:t>
      </w:r>
      <w:r w:rsidR="00486C6E" w:rsidRPr="002C6A45">
        <w:rPr>
          <w:i/>
          <w:color w:val="0070C0"/>
          <w:sz w:val="22"/>
          <w:szCs w:val="22"/>
        </w:rPr>
        <w:t>En el supuesto de incluirse la instalación se mencionará expresamente que “los precios de licitación comprenden todos los gastos precisos necesarios para la instalación en el lugar designado por la Administración y su puesta a punto”.</w:t>
      </w:r>
    </w:p>
    <w:p w:rsidR="00C73180" w:rsidRDefault="00C73180" w:rsidP="00486C6E">
      <w:pPr>
        <w:pStyle w:val="Textonotapie"/>
        <w:jc w:val="both"/>
      </w:pPr>
    </w:p>
    <w:p w:rsidR="009E0076" w:rsidRDefault="009E0076" w:rsidP="00486C6E">
      <w:pPr>
        <w:pStyle w:val="Textonotapie"/>
        <w:jc w:val="both"/>
      </w:pPr>
    </w:p>
    <w:p w:rsidR="00467A56" w:rsidRPr="00A0186D" w:rsidRDefault="003971C0" w:rsidP="00467A56">
      <w:pPr>
        <w:pBdr>
          <w:top w:val="single" w:sz="4" w:space="1" w:color="auto"/>
          <w:left w:val="single" w:sz="4" w:space="4" w:color="auto"/>
          <w:bottom w:val="single" w:sz="4" w:space="1" w:color="auto"/>
          <w:right w:val="single" w:sz="4" w:space="4" w:color="auto"/>
        </w:pBdr>
        <w:rPr>
          <w:b/>
        </w:rPr>
      </w:pPr>
      <w:r>
        <w:rPr>
          <w:b/>
        </w:rPr>
        <w:t xml:space="preserve">6.1.- </w:t>
      </w:r>
      <w:r w:rsidR="009E0076">
        <w:rPr>
          <w:b/>
        </w:rPr>
        <w:t>E</w:t>
      </w:r>
      <w:r w:rsidR="00467A56" w:rsidRPr="00A0186D">
        <w:rPr>
          <w:b/>
        </w:rPr>
        <w:t>ntrega de bienes de la misma clase como parte del pago</w:t>
      </w:r>
      <w:r w:rsidR="00401B82">
        <w:rPr>
          <w:b/>
        </w:rPr>
        <w:t>:</w:t>
      </w:r>
    </w:p>
    <w:p w:rsidR="004931D7" w:rsidRDefault="004931D7" w:rsidP="004931D7">
      <w:pPr>
        <w:pBdr>
          <w:top w:val="single" w:sz="4" w:space="1" w:color="auto"/>
          <w:left w:val="single" w:sz="4" w:space="4" w:color="auto"/>
          <w:bottom w:val="single" w:sz="4" w:space="1" w:color="auto"/>
          <w:right w:val="single" w:sz="4" w:space="4" w:color="auto"/>
        </w:pBdr>
      </w:pPr>
      <w:r>
        <w:t>S</w:t>
      </w:r>
      <w:r w:rsidR="00401B82">
        <w:t>Í</w:t>
      </w:r>
      <w:r>
        <w:t xml:space="preserve"> </w:t>
      </w:r>
      <w:proofErr w:type="gramStart"/>
      <w:r>
        <w:t>(</w:t>
      </w:r>
      <w:r w:rsidR="00C73180">
        <w:t xml:space="preserve"> </w:t>
      </w:r>
      <w:r w:rsidR="005742FC">
        <w:t xml:space="preserve"> </w:t>
      </w:r>
      <w:r>
        <w:t>)</w:t>
      </w:r>
      <w:proofErr w:type="gramEnd"/>
    </w:p>
    <w:p w:rsidR="004931D7" w:rsidRDefault="004931D7" w:rsidP="004931D7">
      <w:pPr>
        <w:pBdr>
          <w:top w:val="single" w:sz="4" w:space="1" w:color="auto"/>
          <w:left w:val="single" w:sz="4" w:space="4" w:color="auto"/>
          <w:bottom w:val="single" w:sz="4" w:space="1" w:color="auto"/>
          <w:right w:val="single" w:sz="4" w:space="4" w:color="auto"/>
        </w:pBdr>
      </w:pPr>
      <w:r>
        <w:t xml:space="preserve">NO </w:t>
      </w:r>
      <w:proofErr w:type="gramStart"/>
      <w:r>
        <w:t>(</w:t>
      </w:r>
      <w:r w:rsidR="00C73180">
        <w:t xml:space="preserve"> </w:t>
      </w:r>
      <w:r w:rsidR="005742FC">
        <w:t xml:space="preserve"> </w:t>
      </w:r>
      <w:r>
        <w:t>)</w:t>
      </w:r>
      <w:proofErr w:type="gramEnd"/>
    </w:p>
    <w:p w:rsidR="00467A56" w:rsidRPr="00502BF9" w:rsidRDefault="00401B82" w:rsidP="00AF03B0">
      <w:pPr>
        <w:pBdr>
          <w:top w:val="single" w:sz="4" w:space="1" w:color="auto"/>
          <w:left w:val="single" w:sz="4" w:space="4" w:color="auto"/>
          <w:bottom w:val="single" w:sz="4" w:space="1" w:color="auto"/>
          <w:right w:val="single" w:sz="4" w:space="4" w:color="auto"/>
        </w:pBdr>
        <w:spacing w:after="0"/>
        <w:rPr>
          <w:i/>
          <w:color w:val="0070C0"/>
        </w:rPr>
      </w:pPr>
      <w:r w:rsidRPr="00502BF9">
        <w:rPr>
          <w:i/>
          <w:color w:val="0070C0"/>
        </w:rPr>
        <w:t>En caso afirmativo</w:t>
      </w:r>
      <w:r w:rsidR="00467A56" w:rsidRPr="00502BF9">
        <w:rPr>
          <w:i/>
          <w:color w:val="0070C0"/>
        </w:rPr>
        <w:t xml:space="preserve"> se indicará la relación detallada de dichos bienes, con expresión de marca y modelo. Se permitirá el acceso a los mismos a efectos de su valoración.</w:t>
      </w:r>
    </w:p>
    <w:p w:rsidR="00467A56" w:rsidRDefault="00467A56" w:rsidP="00AF03B0">
      <w:pPr>
        <w:spacing w:after="0"/>
      </w:pPr>
    </w:p>
    <w:p w:rsidR="00467A56" w:rsidRPr="00A0186D" w:rsidRDefault="003971C0" w:rsidP="00467A56">
      <w:pPr>
        <w:pBdr>
          <w:top w:val="single" w:sz="4" w:space="1" w:color="auto"/>
          <w:left w:val="single" w:sz="4" w:space="4" w:color="auto"/>
          <w:bottom w:val="single" w:sz="4" w:space="1" w:color="auto"/>
          <w:right w:val="single" w:sz="4" w:space="4" w:color="auto"/>
        </w:pBdr>
        <w:rPr>
          <w:b/>
        </w:rPr>
      </w:pPr>
      <w:r>
        <w:rPr>
          <w:b/>
        </w:rPr>
        <w:t xml:space="preserve">6.2.- </w:t>
      </w:r>
      <w:r w:rsidR="00467A56" w:rsidRPr="00A0186D">
        <w:rPr>
          <w:b/>
        </w:rPr>
        <w:t>Financiación con fondos europeos</w:t>
      </w:r>
      <w:r w:rsidR="00401B82">
        <w:rPr>
          <w:b/>
        </w:rPr>
        <w:t>:</w:t>
      </w:r>
    </w:p>
    <w:p w:rsidR="00486C6E" w:rsidRDefault="00401B82" w:rsidP="00096CBF">
      <w:pPr>
        <w:pBdr>
          <w:top w:val="single" w:sz="4" w:space="1" w:color="auto"/>
          <w:left w:val="single" w:sz="4" w:space="4" w:color="auto"/>
          <w:bottom w:val="single" w:sz="4" w:space="1" w:color="auto"/>
          <w:right w:val="single" w:sz="4" w:space="4" w:color="auto"/>
        </w:pBdr>
        <w:spacing w:after="0"/>
      </w:pPr>
      <w:r>
        <w:t>SÍ</w:t>
      </w:r>
      <w:r w:rsidR="00467A56">
        <w:t xml:space="preserve"> </w:t>
      </w:r>
      <w:proofErr w:type="gramStart"/>
      <w:r w:rsidR="00467A56">
        <w:t>(</w:t>
      </w:r>
      <w:r w:rsidR="005742FC">
        <w:t xml:space="preserve"> </w:t>
      </w:r>
      <w:r w:rsidR="00486C6E">
        <w:t>)</w:t>
      </w:r>
      <w:proofErr w:type="gramEnd"/>
      <w:r w:rsidR="00486C6E">
        <w:tab/>
        <w:t>Fondo:</w:t>
      </w:r>
    </w:p>
    <w:p w:rsidR="00467A56" w:rsidRDefault="00486C6E" w:rsidP="00096CBF">
      <w:pPr>
        <w:pBdr>
          <w:top w:val="single" w:sz="4" w:space="1" w:color="auto"/>
          <w:left w:val="single" w:sz="4" w:space="4" w:color="auto"/>
          <w:bottom w:val="single" w:sz="4" w:space="1" w:color="auto"/>
          <w:right w:val="single" w:sz="4" w:space="4" w:color="auto"/>
        </w:pBdr>
        <w:spacing w:after="0"/>
      </w:pPr>
      <w:r>
        <w:tab/>
        <w:t xml:space="preserve">Programa operativo/Operación: </w:t>
      </w:r>
      <w:r w:rsidR="00467A56">
        <w:tab/>
      </w:r>
    </w:p>
    <w:p w:rsidR="00467A56" w:rsidRDefault="00467A56" w:rsidP="00467A56">
      <w:pPr>
        <w:pBdr>
          <w:top w:val="single" w:sz="4" w:space="1" w:color="auto"/>
          <w:left w:val="single" w:sz="4" w:space="4" w:color="auto"/>
          <w:bottom w:val="single" w:sz="4" w:space="1" w:color="auto"/>
          <w:right w:val="single" w:sz="4" w:space="4" w:color="auto"/>
        </w:pBdr>
      </w:pPr>
      <w:r>
        <w:t xml:space="preserve">NO </w:t>
      </w:r>
      <w:proofErr w:type="gramStart"/>
      <w:r>
        <w:t>(</w:t>
      </w:r>
      <w:r w:rsidR="005742FC">
        <w:t xml:space="preserve"> </w:t>
      </w:r>
      <w:r>
        <w:t>)</w:t>
      </w:r>
      <w:proofErr w:type="gramEnd"/>
    </w:p>
    <w:p w:rsidR="00534BA8" w:rsidRDefault="00534BA8" w:rsidP="009E0076">
      <w:pPr>
        <w:jc w:val="both"/>
        <w:rPr>
          <w:lang w:val="es-ES_tradnl"/>
        </w:rPr>
      </w:pPr>
    </w:p>
    <w:p w:rsidR="00534BA8" w:rsidRPr="00534BA8" w:rsidRDefault="003971C0" w:rsidP="00534BA8">
      <w:pPr>
        <w:pBdr>
          <w:top w:val="single" w:sz="4" w:space="1" w:color="auto"/>
          <w:left w:val="single" w:sz="4" w:space="4" w:color="auto"/>
          <w:bottom w:val="single" w:sz="4" w:space="1" w:color="auto"/>
          <w:right w:val="single" w:sz="4" w:space="4" w:color="auto"/>
        </w:pBdr>
        <w:spacing w:after="0"/>
        <w:rPr>
          <w:b/>
        </w:rPr>
      </w:pPr>
      <w:r>
        <w:rPr>
          <w:b/>
        </w:rPr>
        <w:t xml:space="preserve">6.3.- </w:t>
      </w:r>
      <w:r w:rsidR="00534BA8">
        <w:rPr>
          <w:b/>
        </w:rPr>
        <w:t>T</w:t>
      </w:r>
      <w:r w:rsidR="00534BA8" w:rsidRPr="00534BA8">
        <w:rPr>
          <w:b/>
        </w:rPr>
        <w:t>ramitación del gasto de forma anticipada</w:t>
      </w:r>
    </w:p>
    <w:p w:rsidR="00534BA8" w:rsidRDefault="00534BA8" w:rsidP="00534BA8">
      <w:pPr>
        <w:pBdr>
          <w:top w:val="single" w:sz="4" w:space="1" w:color="auto"/>
          <w:left w:val="single" w:sz="4" w:space="4" w:color="auto"/>
          <w:bottom w:val="single" w:sz="4" w:space="1" w:color="auto"/>
          <w:right w:val="single" w:sz="4" w:space="4" w:color="auto"/>
        </w:pBdr>
      </w:pPr>
      <w:r>
        <w:t xml:space="preserve">NO </w:t>
      </w:r>
      <w:proofErr w:type="gramStart"/>
      <w:r>
        <w:t>( )</w:t>
      </w:r>
      <w:proofErr w:type="gramEnd"/>
    </w:p>
    <w:p w:rsidR="00534BA8" w:rsidRDefault="00534BA8" w:rsidP="00534BA8">
      <w:pPr>
        <w:pBdr>
          <w:top w:val="single" w:sz="4" w:space="1" w:color="auto"/>
          <w:left w:val="single" w:sz="4" w:space="4" w:color="auto"/>
          <w:bottom w:val="single" w:sz="4" w:space="1" w:color="auto"/>
          <w:right w:val="single" w:sz="4" w:space="4" w:color="auto"/>
        </w:pBdr>
        <w:spacing w:after="0"/>
        <w:jc w:val="both"/>
      </w:pPr>
      <w:r>
        <w:t xml:space="preserve">SÍ </w:t>
      </w:r>
      <w:proofErr w:type="gramStart"/>
      <w:r>
        <w:t>( )</w:t>
      </w:r>
      <w:proofErr w:type="gramEnd"/>
      <w:r>
        <w:tab/>
      </w:r>
      <w:r w:rsidRPr="00534BA8">
        <w:t>Teniendo en cuenta que la tramitación del gasto se realiza de forma anticipada, se hace constar que la adjudicación del contrato queda sometida a la condición suspensiva de existencia de crédito adecuado y suficiente para financiar las obligaciones derivadas del contrato en el ejercicio correspondiente.</w:t>
      </w:r>
    </w:p>
    <w:p w:rsidR="00534BA8" w:rsidRPr="009E0076" w:rsidRDefault="00534BA8" w:rsidP="009E0076">
      <w:pPr>
        <w:jc w:val="both"/>
        <w:rPr>
          <w:lang w:val="es-ES_tradnl"/>
        </w:rPr>
      </w:pPr>
    </w:p>
    <w:p w:rsidR="00467A56" w:rsidRDefault="00087D29" w:rsidP="000F75E6">
      <w:pPr>
        <w:pStyle w:val="Estilo1"/>
        <w:spacing w:after="0"/>
      </w:pPr>
      <w:r>
        <w:t>7</w:t>
      </w:r>
      <w:r w:rsidR="00467A56">
        <w:t>.-</w:t>
      </w:r>
      <w:r>
        <w:t xml:space="preserve"> </w:t>
      </w:r>
      <w:r w:rsidR="00467A56">
        <w:t>LUGAR Y CONDICIONES DE LA ENTREGA</w:t>
      </w:r>
      <w:r>
        <w:t xml:space="preserve"> </w:t>
      </w:r>
    </w:p>
    <w:p w:rsidR="00467A56" w:rsidRDefault="00467A56" w:rsidP="000F75E6">
      <w:pPr>
        <w:spacing w:after="0"/>
      </w:pPr>
    </w:p>
    <w:p w:rsidR="00F33C51" w:rsidRDefault="00F33C51" w:rsidP="000F75E6">
      <w:pPr>
        <w:spacing w:after="0"/>
      </w:pPr>
    </w:p>
    <w:p w:rsidR="00467A56" w:rsidRDefault="00467A56" w:rsidP="00467A56">
      <w:pPr>
        <w:pBdr>
          <w:top w:val="single" w:sz="4" w:space="1" w:color="auto"/>
          <w:left w:val="single" w:sz="4" w:space="4" w:color="auto"/>
          <w:bottom w:val="single" w:sz="4" w:space="1" w:color="auto"/>
          <w:right w:val="single" w:sz="4" w:space="4" w:color="auto"/>
        </w:pBdr>
      </w:pPr>
      <w:r>
        <w:t xml:space="preserve">Los </w:t>
      </w:r>
      <w:r w:rsidRPr="00087D29">
        <w:rPr>
          <w:b/>
        </w:rPr>
        <w:t>datos de la entrega</w:t>
      </w:r>
      <w:r>
        <w:t xml:space="preserve"> de los suministros, en caso de no coincidir con los datos del organismo interesado son: </w:t>
      </w:r>
    </w:p>
    <w:p w:rsidR="00467A56" w:rsidRDefault="00467A56" w:rsidP="00087D29">
      <w:pPr>
        <w:pBdr>
          <w:top w:val="single" w:sz="4" w:space="1" w:color="auto"/>
          <w:left w:val="single" w:sz="4" w:space="4" w:color="auto"/>
          <w:bottom w:val="single" w:sz="4" w:space="1" w:color="auto"/>
          <w:right w:val="single" w:sz="4" w:space="4" w:color="auto"/>
        </w:pBdr>
        <w:spacing w:after="0"/>
      </w:pPr>
      <w:r>
        <w:t xml:space="preserve">- Dirección Postal: </w:t>
      </w:r>
    </w:p>
    <w:p w:rsidR="00467A56" w:rsidRDefault="00467A56" w:rsidP="00087D29">
      <w:pPr>
        <w:pBdr>
          <w:top w:val="single" w:sz="4" w:space="1" w:color="auto"/>
          <w:left w:val="single" w:sz="4" w:space="4" w:color="auto"/>
          <w:bottom w:val="single" w:sz="4" w:space="1" w:color="auto"/>
          <w:right w:val="single" w:sz="4" w:space="4" w:color="auto"/>
        </w:pBdr>
        <w:spacing w:after="0"/>
      </w:pPr>
      <w:r>
        <w:t xml:space="preserve">- Correo electrónico: </w:t>
      </w:r>
    </w:p>
    <w:p w:rsidR="00467A56" w:rsidRDefault="00467A56" w:rsidP="00087D29">
      <w:pPr>
        <w:pBdr>
          <w:top w:val="single" w:sz="4" w:space="1" w:color="auto"/>
          <w:left w:val="single" w:sz="4" w:space="4" w:color="auto"/>
          <w:bottom w:val="single" w:sz="4" w:space="1" w:color="auto"/>
          <w:right w:val="single" w:sz="4" w:space="4" w:color="auto"/>
        </w:pBdr>
        <w:spacing w:after="0"/>
      </w:pPr>
      <w:r>
        <w:t xml:space="preserve">- Teléfono: </w:t>
      </w:r>
    </w:p>
    <w:p w:rsidR="00467A56" w:rsidRDefault="00467A56" w:rsidP="00087D29">
      <w:pPr>
        <w:pBdr>
          <w:top w:val="single" w:sz="4" w:space="1" w:color="auto"/>
          <w:left w:val="single" w:sz="4" w:space="4" w:color="auto"/>
          <w:bottom w:val="single" w:sz="4" w:space="1" w:color="auto"/>
          <w:right w:val="single" w:sz="4" w:space="4" w:color="auto"/>
        </w:pBdr>
        <w:spacing w:after="0"/>
      </w:pPr>
      <w:r>
        <w:t xml:space="preserve">- Fax: </w:t>
      </w:r>
    </w:p>
    <w:p w:rsidR="00096CBF" w:rsidRDefault="00096CBF" w:rsidP="00467A56">
      <w:pPr>
        <w:pBdr>
          <w:top w:val="single" w:sz="4" w:space="1" w:color="auto"/>
          <w:left w:val="single" w:sz="4" w:space="4" w:color="auto"/>
          <w:bottom w:val="single" w:sz="4" w:space="1" w:color="auto"/>
          <w:right w:val="single" w:sz="4" w:space="4" w:color="auto"/>
        </w:pBdr>
        <w:rPr>
          <w:b/>
        </w:rPr>
      </w:pPr>
    </w:p>
    <w:p w:rsidR="00467A56" w:rsidRDefault="00467A56" w:rsidP="00467A56">
      <w:pPr>
        <w:pBdr>
          <w:top w:val="single" w:sz="4" w:space="1" w:color="auto"/>
          <w:left w:val="single" w:sz="4" w:space="4" w:color="auto"/>
          <w:bottom w:val="single" w:sz="4" w:space="1" w:color="auto"/>
          <w:right w:val="single" w:sz="4" w:space="4" w:color="auto"/>
        </w:pBdr>
      </w:pPr>
      <w:r w:rsidRPr="00087D29">
        <w:rPr>
          <w:b/>
        </w:rPr>
        <w:t>Admite entregas parciales</w:t>
      </w:r>
      <w:r>
        <w:t>:</w:t>
      </w:r>
    </w:p>
    <w:p w:rsidR="004931D7" w:rsidRDefault="004931D7" w:rsidP="004931D7">
      <w:pPr>
        <w:pBdr>
          <w:top w:val="single" w:sz="4" w:space="1" w:color="auto"/>
          <w:left w:val="single" w:sz="4" w:space="4" w:color="auto"/>
          <w:bottom w:val="single" w:sz="4" w:space="1" w:color="auto"/>
          <w:right w:val="single" w:sz="4" w:space="4" w:color="auto"/>
        </w:pBdr>
      </w:pPr>
      <w:r>
        <w:t>S</w:t>
      </w:r>
      <w:r w:rsidR="00401B82">
        <w:t>Í</w:t>
      </w:r>
      <w:r>
        <w:t xml:space="preserve"> </w:t>
      </w:r>
      <w:proofErr w:type="gramStart"/>
      <w:r>
        <w:t>(</w:t>
      </w:r>
      <w:r w:rsidR="005742FC">
        <w:t xml:space="preserve"> </w:t>
      </w:r>
      <w:r>
        <w:t>)</w:t>
      </w:r>
      <w:proofErr w:type="gramEnd"/>
    </w:p>
    <w:p w:rsidR="004931D7" w:rsidRDefault="004931D7" w:rsidP="004931D7">
      <w:pPr>
        <w:pBdr>
          <w:top w:val="single" w:sz="4" w:space="1" w:color="auto"/>
          <w:left w:val="single" w:sz="4" w:space="4" w:color="auto"/>
          <w:bottom w:val="single" w:sz="4" w:space="1" w:color="auto"/>
          <w:right w:val="single" w:sz="4" w:space="4" w:color="auto"/>
        </w:pBdr>
      </w:pPr>
      <w:r>
        <w:t xml:space="preserve">NO </w:t>
      </w:r>
      <w:proofErr w:type="gramStart"/>
      <w:r>
        <w:t>(</w:t>
      </w:r>
      <w:r w:rsidR="005742FC">
        <w:t xml:space="preserve"> </w:t>
      </w:r>
      <w:r>
        <w:t>)</w:t>
      </w:r>
      <w:proofErr w:type="gramEnd"/>
    </w:p>
    <w:p w:rsidR="004931D7" w:rsidRDefault="00087D29" w:rsidP="000F75E6">
      <w:pPr>
        <w:pStyle w:val="Estilo1"/>
        <w:spacing w:after="0"/>
      </w:pPr>
      <w:r>
        <w:t xml:space="preserve">8.- </w:t>
      </w:r>
      <w:r w:rsidR="004931D7">
        <w:t>PLAZO DE ENTREGA</w:t>
      </w:r>
      <w:r>
        <w:t xml:space="preserve"> </w:t>
      </w:r>
    </w:p>
    <w:p w:rsidR="004931D7" w:rsidRDefault="004931D7" w:rsidP="000F75E6">
      <w:pPr>
        <w:spacing w:after="0"/>
      </w:pPr>
    </w:p>
    <w:p w:rsidR="004931D7" w:rsidRPr="009D2455" w:rsidRDefault="004931D7" w:rsidP="004931D7">
      <w:pPr>
        <w:pBdr>
          <w:top w:val="single" w:sz="4" w:space="1" w:color="auto"/>
          <w:left w:val="single" w:sz="4" w:space="4" w:color="auto"/>
          <w:bottom w:val="single" w:sz="4" w:space="1" w:color="auto"/>
          <w:right w:val="single" w:sz="4" w:space="4" w:color="auto"/>
        </w:pBdr>
        <w:rPr>
          <w:i/>
          <w:color w:val="548DD4" w:themeColor="text2" w:themeTint="99"/>
        </w:rPr>
      </w:pPr>
      <w:r w:rsidRPr="00087D29">
        <w:rPr>
          <w:b/>
        </w:rPr>
        <w:lastRenderedPageBreak/>
        <w:t>Plazo máximo</w:t>
      </w:r>
      <w:r>
        <w:t xml:space="preserve"> de entrega</w:t>
      </w:r>
      <w:r w:rsidR="00401B82">
        <w:t>:</w:t>
      </w:r>
      <w:r w:rsidR="009D2455">
        <w:t xml:space="preserve"> </w:t>
      </w:r>
      <w:r w:rsidR="009D2455" w:rsidRPr="009D2455">
        <w:rPr>
          <w:i/>
          <w:color w:val="548DD4" w:themeColor="text2" w:themeTint="99"/>
        </w:rPr>
        <w:t>El plazo máximo de entrega</w:t>
      </w:r>
      <w:r w:rsidR="009D2455">
        <w:rPr>
          <w:i/>
          <w:color w:val="548DD4" w:themeColor="text2" w:themeTint="99"/>
        </w:rPr>
        <w:t xml:space="preserve"> </w:t>
      </w:r>
      <w:r w:rsidR="009D2455" w:rsidRPr="009D2455">
        <w:rPr>
          <w:i/>
          <w:color w:val="548DD4" w:themeColor="text2" w:themeTint="99"/>
        </w:rPr>
        <w:t>se determinará en el documento de licitación, contado</w:t>
      </w:r>
      <w:r w:rsidR="009D2455">
        <w:rPr>
          <w:i/>
          <w:color w:val="548DD4" w:themeColor="text2" w:themeTint="99"/>
        </w:rPr>
        <w:t xml:space="preserve"> siempre</w:t>
      </w:r>
      <w:r w:rsidR="009D2455" w:rsidRPr="009D2455">
        <w:rPr>
          <w:i/>
          <w:color w:val="548DD4" w:themeColor="text2" w:themeTint="99"/>
        </w:rPr>
        <w:t xml:space="preserve"> a partir del día siguiente a la notificación de la adjudicación del contrato basado</w:t>
      </w:r>
      <w:r w:rsidR="009D2455">
        <w:rPr>
          <w:i/>
          <w:color w:val="548DD4" w:themeColor="text2" w:themeTint="99"/>
        </w:rPr>
        <w:t>.</w:t>
      </w:r>
    </w:p>
    <w:p w:rsidR="004931D7" w:rsidRDefault="004931D7" w:rsidP="004931D7">
      <w:pPr>
        <w:pBdr>
          <w:top w:val="single" w:sz="4" w:space="1" w:color="auto"/>
          <w:left w:val="single" w:sz="4" w:space="4" w:color="auto"/>
          <w:bottom w:val="single" w:sz="4" w:space="1" w:color="auto"/>
          <w:right w:val="single" w:sz="4" w:space="4" w:color="auto"/>
        </w:pBdr>
      </w:pPr>
      <w:r>
        <w:t xml:space="preserve">Plazos de </w:t>
      </w:r>
      <w:r w:rsidRPr="00087D29">
        <w:rPr>
          <w:b/>
        </w:rPr>
        <w:t>entrega parciales</w:t>
      </w:r>
      <w:r w:rsidR="00401B82">
        <w:rPr>
          <w:b/>
        </w:rPr>
        <w:t xml:space="preserve"> </w:t>
      </w:r>
      <w:r w:rsidR="00401B82" w:rsidRPr="00401B82">
        <w:t>(</w:t>
      </w:r>
      <w:r w:rsidRPr="00401B82">
        <w:t>en su caso</w:t>
      </w:r>
      <w:r w:rsidR="00401B82">
        <w:t>):</w:t>
      </w:r>
    </w:p>
    <w:p w:rsidR="00FC6278" w:rsidRDefault="00FC6278" w:rsidP="004931D7">
      <w:pPr>
        <w:pBdr>
          <w:top w:val="single" w:sz="4" w:space="1" w:color="auto"/>
          <w:left w:val="single" w:sz="4" w:space="4" w:color="auto"/>
          <w:bottom w:val="single" w:sz="4" w:space="1" w:color="auto"/>
          <w:right w:val="single" w:sz="4" w:space="4" w:color="auto"/>
        </w:pBdr>
      </w:pPr>
    </w:p>
    <w:p w:rsidR="00FC6278" w:rsidRPr="003971C0" w:rsidRDefault="00FC6278" w:rsidP="00FC6278">
      <w:pPr>
        <w:pStyle w:val="Estilo1"/>
        <w:spacing w:after="0"/>
      </w:pPr>
      <w:r w:rsidRPr="003971C0">
        <w:t>9.-</w:t>
      </w:r>
      <w:r w:rsidR="00F33C51">
        <w:t xml:space="preserve"> </w:t>
      </w:r>
      <w:r w:rsidRPr="003971C0">
        <w:t>INFORMACIÓN SOBRE SUBCONTRATACIÓN A INCLUIR EN LA OFERTA POR LOS LICITADORES</w:t>
      </w:r>
    </w:p>
    <w:p w:rsidR="00FC6278" w:rsidRDefault="00FC6278" w:rsidP="00FC6278">
      <w:pPr>
        <w:spacing w:after="0"/>
      </w:pPr>
    </w:p>
    <w:p w:rsidR="00FC6278" w:rsidRDefault="00FC6278" w:rsidP="00FC6278">
      <w:pPr>
        <w:pBdr>
          <w:top w:val="single" w:sz="4" w:space="1" w:color="auto"/>
          <w:left w:val="single" w:sz="4" w:space="4" w:color="auto"/>
          <w:bottom w:val="single" w:sz="4" w:space="1" w:color="auto"/>
          <w:right w:val="single" w:sz="4" w:space="4" w:color="auto"/>
        </w:pBdr>
        <w:rPr>
          <w:b/>
        </w:rPr>
      </w:pPr>
      <w:r>
        <w:rPr>
          <w:b/>
        </w:rPr>
        <w:t>Los licitadores deberán incluir en su oferta expresa mención a</w:t>
      </w:r>
      <w:r w:rsidR="00FC664A">
        <w:rPr>
          <w:b/>
        </w:rPr>
        <w:t xml:space="preserve"> si</w:t>
      </w:r>
      <w:r>
        <w:rPr>
          <w:b/>
        </w:rPr>
        <w:t xml:space="preserve">: </w:t>
      </w:r>
    </w:p>
    <w:p w:rsidR="009044D5" w:rsidRPr="009044D5" w:rsidRDefault="009044D5" w:rsidP="00FC6278">
      <w:pPr>
        <w:pBdr>
          <w:top w:val="single" w:sz="4" w:space="1" w:color="auto"/>
          <w:left w:val="single" w:sz="4" w:space="4" w:color="auto"/>
          <w:bottom w:val="single" w:sz="4" w:space="1" w:color="auto"/>
          <w:right w:val="single" w:sz="4" w:space="4" w:color="auto"/>
        </w:pBdr>
        <w:rPr>
          <w:i/>
          <w:color w:val="548DD4" w:themeColor="text2" w:themeTint="99"/>
        </w:rPr>
      </w:pPr>
      <w:r w:rsidRPr="009044D5">
        <w:rPr>
          <w:i/>
          <w:color w:val="548DD4" w:themeColor="text2" w:themeTint="99"/>
        </w:rPr>
        <w:t>(Marque con una X lo que proceda)</w:t>
      </w:r>
    </w:p>
    <w:p w:rsidR="00FC6278" w:rsidRDefault="009044D5" w:rsidP="00FC6278">
      <w:pPr>
        <w:pBdr>
          <w:top w:val="single" w:sz="4" w:space="1" w:color="auto"/>
          <w:left w:val="single" w:sz="4" w:space="4" w:color="auto"/>
          <w:bottom w:val="single" w:sz="4" w:space="1" w:color="auto"/>
          <w:right w:val="single" w:sz="4" w:space="4" w:color="auto"/>
        </w:pBdr>
        <w:rPr>
          <w:b/>
        </w:rPr>
      </w:pPr>
      <w:r>
        <w:rPr>
          <w:b/>
        </w:rPr>
        <w:t xml:space="preserve"> </w:t>
      </w:r>
      <w:proofErr w:type="gramStart"/>
      <w:r w:rsidR="00FC664A">
        <w:rPr>
          <w:b/>
        </w:rPr>
        <w:t xml:space="preserve">( </w:t>
      </w:r>
      <w:r w:rsidR="00FC6278">
        <w:rPr>
          <w:b/>
        </w:rPr>
        <w:t xml:space="preserve"> </w:t>
      </w:r>
      <w:proofErr w:type="gramEnd"/>
      <w:r w:rsidR="00FC6278">
        <w:rPr>
          <w:b/>
        </w:rPr>
        <w:t xml:space="preserve"> ) Está prevista la subcontratación de parte de las prestaciones</w:t>
      </w:r>
    </w:p>
    <w:p w:rsidR="00FC664A" w:rsidRPr="00A85B6B" w:rsidRDefault="00FC664A" w:rsidP="00FC6278">
      <w:pPr>
        <w:pBdr>
          <w:top w:val="single" w:sz="4" w:space="1" w:color="auto"/>
          <w:left w:val="single" w:sz="4" w:space="4" w:color="auto"/>
          <w:bottom w:val="single" w:sz="4" w:space="1" w:color="auto"/>
          <w:right w:val="single" w:sz="4" w:space="4" w:color="auto"/>
        </w:pBdr>
        <w:jc w:val="both"/>
        <w:rPr>
          <w:rFonts w:ascii="Calibri" w:eastAsia="Calibri" w:hAnsi="Calibri"/>
        </w:rPr>
      </w:pPr>
      <w:r w:rsidRPr="00A85B6B">
        <w:rPr>
          <w:rFonts w:ascii="Calibri" w:eastAsia="Calibri" w:hAnsi="Calibri"/>
        </w:rPr>
        <w:t xml:space="preserve">En este caso, el licitador deberá aportar los datos del subcontratista que ejecutará una parte de los trabajos y efectuar declaración de que justifica su aptitud para ejecutar el contrato por disponer de clasificación o de experiencia en la realización de proyectos similares. </w:t>
      </w:r>
    </w:p>
    <w:p w:rsidR="00FC664A" w:rsidRPr="00A85B6B" w:rsidRDefault="00FC664A" w:rsidP="00FC6278">
      <w:pPr>
        <w:pBdr>
          <w:top w:val="single" w:sz="4" w:space="1" w:color="auto"/>
          <w:left w:val="single" w:sz="4" w:space="4" w:color="auto"/>
          <w:bottom w:val="single" w:sz="4" w:space="1" w:color="auto"/>
          <w:right w:val="single" w:sz="4" w:space="4" w:color="auto"/>
        </w:pBdr>
        <w:jc w:val="both"/>
        <w:rPr>
          <w:rFonts w:ascii="Calibri" w:eastAsia="Calibri" w:hAnsi="Calibri"/>
        </w:rPr>
      </w:pPr>
      <w:r w:rsidRPr="00A85B6B">
        <w:rPr>
          <w:rFonts w:ascii="Calibri" w:eastAsia="Calibri" w:hAnsi="Calibri"/>
        </w:rPr>
        <w:t xml:space="preserve">Deberá adjuntarse en la oferta declaración responsable del subcontratista de no estar incurso en prohibición de contratar y las certificaciones positivas de estar al corriente con S.S. y A.E.A.T. </w:t>
      </w:r>
    </w:p>
    <w:p w:rsidR="00FC664A" w:rsidRDefault="00FC664A" w:rsidP="00FC6278">
      <w:pPr>
        <w:pBdr>
          <w:top w:val="single" w:sz="4" w:space="1" w:color="auto"/>
          <w:left w:val="single" w:sz="4" w:space="4" w:color="auto"/>
          <w:bottom w:val="single" w:sz="4" w:space="1" w:color="auto"/>
          <w:right w:val="single" w:sz="4" w:space="4" w:color="auto"/>
        </w:pBdr>
        <w:jc w:val="both"/>
        <w:rPr>
          <w:b/>
        </w:rPr>
      </w:pPr>
      <w:proofErr w:type="gramStart"/>
      <w:r>
        <w:rPr>
          <w:b/>
        </w:rPr>
        <w:t xml:space="preserve">(  </w:t>
      </w:r>
      <w:proofErr w:type="gramEnd"/>
      <w:r>
        <w:rPr>
          <w:b/>
        </w:rPr>
        <w:t xml:space="preserve"> ) En el momento de presentación de la oferta no está prevista la subcontratación </w:t>
      </w:r>
    </w:p>
    <w:p w:rsidR="00FC6278" w:rsidRPr="00A85B6B" w:rsidRDefault="00C43373" w:rsidP="00C43373">
      <w:pPr>
        <w:pBdr>
          <w:top w:val="single" w:sz="4" w:space="1" w:color="auto"/>
          <w:left w:val="single" w:sz="4" w:space="4" w:color="auto"/>
          <w:bottom w:val="single" w:sz="4" w:space="1" w:color="auto"/>
          <w:right w:val="single" w:sz="4" w:space="4" w:color="auto"/>
        </w:pBdr>
        <w:jc w:val="both"/>
        <w:rPr>
          <w:b/>
        </w:rPr>
      </w:pPr>
      <w:r w:rsidRPr="00A85B6B">
        <w:rPr>
          <w:rFonts w:ascii="Calibri" w:eastAsia="Calibri" w:hAnsi="Calibri"/>
        </w:rPr>
        <w:t xml:space="preserve">Si el adjudicatario recurriese a la subcontratación durante la ejecución del contrato basado deberá comunicar al organismo peticionario los datos del subcontratista. </w:t>
      </w:r>
    </w:p>
    <w:p w:rsidR="004931D7" w:rsidRDefault="00FC664A" w:rsidP="000F75E6">
      <w:pPr>
        <w:pStyle w:val="Estilo1"/>
        <w:spacing w:after="0"/>
      </w:pPr>
      <w:r>
        <w:t>10</w:t>
      </w:r>
      <w:r w:rsidR="00087D29">
        <w:t xml:space="preserve">.- </w:t>
      </w:r>
      <w:r w:rsidR="00616A9D">
        <w:t>CRITERIOS DE VALORACIÓN DE LAS OFERTAS</w:t>
      </w:r>
      <w:r w:rsidR="00087D29">
        <w:t xml:space="preserve"> </w:t>
      </w:r>
      <w:r w:rsidR="00587798">
        <w:t xml:space="preserve">Y </w:t>
      </w:r>
      <w:r w:rsidR="009A5AFC">
        <w:t xml:space="preserve">SU </w:t>
      </w:r>
      <w:r w:rsidR="00587798">
        <w:t xml:space="preserve">PONDERACIÓN </w:t>
      </w:r>
      <w:r w:rsidR="00CA3DC4">
        <w:rPr>
          <w:rStyle w:val="Refdenotaalfinal"/>
        </w:rPr>
        <w:endnoteReference w:id="1"/>
      </w:r>
    </w:p>
    <w:p w:rsidR="00096CBF" w:rsidRDefault="00096CBF" w:rsidP="000F75E6">
      <w:pPr>
        <w:spacing w:after="0"/>
        <w:rPr>
          <w:b/>
          <w:bCs/>
          <w:lang w:val="es-ES_tradnl"/>
        </w:rPr>
      </w:pPr>
    </w:p>
    <w:tbl>
      <w:tblPr>
        <w:tblStyle w:val="Tablaconcuadrcula"/>
        <w:tblW w:w="0" w:type="auto"/>
        <w:tblLook w:val="04A0" w:firstRow="1" w:lastRow="0" w:firstColumn="1" w:lastColumn="0" w:noHBand="0" w:noVBand="1"/>
      </w:tblPr>
      <w:tblGrid>
        <w:gridCol w:w="8494"/>
      </w:tblGrid>
      <w:tr w:rsidR="00616A9D" w:rsidRPr="00616A9D" w:rsidTr="00587798">
        <w:tc>
          <w:tcPr>
            <w:tcW w:w="8720" w:type="dxa"/>
          </w:tcPr>
          <w:p w:rsidR="00616A9D" w:rsidRPr="00616A9D" w:rsidRDefault="00FC664A" w:rsidP="00616A9D">
            <w:pPr>
              <w:spacing w:after="200" w:line="276" w:lineRule="auto"/>
              <w:rPr>
                <w:b/>
              </w:rPr>
            </w:pPr>
            <w:r>
              <w:rPr>
                <w:b/>
                <w:lang w:val="es-ES_tradnl"/>
              </w:rPr>
              <w:t>10</w:t>
            </w:r>
            <w:r w:rsidR="00096CBF">
              <w:rPr>
                <w:b/>
                <w:lang w:val="es-ES_tradnl"/>
              </w:rPr>
              <w:t>.1</w:t>
            </w:r>
            <w:r w:rsidR="00616A9D" w:rsidRPr="00616A9D">
              <w:rPr>
                <w:b/>
                <w:lang w:val="es-ES_tradnl"/>
              </w:rPr>
              <w:t xml:space="preserve">.- </w:t>
            </w:r>
            <w:r w:rsidR="00616A9D" w:rsidRPr="00616A9D">
              <w:rPr>
                <w:b/>
                <w:u w:val="single"/>
                <w:lang w:val="es-ES_tradnl"/>
              </w:rPr>
              <w:t>Precio de la oferta</w:t>
            </w:r>
            <w:r w:rsidR="008D61E7">
              <w:rPr>
                <w:b/>
                <w:u w:val="single"/>
                <w:lang w:val="es-ES_tradnl"/>
              </w:rPr>
              <w:t xml:space="preserve"> </w:t>
            </w:r>
            <w:r w:rsidR="008D61E7" w:rsidRPr="008D61E7">
              <w:rPr>
                <w:u w:val="single"/>
                <w:lang w:val="es-ES_tradnl"/>
              </w:rPr>
              <w:t>(Fórmula de valoración a minimizar)</w:t>
            </w:r>
            <w:r w:rsidR="008D61E7">
              <w:rPr>
                <w:u w:val="single"/>
                <w:lang w:val="es-ES_tradnl"/>
              </w:rPr>
              <w:t>:</w:t>
            </w:r>
          </w:p>
          <w:p w:rsidR="00616A9D" w:rsidRPr="00616A9D" w:rsidRDefault="00616A9D" w:rsidP="00616A9D">
            <w:pPr>
              <w:numPr>
                <w:ilvl w:val="0"/>
                <w:numId w:val="1"/>
              </w:numPr>
              <w:spacing w:after="200" w:line="276" w:lineRule="auto"/>
            </w:pPr>
            <w:r w:rsidRPr="00616A9D">
              <w:t xml:space="preserve"> </w:t>
            </w:r>
            <w:r w:rsidRPr="00616A9D">
              <w:rPr>
                <w:b/>
                <w:bCs/>
              </w:rPr>
              <w:t xml:space="preserve">XX % </w:t>
            </w:r>
            <w:r w:rsidRPr="00616A9D">
              <w:t xml:space="preserve">(deberá ser ≥ 51%, pudiendo ser el 100%) </w:t>
            </w:r>
          </w:p>
          <w:p w:rsidR="00616A9D" w:rsidRPr="00502BF9" w:rsidRDefault="00616A9D" w:rsidP="00616A9D">
            <w:pPr>
              <w:numPr>
                <w:ilvl w:val="0"/>
                <w:numId w:val="2"/>
              </w:numPr>
              <w:spacing w:after="200" w:line="276" w:lineRule="auto"/>
              <w:rPr>
                <w:i/>
                <w:color w:val="0070C0"/>
              </w:rPr>
            </w:pPr>
            <w:r w:rsidRPr="00616A9D">
              <w:t xml:space="preserve">Indicar si admite bienes como parte del pago </w:t>
            </w:r>
            <w:r w:rsidRPr="00502BF9">
              <w:rPr>
                <w:i/>
                <w:color w:val="0070C0"/>
              </w:rPr>
              <w:t>(en ningún caso, el importe de éstos pueda superar el 50 por 100 del precio total)</w:t>
            </w:r>
          </w:p>
          <w:p w:rsidR="00616A9D" w:rsidRPr="00616A9D" w:rsidRDefault="00087D29" w:rsidP="00616A9D">
            <w:pPr>
              <w:numPr>
                <w:ilvl w:val="0"/>
                <w:numId w:val="1"/>
              </w:numPr>
              <w:spacing w:after="200" w:line="276" w:lineRule="auto"/>
              <w:rPr>
                <w:lang w:val="es-ES_tradnl"/>
              </w:rPr>
            </w:pPr>
            <w:r w:rsidRPr="00616A9D">
              <w:t>S</w:t>
            </w:r>
            <w:r w:rsidR="00874381">
              <w:t>Í</w:t>
            </w:r>
            <w:r w:rsidR="00616A9D" w:rsidRPr="00616A9D">
              <w:t xml:space="preserve"> </w:t>
            </w:r>
            <w:proofErr w:type="gramStart"/>
            <w:r w:rsidR="00616A9D" w:rsidRPr="00616A9D">
              <w:t>( )</w:t>
            </w:r>
            <w:proofErr w:type="gramEnd"/>
          </w:p>
          <w:p w:rsidR="00616A9D" w:rsidRPr="00616A9D" w:rsidRDefault="00087D29" w:rsidP="00587798">
            <w:pPr>
              <w:numPr>
                <w:ilvl w:val="0"/>
                <w:numId w:val="1"/>
              </w:numPr>
              <w:spacing w:after="200" w:line="276" w:lineRule="auto"/>
              <w:rPr>
                <w:lang w:val="es-ES_tradnl"/>
              </w:rPr>
            </w:pPr>
            <w:r>
              <w:t>NO</w:t>
            </w:r>
            <w:r w:rsidR="00616A9D" w:rsidRPr="00616A9D">
              <w:t xml:space="preserve"> ( )</w:t>
            </w:r>
          </w:p>
        </w:tc>
      </w:tr>
      <w:tr w:rsidR="00616A9D" w:rsidRPr="00616A9D" w:rsidTr="00587798">
        <w:tc>
          <w:tcPr>
            <w:tcW w:w="8720" w:type="dxa"/>
          </w:tcPr>
          <w:p w:rsidR="00616A9D" w:rsidRDefault="00FC664A" w:rsidP="00616A9D">
            <w:pPr>
              <w:spacing w:after="200" w:line="276" w:lineRule="auto"/>
              <w:rPr>
                <w:b/>
              </w:rPr>
            </w:pPr>
            <w:r>
              <w:rPr>
                <w:b/>
                <w:lang w:val="es-ES_tradnl"/>
              </w:rPr>
              <w:t>10</w:t>
            </w:r>
            <w:r w:rsidR="00096CBF" w:rsidRPr="00587798">
              <w:rPr>
                <w:b/>
                <w:lang w:val="es-ES_tradnl"/>
              </w:rPr>
              <w:t>.</w:t>
            </w:r>
            <w:r w:rsidR="00277C6A" w:rsidRPr="00587798">
              <w:rPr>
                <w:b/>
                <w:lang w:val="es-ES_tradnl"/>
              </w:rPr>
              <w:t>2</w:t>
            </w:r>
            <w:r w:rsidR="00616A9D" w:rsidRPr="00587798">
              <w:rPr>
                <w:b/>
                <w:lang w:val="es-ES_tradnl"/>
              </w:rPr>
              <w:t xml:space="preserve">.- </w:t>
            </w:r>
            <w:r w:rsidR="00616A9D" w:rsidRPr="00587798">
              <w:rPr>
                <w:b/>
                <w:u w:val="single"/>
                <w:lang w:val="es-ES_tradnl"/>
              </w:rPr>
              <w:t xml:space="preserve">Otros criterios y ponderación </w:t>
            </w:r>
            <w:r w:rsidR="00616A9D" w:rsidRPr="00587798">
              <w:rPr>
                <w:b/>
                <w:u w:val="single"/>
              </w:rPr>
              <w:t xml:space="preserve">según forma de evaluarlos </w:t>
            </w:r>
            <w:r w:rsidR="00C44357" w:rsidRPr="00587798">
              <w:rPr>
                <w:b/>
                <w:u w:val="single"/>
              </w:rPr>
              <w:t>(≤</w:t>
            </w:r>
            <w:r w:rsidR="00616A9D" w:rsidRPr="00587798">
              <w:rPr>
                <w:b/>
                <w:u w:val="single"/>
              </w:rPr>
              <w:t xml:space="preserve"> 49</w:t>
            </w:r>
            <w:r w:rsidR="00C313CA">
              <w:rPr>
                <w:b/>
                <w:u w:val="single"/>
              </w:rPr>
              <w:t xml:space="preserve"> %</w:t>
            </w:r>
            <w:r w:rsidR="00616A9D" w:rsidRPr="00587798">
              <w:rPr>
                <w:b/>
                <w:u w:val="single"/>
              </w:rPr>
              <w:t>)</w:t>
            </w:r>
            <w:r w:rsidR="00616A9D" w:rsidRPr="00587798">
              <w:rPr>
                <w:b/>
              </w:rPr>
              <w:t>:</w:t>
            </w:r>
          </w:p>
          <w:p w:rsidR="00486C6E" w:rsidRPr="000F6EF5" w:rsidRDefault="00486C6E" w:rsidP="00616A9D">
            <w:pPr>
              <w:spacing w:after="200" w:line="276" w:lineRule="auto"/>
              <w:rPr>
                <w:i/>
                <w:color w:val="0070C0"/>
              </w:rPr>
            </w:pPr>
            <w:r w:rsidRPr="000F6EF5">
              <w:rPr>
                <w:i/>
                <w:color w:val="0070C0"/>
              </w:rPr>
              <w:t>Si se utilizan otros criterios distintos del precio</w:t>
            </w:r>
          </w:p>
          <w:p w:rsidR="00616A9D" w:rsidRPr="00616A9D" w:rsidRDefault="00FC664A" w:rsidP="00616A9D">
            <w:pPr>
              <w:spacing w:after="200" w:line="276" w:lineRule="auto"/>
              <w:rPr>
                <w:b/>
              </w:rPr>
            </w:pPr>
            <w:r>
              <w:rPr>
                <w:b/>
              </w:rPr>
              <w:t>10</w:t>
            </w:r>
            <w:r w:rsidR="00096CBF">
              <w:rPr>
                <w:b/>
              </w:rPr>
              <w:t>.</w:t>
            </w:r>
            <w:r w:rsidR="00277C6A">
              <w:rPr>
                <w:b/>
              </w:rPr>
              <w:t>2.</w:t>
            </w:r>
            <w:r w:rsidR="00616A9D" w:rsidRPr="00616A9D">
              <w:rPr>
                <w:b/>
              </w:rPr>
              <w:t>1 Criterios dependientes de fórmulas</w:t>
            </w:r>
            <w:r w:rsidR="00874381">
              <w:rPr>
                <w:b/>
              </w:rPr>
              <w:t>:</w:t>
            </w:r>
          </w:p>
          <w:tbl>
            <w:tblPr>
              <w:tblStyle w:val="Tablaconcuadrcula"/>
              <w:tblW w:w="0" w:type="auto"/>
              <w:tblLook w:val="04A0" w:firstRow="1" w:lastRow="0" w:firstColumn="1" w:lastColumn="0" w:noHBand="0" w:noVBand="1"/>
            </w:tblPr>
            <w:tblGrid>
              <w:gridCol w:w="3742"/>
              <w:gridCol w:w="1798"/>
              <w:gridCol w:w="2728"/>
            </w:tblGrid>
            <w:tr w:rsidR="00616A9D" w:rsidRPr="00616A9D" w:rsidTr="0059077E">
              <w:tc>
                <w:tcPr>
                  <w:tcW w:w="4411" w:type="dxa"/>
                </w:tcPr>
                <w:p w:rsidR="00616A9D" w:rsidRPr="00616A9D" w:rsidRDefault="00616A9D" w:rsidP="00616A9D">
                  <w:pPr>
                    <w:spacing w:after="200" w:line="276" w:lineRule="auto"/>
                    <w:rPr>
                      <w:b/>
                    </w:rPr>
                  </w:pPr>
                  <w:r w:rsidRPr="00616A9D">
                    <w:rPr>
                      <w:b/>
                    </w:rPr>
                    <w:t>CRITERIO</w:t>
                  </w:r>
                </w:p>
              </w:tc>
              <w:tc>
                <w:tcPr>
                  <w:tcW w:w="1861" w:type="dxa"/>
                </w:tcPr>
                <w:p w:rsidR="00616A9D" w:rsidRPr="00616A9D" w:rsidRDefault="00616A9D" w:rsidP="00616A9D">
                  <w:pPr>
                    <w:spacing w:after="200" w:line="276" w:lineRule="auto"/>
                    <w:rPr>
                      <w:b/>
                    </w:rPr>
                  </w:pPr>
                  <w:r w:rsidRPr="00616A9D">
                    <w:rPr>
                      <w:b/>
                    </w:rPr>
                    <w:t>PONDERACIÓN (SOBRE 100)</w:t>
                  </w:r>
                </w:p>
              </w:tc>
              <w:tc>
                <w:tcPr>
                  <w:tcW w:w="3136" w:type="dxa"/>
                </w:tcPr>
                <w:p w:rsidR="00616A9D" w:rsidRPr="00616A9D" w:rsidRDefault="00616A9D" w:rsidP="00616A9D">
                  <w:pPr>
                    <w:spacing w:after="200" w:line="276" w:lineRule="auto"/>
                    <w:rPr>
                      <w:b/>
                    </w:rPr>
                  </w:pPr>
                  <w:r w:rsidRPr="00616A9D">
                    <w:rPr>
                      <w:b/>
                    </w:rPr>
                    <w:t>FÓRMULA DE VALORACIÓN</w:t>
                  </w:r>
                </w:p>
              </w:tc>
            </w:tr>
            <w:tr w:rsidR="00616A9D" w:rsidRPr="00616A9D" w:rsidTr="0059077E">
              <w:tc>
                <w:tcPr>
                  <w:tcW w:w="4411" w:type="dxa"/>
                </w:tcPr>
                <w:p w:rsidR="00616A9D" w:rsidRPr="00502BF9" w:rsidRDefault="00616A9D" w:rsidP="00BF34CE">
                  <w:pPr>
                    <w:spacing w:after="200" w:line="276" w:lineRule="auto"/>
                    <w:rPr>
                      <w:i/>
                      <w:color w:val="0070C0"/>
                    </w:rPr>
                  </w:pPr>
                  <w:r w:rsidRPr="00502BF9">
                    <w:rPr>
                      <w:i/>
                      <w:color w:val="0070C0"/>
                    </w:rPr>
                    <w:t xml:space="preserve">Características funcionales </w:t>
                  </w:r>
                  <w:r w:rsidR="00BF34CE" w:rsidRPr="00502BF9">
                    <w:rPr>
                      <w:i/>
                      <w:color w:val="0070C0"/>
                    </w:rPr>
                    <w:t>y técnicas</w:t>
                  </w:r>
                </w:p>
              </w:tc>
              <w:tc>
                <w:tcPr>
                  <w:tcW w:w="1861" w:type="dxa"/>
                </w:tcPr>
                <w:p w:rsidR="00616A9D" w:rsidRPr="00502BF9" w:rsidRDefault="00616A9D" w:rsidP="00616A9D">
                  <w:pPr>
                    <w:spacing w:after="200" w:line="276" w:lineRule="auto"/>
                    <w:rPr>
                      <w:b/>
                      <w:i/>
                      <w:color w:val="0070C0"/>
                    </w:rPr>
                  </w:pPr>
                  <w:r w:rsidRPr="00502BF9">
                    <w:rPr>
                      <w:b/>
                      <w:i/>
                      <w:color w:val="0070C0"/>
                    </w:rPr>
                    <w:t>XX</w:t>
                  </w:r>
                </w:p>
              </w:tc>
              <w:tc>
                <w:tcPr>
                  <w:tcW w:w="3136" w:type="dxa"/>
                </w:tcPr>
                <w:p w:rsidR="00616A9D" w:rsidRPr="00502BF9" w:rsidRDefault="00616A9D" w:rsidP="00616A9D">
                  <w:pPr>
                    <w:spacing w:after="200" w:line="276" w:lineRule="auto"/>
                    <w:rPr>
                      <w:i/>
                      <w:color w:val="0070C0"/>
                    </w:rPr>
                  </w:pPr>
                  <w:r w:rsidRPr="00502BF9">
                    <w:rPr>
                      <w:i/>
                      <w:color w:val="0070C0"/>
                    </w:rPr>
                    <w:t>Maximizar o Minimizar</w:t>
                  </w:r>
                </w:p>
              </w:tc>
            </w:tr>
            <w:tr w:rsidR="00616A9D" w:rsidRPr="00616A9D" w:rsidTr="0059077E">
              <w:tc>
                <w:tcPr>
                  <w:tcW w:w="4411" w:type="dxa"/>
                </w:tcPr>
                <w:p w:rsidR="00616A9D" w:rsidRPr="00502BF9" w:rsidRDefault="00616A9D" w:rsidP="00874381">
                  <w:pPr>
                    <w:spacing w:after="200" w:line="276" w:lineRule="auto"/>
                    <w:jc w:val="both"/>
                    <w:rPr>
                      <w:i/>
                      <w:color w:val="0070C0"/>
                    </w:rPr>
                  </w:pPr>
                  <w:r w:rsidRPr="00502BF9">
                    <w:rPr>
                      <w:i/>
                      <w:color w:val="0070C0"/>
                    </w:rPr>
                    <w:t>Plazo de entrega</w:t>
                  </w:r>
                </w:p>
              </w:tc>
              <w:tc>
                <w:tcPr>
                  <w:tcW w:w="1861" w:type="dxa"/>
                </w:tcPr>
                <w:p w:rsidR="00616A9D" w:rsidRPr="00502BF9" w:rsidRDefault="00616A9D" w:rsidP="00616A9D">
                  <w:pPr>
                    <w:spacing w:after="200" w:line="276" w:lineRule="auto"/>
                    <w:rPr>
                      <w:b/>
                      <w:i/>
                      <w:color w:val="0070C0"/>
                    </w:rPr>
                  </w:pPr>
                  <w:r w:rsidRPr="00502BF9">
                    <w:rPr>
                      <w:b/>
                      <w:i/>
                      <w:color w:val="0070C0"/>
                    </w:rPr>
                    <w:t>XX</w:t>
                  </w:r>
                </w:p>
              </w:tc>
              <w:tc>
                <w:tcPr>
                  <w:tcW w:w="3136" w:type="dxa"/>
                </w:tcPr>
                <w:p w:rsidR="00616A9D" w:rsidRPr="00502BF9" w:rsidRDefault="00616A9D" w:rsidP="00616A9D">
                  <w:pPr>
                    <w:spacing w:after="200" w:line="276" w:lineRule="auto"/>
                    <w:rPr>
                      <w:i/>
                      <w:color w:val="0070C0"/>
                    </w:rPr>
                  </w:pPr>
                  <w:r w:rsidRPr="00502BF9">
                    <w:rPr>
                      <w:i/>
                      <w:color w:val="0070C0"/>
                    </w:rPr>
                    <w:t>Maximizar o Minimizar</w:t>
                  </w:r>
                </w:p>
              </w:tc>
            </w:tr>
            <w:tr w:rsidR="00616A9D" w:rsidRPr="00616A9D" w:rsidTr="0059077E">
              <w:tc>
                <w:tcPr>
                  <w:tcW w:w="4411" w:type="dxa"/>
                </w:tcPr>
                <w:p w:rsidR="00616A9D" w:rsidRPr="00502BF9" w:rsidRDefault="00616A9D" w:rsidP="00616A9D">
                  <w:pPr>
                    <w:spacing w:after="200" w:line="276" w:lineRule="auto"/>
                    <w:rPr>
                      <w:i/>
                      <w:color w:val="0070C0"/>
                    </w:rPr>
                  </w:pPr>
                  <w:r w:rsidRPr="00502BF9">
                    <w:rPr>
                      <w:i/>
                      <w:color w:val="0070C0"/>
                    </w:rPr>
                    <w:t>Disponibilidad y coste de los repuestos</w:t>
                  </w:r>
                </w:p>
              </w:tc>
              <w:tc>
                <w:tcPr>
                  <w:tcW w:w="1861" w:type="dxa"/>
                </w:tcPr>
                <w:p w:rsidR="00616A9D" w:rsidRPr="00502BF9" w:rsidRDefault="00616A9D" w:rsidP="00616A9D">
                  <w:pPr>
                    <w:spacing w:after="200" w:line="276" w:lineRule="auto"/>
                    <w:rPr>
                      <w:b/>
                      <w:i/>
                      <w:color w:val="0070C0"/>
                    </w:rPr>
                  </w:pPr>
                  <w:r w:rsidRPr="00502BF9">
                    <w:rPr>
                      <w:b/>
                      <w:i/>
                      <w:color w:val="0070C0"/>
                    </w:rPr>
                    <w:t>XX</w:t>
                  </w:r>
                </w:p>
              </w:tc>
              <w:tc>
                <w:tcPr>
                  <w:tcW w:w="3136" w:type="dxa"/>
                </w:tcPr>
                <w:p w:rsidR="00616A9D" w:rsidRPr="00502BF9" w:rsidRDefault="00616A9D" w:rsidP="00616A9D">
                  <w:pPr>
                    <w:spacing w:after="200" w:line="276" w:lineRule="auto"/>
                    <w:rPr>
                      <w:i/>
                      <w:color w:val="0070C0"/>
                    </w:rPr>
                  </w:pPr>
                  <w:r w:rsidRPr="00502BF9">
                    <w:rPr>
                      <w:i/>
                      <w:color w:val="0070C0"/>
                    </w:rPr>
                    <w:t>Maximizar o Minimizar</w:t>
                  </w:r>
                </w:p>
              </w:tc>
            </w:tr>
            <w:tr w:rsidR="00616A9D" w:rsidRPr="00616A9D" w:rsidTr="0059077E">
              <w:tc>
                <w:tcPr>
                  <w:tcW w:w="4411" w:type="dxa"/>
                </w:tcPr>
                <w:p w:rsidR="00616A9D" w:rsidRPr="00502BF9" w:rsidRDefault="00616A9D" w:rsidP="00874381">
                  <w:pPr>
                    <w:spacing w:after="200" w:line="276" w:lineRule="auto"/>
                    <w:rPr>
                      <w:i/>
                      <w:color w:val="0070C0"/>
                    </w:rPr>
                  </w:pPr>
                  <w:r w:rsidRPr="00502BF9">
                    <w:rPr>
                      <w:i/>
                      <w:color w:val="0070C0"/>
                    </w:rPr>
                    <w:t>Condiciones de mantenimiento, asistencia técnica, servicio postventa, garantía</w:t>
                  </w:r>
                </w:p>
              </w:tc>
              <w:tc>
                <w:tcPr>
                  <w:tcW w:w="1861" w:type="dxa"/>
                </w:tcPr>
                <w:p w:rsidR="00616A9D" w:rsidRPr="00502BF9" w:rsidRDefault="00616A9D" w:rsidP="00616A9D">
                  <w:pPr>
                    <w:spacing w:after="200" w:line="276" w:lineRule="auto"/>
                    <w:rPr>
                      <w:b/>
                      <w:i/>
                      <w:color w:val="0070C0"/>
                    </w:rPr>
                  </w:pPr>
                  <w:r w:rsidRPr="00502BF9">
                    <w:rPr>
                      <w:b/>
                      <w:i/>
                      <w:color w:val="0070C0"/>
                    </w:rPr>
                    <w:t>XX</w:t>
                  </w:r>
                </w:p>
              </w:tc>
              <w:tc>
                <w:tcPr>
                  <w:tcW w:w="3136" w:type="dxa"/>
                </w:tcPr>
                <w:p w:rsidR="00616A9D" w:rsidRPr="00502BF9" w:rsidRDefault="00616A9D" w:rsidP="00616A9D">
                  <w:pPr>
                    <w:spacing w:after="200" w:line="276" w:lineRule="auto"/>
                    <w:rPr>
                      <w:i/>
                      <w:color w:val="0070C0"/>
                    </w:rPr>
                  </w:pPr>
                  <w:r w:rsidRPr="00502BF9">
                    <w:rPr>
                      <w:i/>
                      <w:color w:val="0070C0"/>
                    </w:rPr>
                    <w:t>Maximizar o Minimizar</w:t>
                  </w:r>
                </w:p>
              </w:tc>
            </w:tr>
          </w:tbl>
          <w:p w:rsidR="00616A9D" w:rsidRPr="00616A9D" w:rsidRDefault="00616A9D" w:rsidP="00616A9D">
            <w:pPr>
              <w:spacing w:after="200" w:line="276" w:lineRule="auto"/>
            </w:pPr>
          </w:p>
          <w:p w:rsidR="0031121D" w:rsidRPr="00502BF9" w:rsidRDefault="00FC664A" w:rsidP="0031121D">
            <w:pPr>
              <w:spacing w:line="276" w:lineRule="auto"/>
              <w:jc w:val="both"/>
              <w:rPr>
                <w:i/>
                <w:color w:val="0070C0"/>
              </w:rPr>
            </w:pPr>
            <w:r>
              <w:rPr>
                <w:b/>
              </w:rPr>
              <w:t>10</w:t>
            </w:r>
            <w:r w:rsidR="00096CBF">
              <w:rPr>
                <w:b/>
              </w:rPr>
              <w:t>.</w:t>
            </w:r>
            <w:r w:rsidR="00616A9D" w:rsidRPr="00616A9D">
              <w:rPr>
                <w:b/>
              </w:rPr>
              <w:t>2.2 Criterios que dependen de un juicio de valor</w:t>
            </w:r>
            <w:r w:rsidR="00377B9D">
              <w:rPr>
                <w:b/>
              </w:rPr>
              <w:t>:</w:t>
            </w:r>
            <w:r w:rsidR="00616A9D" w:rsidRPr="00616A9D">
              <w:rPr>
                <w:b/>
              </w:rPr>
              <w:t xml:space="preserve"> </w:t>
            </w:r>
            <w:r w:rsidR="00377B9D" w:rsidRPr="00502BF9">
              <w:rPr>
                <w:i/>
                <w:color w:val="0070C0"/>
              </w:rPr>
              <w:t>En caso de que sea imprescindible la utilización de criterios sujetos a juicio de valor, justificándose esta necesidad</w:t>
            </w:r>
            <w:r w:rsidR="000F6EF5">
              <w:rPr>
                <w:i/>
                <w:color w:val="0070C0"/>
              </w:rPr>
              <w:t xml:space="preserve"> en documento independiente</w:t>
            </w:r>
            <w:r w:rsidR="00377B9D" w:rsidRPr="00502BF9">
              <w:rPr>
                <w:i/>
                <w:color w:val="0070C0"/>
              </w:rPr>
              <w:t>, el organismo interesado del contrato basado debe tener en cuenta que los procedimientos de contratación tendrán una mayor duración y, adicionalmente, deberá garantizar y documentar de forma adecuada todos los trámites al objeto de preservar el secreto de las proposiciones y cumplir los plazos preceptivos.</w:t>
            </w:r>
          </w:p>
          <w:p w:rsidR="00616A9D" w:rsidRPr="000F6EF5" w:rsidRDefault="00377B9D" w:rsidP="0031121D">
            <w:pPr>
              <w:spacing w:line="276" w:lineRule="auto"/>
              <w:jc w:val="both"/>
              <w:rPr>
                <w:i/>
                <w:color w:val="0070C0"/>
              </w:rPr>
            </w:pPr>
            <w:r w:rsidRPr="00502BF9">
              <w:rPr>
                <w:i/>
                <w:color w:val="0070C0"/>
              </w:rPr>
              <w:t>Se especificarán dichos criterios</w:t>
            </w:r>
            <w:r w:rsidR="00616A9D" w:rsidRPr="00502BF9">
              <w:rPr>
                <w:i/>
                <w:color w:val="0070C0"/>
              </w:rPr>
              <w:t>, documentación qu</w:t>
            </w:r>
            <w:r w:rsidR="008D61E7" w:rsidRPr="00502BF9">
              <w:rPr>
                <w:i/>
                <w:color w:val="0070C0"/>
              </w:rPr>
              <w:t>e</w:t>
            </w:r>
            <w:r w:rsidR="00616A9D" w:rsidRPr="00502BF9">
              <w:rPr>
                <w:i/>
                <w:color w:val="0070C0"/>
              </w:rPr>
              <w:t xml:space="preserve"> debe aportarse, método de valoración a utilizar y puntuación máxima aplicable a cada criterio.</w:t>
            </w:r>
            <w:r w:rsidR="000F6EF5">
              <w:rPr>
                <w:i/>
                <w:color w:val="0070C0"/>
              </w:rPr>
              <w:t xml:space="preserve"> </w:t>
            </w:r>
            <w:r w:rsidRPr="00502BF9">
              <w:rPr>
                <w:i/>
                <w:color w:val="0070C0"/>
              </w:rPr>
              <w:t>Se</w:t>
            </w:r>
            <w:r w:rsidRPr="00502BF9">
              <w:rPr>
                <w:b/>
                <w:i/>
                <w:color w:val="0070C0"/>
              </w:rPr>
              <w:t xml:space="preserve"> </w:t>
            </w:r>
            <w:r w:rsidRPr="00502BF9">
              <w:rPr>
                <w:i/>
                <w:color w:val="0070C0"/>
              </w:rPr>
              <w:t>recuerda, que de utilizarse este tipo de criterios</w:t>
            </w:r>
            <w:r w:rsidRPr="00502BF9">
              <w:rPr>
                <w:color w:val="0070C0"/>
              </w:rPr>
              <w:t xml:space="preserve"> </w:t>
            </w:r>
            <w:r w:rsidRPr="000F6EF5">
              <w:rPr>
                <w:i/>
                <w:color w:val="0070C0"/>
              </w:rPr>
              <w:t xml:space="preserve">se deberán utilizar dos sobres, abriéndose en primer lugar el que contenga los criterios que dependan de un juicio de valor.  </w:t>
            </w:r>
          </w:p>
          <w:p w:rsidR="00616A9D" w:rsidRPr="00616A9D" w:rsidRDefault="00616A9D" w:rsidP="00616A9D">
            <w:pPr>
              <w:spacing w:after="200" w:line="276" w:lineRule="auto"/>
              <w:rPr>
                <w:lang w:val="es-ES_tradnl"/>
              </w:rPr>
            </w:pPr>
          </w:p>
        </w:tc>
      </w:tr>
    </w:tbl>
    <w:p w:rsidR="004931D7" w:rsidRDefault="004931D7" w:rsidP="00262B5A"/>
    <w:p w:rsidR="00616A9D" w:rsidRDefault="006375EA" w:rsidP="00AF03B0">
      <w:pPr>
        <w:pStyle w:val="Estilo1"/>
        <w:spacing w:after="0"/>
      </w:pPr>
      <w:r>
        <w:t>1</w:t>
      </w:r>
      <w:r w:rsidR="00FC664A">
        <w:t>1</w:t>
      </w:r>
      <w:r>
        <w:t xml:space="preserve">.- </w:t>
      </w:r>
      <w:r w:rsidR="00616A9D">
        <w:t>OFERTAS CON VALORES ANORMALES O DESPROPORCIONADOS</w:t>
      </w:r>
      <w:r>
        <w:t xml:space="preserve"> </w:t>
      </w:r>
    </w:p>
    <w:p w:rsidR="00616A9D" w:rsidRDefault="00616A9D" w:rsidP="00AF03B0">
      <w:pPr>
        <w:spacing w:after="0"/>
      </w:pPr>
    </w:p>
    <w:p w:rsidR="005D122F" w:rsidRDefault="005D122F" w:rsidP="00616A9D">
      <w:pPr>
        <w:pBdr>
          <w:top w:val="single" w:sz="4" w:space="1" w:color="auto"/>
          <w:left w:val="single" w:sz="4" w:space="4" w:color="auto"/>
          <w:bottom w:val="single" w:sz="4" w:space="1" w:color="auto"/>
          <w:right w:val="single" w:sz="4" w:space="4" w:color="auto"/>
        </w:pBdr>
        <w:rPr>
          <w:i/>
          <w:color w:val="0070C0"/>
        </w:rPr>
      </w:pPr>
      <w:r>
        <w:rPr>
          <w:i/>
          <w:color w:val="0070C0"/>
        </w:rPr>
        <w:t>1.- Único criterio: Precio</w:t>
      </w:r>
    </w:p>
    <w:p w:rsidR="000F3FF5" w:rsidRDefault="00D32C15" w:rsidP="0043185D">
      <w:pPr>
        <w:pBdr>
          <w:top w:val="single" w:sz="4" w:space="1" w:color="auto"/>
          <w:left w:val="single" w:sz="4" w:space="4" w:color="auto"/>
          <w:bottom w:val="single" w:sz="4" w:space="1" w:color="auto"/>
          <w:right w:val="single" w:sz="4" w:space="4" w:color="auto"/>
        </w:pBdr>
        <w:jc w:val="both"/>
        <w:rPr>
          <w:i/>
          <w:color w:val="0070C0"/>
        </w:rPr>
      </w:pPr>
      <w:proofErr w:type="gramStart"/>
      <w:r>
        <w:rPr>
          <w:i/>
          <w:color w:val="0070C0"/>
        </w:rPr>
        <w:t>(  )</w:t>
      </w:r>
      <w:proofErr w:type="gramEnd"/>
      <w:r>
        <w:rPr>
          <w:i/>
          <w:color w:val="0070C0"/>
        </w:rPr>
        <w:t xml:space="preserve"> </w:t>
      </w:r>
      <w:r w:rsidR="005D122F">
        <w:rPr>
          <w:i/>
          <w:color w:val="0070C0"/>
        </w:rPr>
        <w:t xml:space="preserve">Se </w:t>
      </w:r>
      <w:r>
        <w:rPr>
          <w:i/>
          <w:color w:val="0070C0"/>
        </w:rPr>
        <w:t xml:space="preserve">apreciará obligatoriamente </w:t>
      </w:r>
      <w:r w:rsidR="005D122F">
        <w:rPr>
          <w:i/>
          <w:color w:val="0070C0"/>
        </w:rPr>
        <w:t xml:space="preserve">conforme a las previsiones del art. 85 del </w:t>
      </w:r>
      <w:r w:rsidR="005D122F" w:rsidRPr="005D122F">
        <w:rPr>
          <w:i/>
          <w:color w:val="0070C0"/>
        </w:rPr>
        <w:t>Real Decreto 1098/2001, de 12 de octubre, por el que se aprueba el Reglamento general de la Ley de Contratos de las Administraciones Públicas.</w:t>
      </w:r>
    </w:p>
    <w:p w:rsidR="00D32C15" w:rsidRDefault="00D32C15" w:rsidP="0043185D">
      <w:pPr>
        <w:pBdr>
          <w:top w:val="single" w:sz="4" w:space="1" w:color="auto"/>
          <w:left w:val="single" w:sz="4" w:space="4" w:color="auto"/>
          <w:bottom w:val="single" w:sz="4" w:space="1" w:color="auto"/>
          <w:right w:val="single" w:sz="4" w:space="4" w:color="auto"/>
        </w:pBdr>
        <w:jc w:val="both"/>
        <w:rPr>
          <w:i/>
          <w:color w:val="0070C0"/>
        </w:rPr>
      </w:pPr>
      <w:r>
        <w:rPr>
          <w:i/>
          <w:color w:val="0070C0"/>
        </w:rPr>
        <w:t>2</w:t>
      </w:r>
      <w:r w:rsidRPr="00D32C15">
        <w:rPr>
          <w:i/>
          <w:color w:val="0070C0"/>
        </w:rPr>
        <w:t xml:space="preserve">.- </w:t>
      </w:r>
      <w:r>
        <w:rPr>
          <w:i/>
          <w:color w:val="0070C0"/>
        </w:rPr>
        <w:t>Varios criterios de valoración:</w:t>
      </w:r>
    </w:p>
    <w:p w:rsidR="00D32C15" w:rsidRDefault="00D32C15" w:rsidP="0043185D">
      <w:pPr>
        <w:pBdr>
          <w:top w:val="single" w:sz="4" w:space="1" w:color="auto"/>
          <w:left w:val="single" w:sz="4" w:space="4" w:color="auto"/>
          <w:bottom w:val="single" w:sz="4" w:space="1" w:color="auto"/>
          <w:right w:val="single" w:sz="4" w:space="4" w:color="auto"/>
        </w:pBdr>
        <w:jc w:val="both"/>
        <w:rPr>
          <w:i/>
          <w:color w:val="0070C0"/>
        </w:rPr>
      </w:pPr>
      <w:proofErr w:type="gramStart"/>
      <w:r>
        <w:rPr>
          <w:i/>
          <w:color w:val="0070C0"/>
        </w:rPr>
        <w:t>(  )</w:t>
      </w:r>
      <w:proofErr w:type="gramEnd"/>
      <w:r>
        <w:rPr>
          <w:i/>
          <w:color w:val="0070C0"/>
        </w:rPr>
        <w:t xml:space="preserve"> No existen criterios de apreciación de valores anormales o desproporcionados.</w:t>
      </w:r>
    </w:p>
    <w:p w:rsidR="00D32C15" w:rsidRDefault="00D32C15" w:rsidP="0043185D">
      <w:pPr>
        <w:pBdr>
          <w:top w:val="single" w:sz="4" w:space="1" w:color="auto"/>
          <w:left w:val="single" w:sz="4" w:space="4" w:color="auto"/>
          <w:bottom w:val="single" w:sz="4" w:space="1" w:color="auto"/>
          <w:right w:val="single" w:sz="4" w:space="4" w:color="auto"/>
        </w:pBdr>
        <w:jc w:val="both"/>
        <w:rPr>
          <w:i/>
          <w:color w:val="0070C0"/>
        </w:rPr>
      </w:pPr>
      <w:proofErr w:type="gramStart"/>
      <w:r w:rsidRPr="00D32C15">
        <w:rPr>
          <w:i/>
          <w:color w:val="0070C0"/>
        </w:rPr>
        <w:t>(  )</w:t>
      </w:r>
      <w:proofErr w:type="gramEnd"/>
      <w:r w:rsidRPr="00D32C15">
        <w:rPr>
          <w:i/>
          <w:color w:val="0070C0"/>
        </w:rPr>
        <w:t xml:space="preserve"> </w:t>
      </w:r>
      <w:r>
        <w:rPr>
          <w:i/>
          <w:color w:val="0070C0"/>
        </w:rPr>
        <w:t>Existen</w:t>
      </w:r>
      <w:r w:rsidRPr="00D32C15">
        <w:rPr>
          <w:i/>
          <w:color w:val="0070C0"/>
        </w:rPr>
        <w:t xml:space="preserve"> criterios de apreciación de valores anormales o desproporcionados.</w:t>
      </w:r>
    </w:p>
    <w:p w:rsidR="005D122F" w:rsidRDefault="00D32C15" w:rsidP="0043185D">
      <w:pPr>
        <w:pBdr>
          <w:top w:val="single" w:sz="4" w:space="1" w:color="auto"/>
          <w:left w:val="single" w:sz="4" w:space="4" w:color="auto"/>
          <w:bottom w:val="single" w:sz="4" w:space="1" w:color="auto"/>
          <w:right w:val="single" w:sz="4" w:space="4" w:color="auto"/>
        </w:pBdr>
        <w:jc w:val="both"/>
        <w:rPr>
          <w:i/>
          <w:color w:val="0070C0"/>
        </w:rPr>
      </w:pPr>
      <w:r>
        <w:rPr>
          <w:i/>
          <w:color w:val="0070C0"/>
        </w:rPr>
        <w:t>Se indicarán</w:t>
      </w:r>
      <w:r w:rsidR="005D122F" w:rsidRPr="005D122F">
        <w:rPr>
          <w:i/>
          <w:color w:val="0070C0"/>
        </w:rPr>
        <w:t xml:space="preserve"> los parámetros objetivos en función de los cuales se apreciará, en su caso, que la proposición no puede ser cumplida como consecuencia de la inclusión de valores anormales o desproporcionados. Si el precio ofertado es uno de los criterios objetivos que han de servir de base para la adjudicación, podrán indicarse en el pliego los límites que permitan apreciar, en su caso, que la proposición no puede ser cumplida como consecuencia de ofertas desproporcionadas o anormales.</w:t>
      </w:r>
    </w:p>
    <w:p w:rsidR="0043185D" w:rsidRPr="00502BF9" w:rsidRDefault="00D32C15" w:rsidP="0043185D">
      <w:pPr>
        <w:pBdr>
          <w:top w:val="single" w:sz="4" w:space="1" w:color="auto"/>
          <w:left w:val="single" w:sz="4" w:space="4" w:color="auto"/>
          <w:bottom w:val="single" w:sz="4" w:space="1" w:color="auto"/>
          <w:right w:val="single" w:sz="4" w:space="4" w:color="auto"/>
        </w:pBdr>
        <w:jc w:val="both"/>
        <w:rPr>
          <w:i/>
          <w:color w:val="0070C0"/>
        </w:rPr>
      </w:pPr>
      <w:r>
        <w:rPr>
          <w:i/>
          <w:color w:val="0070C0"/>
        </w:rPr>
        <w:t>(M</w:t>
      </w:r>
      <w:r w:rsidR="005D122F" w:rsidRPr="005D122F">
        <w:rPr>
          <w:i/>
          <w:color w:val="0070C0"/>
        </w:rPr>
        <w:t>arque lo que proceda con una X</w:t>
      </w:r>
      <w:r>
        <w:rPr>
          <w:i/>
          <w:color w:val="0070C0"/>
        </w:rPr>
        <w:t xml:space="preserve"> y elimine lo que no proceda)</w:t>
      </w:r>
    </w:p>
    <w:p w:rsidR="00486C6E" w:rsidRDefault="00486C6E" w:rsidP="00486C6E">
      <w:pPr>
        <w:spacing w:after="0"/>
      </w:pPr>
    </w:p>
    <w:p w:rsidR="0043185D" w:rsidRPr="0043185D" w:rsidRDefault="0043185D" w:rsidP="0043185D">
      <w:p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0" w:line="300" w:lineRule="exact"/>
        <w:ind w:right="249"/>
        <w:jc w:val="both"/>
        <w:rPr>
          <w:rFonts w:ascii="Calibri" w:hAnsi="Calibri" w:cs="Calibri"/>
          <w:b/>
          <w:lang w:val="es-ES_tradnl"/>
        </w:rPr>
      </w:pPr>
      <w:r w:rsidRPr="0043185D">
        <w:rPr>
          <w:rFonts w:ascii="Calibri" w:hAnsi="Calibri" w:cs="Calibri"/>
          <w:b/>
          <w:lang w:val="es-ES_tradnl"/>
        </w:rPr>
        <w:t>1</w:t>
      </w:r>
      <w:r w:rsidR="00FC664A">
        <w:rPr>
          <w:rFonts w:ascii="Calibri" w:hAnsi="Calibri" w:cs="Calibri"/>
          <w:b/>
          <w:lang w:val="es-ES_tradnl"/>
        </w:rPr>
        <w:t>2</w:t>
      </w:r>
      <w:r w:rsidRPr="0043185D">
        <w:rPr>
          <w:rFonts w:ascii="Calibri" w:hAnsi="Calibri" w:cs="Calibri"/>
          <w:b/>
          <w:lang w:val="es-ES_tradnl"/>
        </w:rPr>
        <w:t>.- CONDICIONE</w:t>
      </w:r>
      <w:r w:rsidR="00A81477">
        <w:rPr>
          <w:rFonts w:ascii="Calibri" w:hAnsi="Calibri" w:cs="Calibri"/>
          <w:b/>
          <w:lang w:val="es-ES_tradnl"/>
        </w:rPr>
        <w:t xml:space="preserve">S DE EJECUCIÓN, CUMPLIMIENTO Y </w:t>
      </w:r>
      <w:r w:rsidRPr="0043185D">
        <w:rPr>
          <w:rFonts w:ascii="Calibri" w:hAnsi="Calibri" w:cs="Calibri"/>
          <w:b/>
          <w:lang w:val="es-ES_tradnl"/>
        </w:rPr>
        <w:t xml:space="preserve">RECEPCIÓN </w:t>
      </w:r>
    </w:p>
    <w:p w:rsidR="0043185D" w:rsidRDefault="0043185D" w:rsidP="00486C6E">
      <w:pPr>
        <w:spacing w:after="0"/>
        <w:rPr>
          <w:lang w:val="es-ES_tradnl"/>
        </w:rPr>
      </w:pPr>
    </w:p>
    <w:p w:rsidR="00A85B6B" w:rsidRPr="00A85B6B" w:rsidRDefault="00A85B6B" w:rsidP="00A85B6B">
      <w:p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0" w:line="300" w:lineRule="exact"/>
        <w:ind w:right="249"/>
        <w:jc w:val="both"/>
        <w:rPr>
          <w:rFonts w:ascii="Calibri" w:hAnsi="Calibri" w:cs="Calibri"/>
          <w:b/>
          <w:lang w:val="es-ES_tradnl"/>
        </w:rPr>
      </w:pPr>
      <w:r w:rsidRPr="00A85B6B">
        <w:rPr>
          <w:rFonts w:ascii="Calibri" w:hAnsi="Calibri" w:cs="Calibri"/>
          <w:b/>
          <w:lang w:val="es-ES_tradnl"/>
        </w:rPr>
        <w:t xml:space="preserve">12.1.- PROTECCIÓN DE DATOS PERSONALES </w:t>
      </w:r>
    </w:p>
    <w:p w:rsidR="00A85B6B" w:rsidRDefault="00A85B6B" w:rsidP="00A85B6B">
      <w:pPr>
        <w:spacing w:after="0"/>
        <w:rPr>
          <w:lang w:val="es-ES_tradnl"/>
        </w:rPr>
      </w:pPr>
    </w:p>
    <w:p w:rsidR="00A85B6B" w:rsidRPr="00FC6278" w:rsidRDefault="00A85B6B" w:rsidP="00A85B6B">
      <w:pPr>
        <w:pBdr>
          <w:top w:val="single" w:sz="4" w:space="1" w:color="auto"/>
          <w:left w:val="single" w:sz="4" w:space="4" w:color="auto"/>
          <w:bottom w:val="single" w:sz="4" w:space="1" w:color="auto"/>
          <w:right w:val="single" w:sz="4" w:space="4" w:color="auto"/>
        </w:pBdr>
        <w:jc w:val="both"/>
        <w:rPr>
          <w:i/>
          <w:color w:val="0070C0"/>
        </w:rPr>
      </w:pPr>
      <w:r w:rsidRPr="00FC6278">
        <w:rPr>
          <w:rFonts w:ascii="Calibri" w:eastAsia="Calibri" w:hAnsi="Calibri"/>
          <w:b/>
        </w:rPr>
        <w:t>La prestación del servic</w:t>
      </w:r>
      <w:r>
        <w:rPr>
          <w:rFonts w:ascii="Calibri" w:eastAsia="Calibri" w:hAnsi="Calibri"/>
          <w:b/>
        </w:rPr>
        <w:t xml:space="preserve">io objeto del presente contrato </w:t>
      </w:r>
      <w:r w:rsidRPr="00D20FA8">
        <w:rPr>
          <w:rFonts w:ascii="Calibri" w:eastAsia="Calibri" w:hAnsi="Calibri"/>
          <w:b/>
        </w:rPr>
        <w:t xml:space="preserve">requiere </w:t>
      </w:r>
      <w:r w:rsidRPr="00FC6278">
        <w:rPr>
          <w:rFonts w:ascii="Calibri" w:eastAsia="Calibri" w:hAnsi="Calibri"/>
          <w:b/>
        </w:rPr>
        <w:t>tratamiento de datos personal</w:t>
      </w:r>
      <w:r>
        <w:rPr>
          <w:rFonts w:ascii="Calibri" w:eastAsia="Calibri" w:hAnsi="Calibri"/>
          <w:b/>
        </w:rPr>
        <w:t>es</w:t>
      </w:r>
      <w:r w:rsidRPr="00FC6278">
        <w:rPr>
          <w:rFonts w:ascii="Calibri" w:eastAsia="Calibri" w:hAnsi="Calibri"/>
          <w:b/>
        </w:rPr>
        <w:t>:</w:t>
      </w:r>
      <w:r>
        <w:rPr>
          <w:rFonts w:ascii="Calibri" w:eastAsia="Calibri" w:hAnsi="Calibri"/>
          <w:b/>
        </w:rPr>
        <w:t xml:space="preserve"> </w:t>
      </w:r>
      <w:r>
        <w:rPr>
          <w:i/>
          <w:color w:val="0070C0"/>
        </w:rPr>
        <w:t>(M</w:t>
      </w:r>
      <w:r w:rsidRPr="005D122F">
        <w:rPr>
          <w:i/>
          <w:color w:val="0070C0"/>
        </w:rPr>
        <w:t>arque lo que proceda con una X</w:t>
      </w:r>
      <w:r>
        <w:rPr>
          <w:i/>
          <w:color w:val="0070C0"/>
        </w:rPr>
        <w:t>)</w:t>
      </w:r>
    </w:p>
    <w:p w:rsidR="00A85B6B" w:rsidRDefault="00A85B6B" w:rsidP="00A85B6B">
      <w:pPr>
        <w:pBdr>
          <w:top w:val="single" w:sz="4" w:space="1" w:color="auto"/>
          <w:left w:val="single" w:sz="4" w:space="4" w:color="auto"/>
          <w:bottom w:val="single" w:sz="4" w:space="1" w:color="auto"/>
          <w:right w:val="single" w:sz="4" w:space="4" w:color="auto"/>
        </w:pBdr>
        <w:jc w:val="both"/>
        <w:rPr>
          <w:rFonts w:ascii="Calibri" w:eastAsia="Calibri" w:hAnsi="Calibri"/>
        </w:rPr>
      </w:pPr>
      <w:proofErr w:type="gramStart"/>
      <w:r>
        <w:rPr>
          <w:rFonts w:ascii="Calibri" w:eastAsia="Calibri" w:hAnsi="Calibri"/>
        </w:rPr>
        <w:t xml:space="preserve">(  </w:t>
      </w:r>
      <w:proofErr w:type="gramEnd"/>
      <w:r>
        <w:rPr>
          <w:rFonts w:ascii="Calibri" w:eastAsia="Calibri" w:hAnsi="Calibri"/>
        </w:rPr>
        <w:t xml:space="preserve"> ) </w:t>
      </w:r>
      <w:r>
        <w:rPr>
          <w:rFonts w:ascii="Calibri" w:eastAsia="Calibri" w:hAnsi="Calibri"/>
        </w:rPr>
        <w:tab/>
      </w:r>
      <w:r w:rsidRPr="00A81477">
        <w:rPr>
          <w:rFonts w:ascii="Calibri" w:eastAsia="Calibri" w:hAnsi="Calibri"/>
          <w:b/>
        </w:rPr>
        <w:t>NO</w:t>
      </w:r>
      <w:r>
        <w:rPr>
          <w:rFonts w:ascii="Calibri" w:eastAsia="Calibri" w:hAnsi="Calibri"/>
        </w:rPr>
        <w:t xml:space="preserve">. </w:t>
      </w:r>
      <w:r w:rsidRPr="00A81477">
        <w:rPr>
          <w:rFonts w:ascii="Calibri" w:eastAsia="Calibri" w:hAnsi="Calibri"/>
          <w:b/>
        </w:rPr>
        <w:t xml:space="preserve">Cláusula aplicable para “Protección de datos sin acceso a datos </w:t>
      </w:r>
      <w:r>
        <w:rPr>
          <w:rFonts w:ascii="Calibri" w:eastAsia="Calibri" w:hAnsi="Calibri"/>
          <w:b/>
        </w:rPr>
        <w:t>personales</w:t>
      </w:r>
      <w:r w:rsidRPr="00A81477">
        <w:rPr>
          <w:rFonts w:ascii="Calibri" w:eastAsia="Calibri" w:hAnsi="Calibri"/>
          <w:b/>
        </w:rPr>
        <w:t>”</w:t>
      </w:r>
      <w:r w:rsidRPr="00A81477">
        <w:rPr>
          <w:rFonts w:ascii="Calibri" w:eastAsia="Calibri" w:hAnsi="Calibri"/>
        </w:rPr>
        <w:t xml:space="preserve"> </w:t>
      </w:r>
    </w:p>
    <w:p w:rsidR="00A85B6B" w:rsidRPr="00762560" w:rsidRDefault="00A85B6B" w:rsidP="00A85B6B">
      <w:pPr>
        <w:pBdr>
          <w:top w:val="single" w:sz="4" w:space="1" w:color="auto"/>
          <w:left w:val="single" w:sz="4" w:space="4" w:color="auto"/>
          <w:bottom w:val="single" w:sz="4" w:space="1" w:color="auto"/>
          <w:right w:val="single" w:sz="4" w:space="4" w:color="auto"/>
        </w:pBdr>
        <w:jc w:val="both"/>
        <w:rPr>
          <w:rFonts w:ascii="Calibri" w:eastAsia="Calibri" w:hAnsi="Calibri"/>
          <w:b/>
          <w:sz w:val="16"/>
          <w:szCs w:val="16"/>
        </w:rPr>
      </w:pPr>
      <w:r w:rsidRPr="00762560">
        <w:rPr>
          <w:rFonts w:ascii="Calibri" w:eastAsia="Calibri" w:hAnsi="Calibri"/>
          <w:b/>
          <w:sz w:val="16"/>
          <w:szCs w:val="16"/>
        </w:rPr>
        <w:t xml:space="preserve">El presente contrato basado no </w:t>
      </w:r>
      <w:r w:rsidRPr="00D20FA8">
        <w:rPr>
          <w:rFonts w:ascii="Calibri" w:eastAsia="Calibri" w:hAnsi="Calibri"/>
          <w:b/>
          <w:sz w:val="16"/>
          <w:szCs w:val="16"/>
        </w:rPr>
        <w:t xml:space="preserve">requiere </w:t>
      </w:r>
      <w:r w:rsidRPr="00762560">
        <w:rPr>
          <w:rFonts w:ascii="Calibri" w:eastAsia="Calibri" w:hAnsi="Calibri"/>
          <w:b/>
          <w:sz w:val="16"/>
          <w:szCs w:val="16"/>
        </w:rPr>
        <w:t xml:space="preserve">tratamiento de datos </w:t>
      </w:r>
      <w:r>
        <w:rPr>
          <w:rFonts w:ascii="Calibri" w:eastAsia="Calibri" w:hAnsi="Calibri"/>
          <w:b/>
          <w:sz w:val="16"/>
          <w:szCs w:val="16"/>
        </w:rPr>
        <w:t>personales</w:t>
      </w:r>
      <w:r w:rsidRPr="00762560">
        <w:rPr>
          <w:rFonts w:ascii="Calibri" w:eastAsia="Calibri" w:hAnsi="Calibri"/>
          <w:b/>
          <w:sz w:val="16"/>
          <w:szCs w:val="16"/>
        </w:rPr>
        <w:t xml:space="preserve">. </w:t>
      </w:r>
    </w:p>
    <w:p w:rsidR="00A85B6B" w:rsidRPr="00A85B6B" w:rsidRDefault="00A85B6B" w:rsidP="00A85B6B">
      <w:pPr>
        <w:pBdr>
          <w:top w:val="single" w:sz="4" w:space="1" w:color="auto"/>
          <w:left w:val="single" w:sz="4" w:space="4" w:color="auto"/>
          <w:bottom w:val="single" w:sz="4" w:space="1" w:color="auto"/>
          <w:right w:val="single" w:sz="4" w:space="4" w:color="auto"/>
        </w:pBdr>
        <w:jc w:val="both"/>
        <w:rPr>
          <w:rFonts w:ascii="Calibri" w:eastAsia="Calibri" w:hAnsi="Calibri"/>
        </w:rPr>
      </w:pPr>
      <w:r w:rsidRPr="00A85B6B">
        <w:rPr>
          <w:rFonts w:ascii="Calibri" w:eastAsia="Calibri" w:hAnsi="Calibri"/>
        </w:rPr>
        <w:t xml:space="preserve">Se prohíbe expresamente el acceso o cualquier otro tratamiento de datos personales por parte del contratista. Éste deberá aplicar las medidas técnicas y organizativas necesarias para garantizar tal fin. Si se produjera una incidencia durante la ejecución del contrato que conllevase un acceso o cualquier otro tratamiento accidental o incidental de datos personales, el contratista deberá ponerlo en conocimiento del responsable del contrato en el plazo de 72 horas de haberse producido o evaluado el alcance y consecuencias, facilitando toda la información al responsable del tratamiento de datos del organismo destinatario. En estos supuestos el contratista permitirá y contribuirá a la realización de auditorías, incluidas inspecciones por parte del correspondiente responsable del tratamiento de datos o auditor autorizado por el mismo. </w:t>
      </w:r>
    </w:p>
    <w:p w:rsidR="00A85B6B" w:rsidRPr="00A85B6B" w:rsidRDefault="00A85B6B" w:rsidP="00A85B6B">
      <w:pPr>
        <w:pBdr>
          <w:top w:val="single" w:sz="4" w:space="1" w:color="auto"/>
          <w:left w:val="single" w:sz="4" w:space="4" w:color="auto"/>
          <w:bottom w:val="single" w:sz="4" w:space="1" w:color="auto"/>
          <w:right w:val="single" w:sz="4" w:space="4" w:color="auto"/>
        </w:pBdr>
        <w:jc w:val="both"/>
        <w:rPr>
          <w:rFonts w:ascii="Calibri" w:eastAsia="Calibri" w:hAnsi="Calibri"/>
        </w:rPr>
      </w:pPr>
      <w:r w:rsidRPr="00A85B6B">
        <w:rPr>
          <w:rFonts w:ascii="Calibri" w:eastAsia="Calibri" w:hAnsi="Calibri"/>
        </w:rPr>
        <w:t xml:space="preserve">En el caso de que por necesidades del contrato fuese preciso que el contratista acceda a datos personales, se formalizará en ese momento el acuerdo para el tratamiento de los datos personales mediante un contrato o acto jurídico con arreglo a la normativa nacional y de la Unión Europea en materia de protección de datos personales y categorías de interesados, y las obligaciones y derechos del responsable y del encargado de conformidad con el Reglamento General de Protección de Datos. </w:t>
      </w:r>
    </w:p>
    <w:p w:rsidR="00A85B6B" w:rsidRPr="00A85B6B" w:rsidRDefault="00A85B6B" w:rsidP="00A85B6B">
      <w:pPr>
        <w:pBdr>
          <w:top w:val="single" w:sz="4" w:space="1" w:color="auto"/>
          <w:left w:val="single" w:sz="4" w:space="4" w:color="auto"/>
          <w:bottom w:val="single" w:sz="4" w:space="1" w:color="auto"/>
          <w:right w:val="single" w:sz="4" w:space="4" w:color="auto"/>
        </w:pBdr>
        <w:jc w:val="both"/>
        <w:rPr>
          <w:rFonts w:ascii="Calibri" w:eastAsia="Calibri" w:hAnsi="Calibri"/>
          <w:b/>
        </w:rPr>
      </w:pPr>
      <w:r w:rsidRPr="00A85B6B">
        <w:rPr>
          <w:rFonts w:ascii="Calibri" w:eastAsia="Calibri" w:hAnsi="Calibri"/>
          <w:b/>
        </w:rPr>
        <w:t>En todo caso, el contratista deberá respetar la normativa vigente en materia de protección de datos</w:t>
      </w:r>
    </w:p>
    <w:p w:rsidR="00A85B6B" w:rsidRDefault="00A85B6B" w:rsidP="00A85B6B">
      <w:pPr>
        <w:pBdr>
          <w:top w:val="single" w:sz="4" w:space="1" w:color="auto"/>
          <w:left w:val="single" w:sz="4" w:space="4" w:color="auto"/>
          <w:bottom w:val="single" w:sz="4" w:space="1" w:color="auto"/>
          <w:right w:val="single" w:sz="4" w:space="4" w:color="auto"/>
        </w:pBdr>
        <w:jc w:val="both"/>
        <w:rPr>
          <w:rFonts w:ascii="Calibri" w:eastAsia="Calibri" w:hAnsi="Calibri"/>
        </w:rPr>
      </w:pPr>
      <w:proofErr w:type="gramStart"/>
      <w:r>
        <w:rPr>
          <w:rFonts w:ascii="Calibri" w:eastAsia="Calibri" w:hAnsi="Calibri"/>
        </w:rPr>
        <w:t xml:space="preserve">(  </w:t>
      </w:r>
      <w:proofErr w:type="gramEnd"/>
      <w:r>
        <w:rPr>
          <w:rFonts w:ascii="Calibri" w:eastAsia="Calibri" w:hAnsi="Calibri"/>
        </w:rPr>
        <w:t xml:space="preserve"> ) </w:t>
      </w:r>
      <w:r>
        <w:rPr>
          <w:rFonts w:ascii="Calibri" w:eastAsia="Calibri" w:hAnsi="Calibri"/>
        </w:rPr>
        <w:tab/>
      </w:r>
      <w:r>
        <w:rPr>
          <w:rFonts w:ascii="Calibri" w:eastAsia="Calibri" w:hAnsi="Calibri"/>
          <w:b/>
        </w:rPr>
        <w:t>SÍ</w:t>
      </w:r>
      <w:r>
        <w:rPr>
          <w:rFonts w:ascii="Calibri" w:eastAsia="Calibri" w:hAnsi="Calibri"/>
        </w:rPr>
        <w:t xml:space="preserve">. </w:t>
      </w:r>
      <w:r w:rsidRPr="00A81477">
        <w:rPr>
          <w:rFonts w:ascii="Calibri" w:eastAsia="Calibri" w:hAnsi="Calibri"/>
          <w:b/>
        </w:rPr>
        <w:t xml:space="preserve">Cláusula aplicable para “Protección de datos </w:t>
      </w:r>
      <w:r>
        <w:rPr>
          <w:rFonts w:ascii="Calibri" w:eastAsia="Calibri" w:hAnsi="Calibri"/>
          <w:b/>
        </w:rPr>
        <w:t>con</w:t>
      </w:r>
      <w:r w:rsidRPr="00A81477">
        <w:rPr>
          <w:rFonts w:ascii="Calibri" w:eastAsia="Calibri" w:hAnsi="Calibri"/>
          <w:b/>
        </w:rPr>
        <w:t xml:space="preserve"> acceso a datos </w:t>
      </w:r>
      <w:r>
        <w:rPr>
          <w:rFonts w:ascii="Calibri" w:eastAsia="Calibri" w:hAnsi="Calibri"/>
          <w:b/>
        </w:rPr>
        <w:t>personales</w:t>
      </w:r>
      <w:r w:rsidRPr="00A81477">
        <w:rPr>
          <w:rFonts w:ascii="Calibri" w:eastAsia="Calibri" w:hAnsi="Calibri"/>
          <w:b/>
        </w:rPr>
        <w:t>”</w:t>
      </w:r>
      <w:r w:rsidRPr="00A81477">
        <w:rPr>
          <w:rFonts w:ascii="Calibri" w:eastAsia="Calibri" w:hAnsi="Calibri"/>
        </w:rPr>
        <w:t xml:space="preserve"> </w:t>
      </w:r>
    </w:p>
    <w:p w:rsidR="00C313CA" w:rsidRDefault="00A85B6B" w:rsidP="00A85B6B">
      <w:pPr>
        <w:pBdr>
          <w:top w:val="single" w:sz="4" w:space="1" w:color="auto"/>
          <w:left w:val="single" w:sz="4" w:space="4" w:color="auto"/>
          <w:bottom w:val="single" w:sz="4" w:space="1" w:color="auto"/>
          <w:right w:val="single" w:sz="4" w:space="4" w:color="auto"/>
        </w:pBdr>
        <w:jc w:val="both"/>
        <w:rPr>
          <w:rFonts w:ascii="Calibri" w:eastAsia="Calibri" w:hAnsi="Calibri"/>
          <w:b/>
        </w:rPr>
      </w:pPr>
      <w:r w:rsidRPr="00A85B6B">
        <w:rPr>
          <w:rFonts w:ascii="Calibri" w:eastAsia="Calibri" w:hAnsi="Calibri"/>
          <w:b/>
        </w:rPr>
        <w:t>El presente contrato basado requiere tratamiento de datos personales. La finalidad para la cual se ceden dichos datos es:</w:t>
      </w:r>
    </w:p>
    <w:p w:rsidR="00A85B6B" w:rsidRPr="00A85B6B" w:rsidRDefault="00A85B6B" w:rsidP="00A85B6B">
      <w:pPr>
        <w:pBdr>
          <w:top w:val="single" w:sz="4" w:space="1" w:color="auto"/>
          <w:left w:val="single" w:sz="4" w:space="4" w:color="auto"/>
          <w:bottom w:val="single" w:sz="4" w:space="1" w:color="auto"/>
          <w:right w:val="single" w:sz="4" w:space="4" w:color="auto"/>
        </w:pBdr>
        <w:jc w:val="both"/>
        <w:rPr>
          <w:rFonts w:ascii="Calibri" w:eastAsia="Calibri" w:hAnsi="Calibri"/>
          <w:b/>
        </w:rPr>
      </w:pPr>
      <w:r w:rsidRPr="00A85B6B">
        <w:rPr>
          <w:rFonts w:ascii="Calibri" w:eastAsia="Calibri" w:hAnsi="Calibri"/>
          <w:b/>
        </w:rPr>
        <w:t xml:space="preserve"> </w:t>
      </w:r>
      <w:r w:rsidR="009044D5">
        <w:rPr>
          <w:rFonts w:ascii="Calibri" w:eastAsia="Calibri" w:hAnsi="Calibri"/>
          <w:b/>
          <w:i/>
          <w:color w:val="0070C0"/>
        </w:rPr>
        <w:t xml:space="preserve">(identificar </w:t>
      </w:r>
      <w:r w:rsidR="00C313CA">
        <w:rPr>
          <w:rFonts w:ascii="Calibri" w:eastAsia="Calibri" w:hAnsi="Calibri"/>
          <w:b/>
          <w:i/>
          <w:color w:val="0070C0"/>
        </w:rPr>
        <w:t>f</w:t>
      </w:r>
      <w:r w:rsidRPr="00A85B6B">
        <w:rPr>
          <w:rFonts w:ascii="Calibri" w:eastAsia="Calibri" w:hAnsi="Calibri"/>
          <w:b/>
          <w:i/>
          <w:color w:val="0070C0"/>
        </w:rPr>
        <w:t>inalidad)</w:t>
      </w:r>
      <w:r w:rsidR="009044D5">
        <w:rPr>
          <w:rFonts w:ascii="Calibri" w:eastAsia="Calibri" w:hAnsi="Calibri"/>
          <w:b/>
          <w:i/>
          <w:color w:val="0070C0"/>
        </w:rPr>
        <w:t xml:space="preserve"> </w:t>
      </w:r>
      <w:r w:rsidRPr="00A85B6B">
        <w:rPr>
          <w:rFonts w:ascii="Calibri" w:eastAsia="Calibri" w:hAnsi="Calibri"/>
          <w:b/>
          <w:i/>
          <w:color w:val="0070C0"/>
        </w:rPr>
        <w:t>…</w:t>
      </w:r>
      <w:r w:rsidRPr="00A85B6B">
        <w:rPr>
          <w:rFonts w:ascii="Calibri" w:eastAsia="Calibri" w:hAnsi="Calibri"/>
          <w:i/>
          <w:color w:val="0070C0"/>
        </w:rPr>
        <w:t>…………………………………………………………………………………………………………</w:t>
      </w:r>
    </w:p>
    <w:p w:rsidR="00A85B6B" w:rsidRPr="00A85B6B" w:rsidRDefault="00A85B6B" w:rsidP="00A85B6B">
      <w:pPr>
        <w:pBdr>
          <w:top w:val="single" w:sz="4" w:space="1" w:color="auto"/>
          <w:left w:val="single" w:sz="4" w:space="4" w:color="auto"/>
          <w:bottom w:val="single" w:sz="4" w:space="1" w:color="auto"/>
          <w:right w:val="single" w:sz="4" w:space="4" w:color="auto"/>
        </w:pBdr>
        <w:jc w:val="both"/>
        <w:rPr>
          <w:rFonts w:ascii="Calibri" w:eastAsia="Calibri" w:hAnsi="Calibri"/>
        </w:rPr>
      </w:pPr>
      <w:r w:rsidRPr="00A85B6B">
        <w:rPr>
          <w:rFonts w:ascii="Calibri" w:eastAsia="Calibri" w:hAnsi="Calibri"/>
          <w:b/>
        </w:rPr>
        <w:t>El contratista, una vez adjudicado el contrato, tendrá la consideración de encargado del tratamiento de los datos personales</w:t>
      </w:r>
      <w:r w:rsidRPr="00A85B6B">
        <w:rPr>
          <w:rFonts w:ascii="Calibri" w:eastAsia="Calibri" w:hAnsi="Calibri"/>
        </w:rPr>
        <w:t xml:space="preserve"> a los que tenga acceso con motivo de la prestación del servicio, </w:t>
      </w:r>
      <w:r w:rsidRPr="00A85B6B">
        <w:rPr>
          <w:rFonts w:ascii="Calibri" w:eastAsia="Calibri" w:hAnsi="Calibri"/>
          <w:b/>
        </w:rPr>
        <w:t>quedando obligados, responsable y encargado</w:t>
      </w:r>
      <w:r w:rsidRPr="00A85B6B">
        <w:rPr>
          <w:rFonts w:ascii="Calibri" w:eastAsia="Calibri" w:hAnsi="Calibri"/>
        </w:rPr>
        <w:t>, al cumplimiento de lo dispuesto en la normativa de protección de datos personales.</w:t>
      </w:r>
    </w:p>
    <w:p w:rsidR="00A85B6B" w:rsidRPr="00A85B6B" w:rsidRDefault="00A85B6B" w:rsidP="00A85B6B">
      <w:pPr>
        <w:pBdr>
          <w:top w:val="single" w:sz="4" w:space="1" w:color="auto"/>
          <w:left w:val="single" w:sz="4" w:space="4" w:color="auto"/>
          <w:bottom w:val="single" w:sz="4" w:space="1" w:color="auto"/>
          <w:right w:val="single" w:sz="4" w:space="4" w:color="auto"/>
        </w:pBdr>
        <w:jc w:val="both"/>
      </w:pPr>
      <w:r w:rsidRPr="00A85B6B">
        <w:t xml:space="preserve">En todo caso, el adjudicatario deberá respetar la normativa vigente en materia de protección de datos quedando obligado a lo establecido en el Reglamento (UE) 2016/679 del Parlamento Europeo y del Consejo, de 27 de abril de 2016, relativo a la protección de las personas físicas en lo que respecta al tratamiento de datos personales y a la libre circulación de esos datos. </w:t>
      </w:r>
    </w:p>
    <w:p w:rsidR="00A85B6B" w:rsidRPr="00A85B6B" w:rsidRDefault="00A85B6B" w:rsidP="00A85B6B">
      <w:pPr>
        <w:pBdr>
          <w:top w:val="single" w:sz="4" w:space="1" w:color="auto"/>
          <w:left w:val="single" w:sz="4" w:space="4" w:color="auto"/>
          <w:bottom w:val="single" w:sz="4" w:space="1" w:color="auto"/>
          <w:right w:val="single" w:sz="4" w:space="4" w:color="auto"/>
        </w:pBdr>
        <w:jc w:val="both"/>
        <w:rPr>
          <w:rFonts w:ascii="Calibri" w:eastAsia="Calibri" w:hAnsi="Calibri"/>
        </w:rPr>
      </w:pPr>
      <w:r w:rsidRPr="00A85B6B">
        <w:t>Adicionalmente deberá cumplir con:</w:t>
      </w:r>
    </w:p>
    <w:p w:rsidR="00A85B6B" w:rsidRPr="00A85B6B" w:rsidRDefault="00A85B6B" w:rsidP="00A85B6B">
      <w:pPr>
        <w:pBdr>
          <w:top w:val="single" w:sz="4" w:space="1" w:color="auto"/>
          <w:left w:val="single" w:sz="4" w:space="4" w:color="auto"/>
          <w:bottom w:val="single" w:sz="4" w:space="1" w:color="auto"/>
          <w:right w:val="single" w:sz="4" w:space="4" w:color="auto"/>
        </w:pBdr>
        <w:jc w:val="both"/>
        <w:rPr>
          <w:rFonts w:ascii="Calibri" w:eastAsia="Calibri" w:hAnsi="Calibri"/>
          <w:i/>
          <w:color w:val="0070C0"/>
        </w:rPr>
      </w:pPr>
      <w:r w:rsidRPr="00A85B6B">
        <w:rPr>
          <w:rFonts w:ascii="Calibri" w:eastAsia="Calibri" w:hAnsi="Calibri"/>
        </w:rPr>
        <w:t>a) la obligación de mantener la finalidad para la cual se ceden los datos</w:t>
      </w:r>
      <w:r w:rsidRPr="00A85B6B">
        <w:rPr>
          <w:rFonts w:ascii="Calibri" w:eastAsia="Calibri" w:hAnsi="Calibri"/>
          <w:i/>
          <w:color w:val="0070C0"/>
        </w:rPr>
        <w:t xml:space="preserve"> </w:t>
      </w:r>
    </w:p>
    <w:p w:rsidR="00A85B6B" w:rsidRPr="00A85B6B" w:rsidRDefault="00A85B6B" w:rsidP="00A85B6B">
      <w:pPr>
        <w:pBdr>
          <w:top w:val="single" w:sz="4" w:space="1" w:color="auto"/>
          <w:left w:val="single" w:sz="4" w:space="4" w:color="auto"/>
          <w:bottom w:val="single" w:sz="4" w:space="1" w:color="auto"/>
          <w:right w:val="single" w:sz="4" w:space="4" w:color="auto"/>
        </w:pBdr>
        <w:jc w:val="both"/>
        <w:rPr>
          <w:rFonts w:ascii="Calibri" w:eastAsia="Calibri" w:hAnsi="Calibri"/>
        </w:rPr>
      </w:pPr>
      <w:r w:rsidRPr="00A85B6B">
        <w:rPr>
          <w:rFonts w:ascii="Calibri" w:eastAsia="Calibri" w:hAnsi="Calibri"/>
        </w:rPr>
        <w:t>b) la obligación de someterse a la normativa nacional y de la Unión europea en materia de protección de datos de carácter personal</w:t>
      </w:r>
    </w:p>
    <w:p w:rsidR="00A85B6B" w:rsidRPr="00A85B6B" w:rsidRDefault="00A85B6B" w:rsidP="00A85B6B">
      <w:pPr>
        <w:pBdr>
          <w:top w:val="single" w:sz="4" w:space="1" w:color="auto"/>
          <w:left w:val="single" w:sz="4" w:space="4" w:color="auto"/>
          <w:bottom w:val="single" w:sz="4" w:space="1" w:color="auto"/>
          <w:right w:val="single" w:sz="4" w:space="4" w:color="auto"/>
        </w:pBdr>
        <w:jc w:val="both"/>
        <w:rPr>
          <w:rFonts w:ascii="Calibri" w:eastAsia="Calibri" w:hAnsi="Calibri"/>
        </w:rPr>
      </w:pPr>
      <w:r w:rsidRPr="00A85B6B">
        <w:rPr>
          <w:rFonts w:ascii="Calibri" w:eastAsia="Calibri" w:hAnsi="Calibri"/>
        </w:rPr>
        <w:t>c) la obligación de la empresa adjudicataria de presentar una declaración en la que se ponga de manifiesto dónde van a estar ubicados los servidores y desde dónde se van a prestar los servicios asociados a los mismos</w:t>
      </w:r>
    </w:p>
    <w:p w:rsidR="00A85B6B" w:rsidRPr="00A85B6B" w:rsidRDefault="00A85B6B" w:rsidP="00A85B6B">
      <w:pPr>
        <w:pBdr>
          <w:top w:val="single" w:sz="4" w:space="1" w:color="auto"/>
          <w:left w:val="single" w:sz="4" w:space="4" w:color="auto"/>
          <w:bottom w:val="single" w:sz="4" w:space="1" w:color="auto"/>
          <w:right w:val="single" w:sz="4" w:space="4" w:color="auto"/>
        </w:pBdr>
        <w:jc w:val="both"/>
        <w:rPr>
          <w:rFonts w:ascii="Calibri" w:eastAsia="Calibri" w:hAnsi="Calibri"/>
        </w:rPr>
      </w:pPr>
      <w:r w:rsidRPr="00A85B6B">
        <w:rPr>
          <w:rFonts w:ascii="Calibri" w:eastAsia="Calibri" w:hAnsi="Calibri"/>
        </w:rPr>
        <w:t>d) La obligación de comunicar cualquier cambio que se produzca, a lo largo de la vida del contrato, de la información facilitada en la declaración a que se refiere la letra c) anterior</w:t>
      </w:r>
    </w:p>
    <w:p w:rsidR="00A85B6B" w:rsidRPr="00A85B6B" w:rsidRDefault="00A85B6B" w:rsidP="00A85B6B">
      <w:pPr>
        <w:pBdr>
          <w:top w:val="single" w:sz="4" w:space="1" w:color="auto"/>
          <w:left w:val="single" w:sz="4" w:space="4" w:color="auto"/>
          <w:bottom w:val="single" w:sz="4" w:space="1" w:color="auto"/>
          <w:right w:val="single" w:sz="4" w:space="4" w:color="auto"/>
        </w:pBdr>
        <w:jc w:val="both"/>
        <w:rPr>
          <w:rFonts w:ascii="Calibri" w:eastAsia="Calibri" w:hAnsi="Calibri"/>
        </w:rPr>
      </w:pPr>
      <w:r w:rsidRPr="00A85B6B">
        <w:rPr>
          <w:rFonts w:ascii="Calibri" w:eastAsia="Calibri" w:hAnsi="Calibri"/>
        </w:rPr>
        <w:t>e) La obligación de los licitadores de indicar en su oferta, si tienen previsto subcontratar los servidores o los servicios asociados a los mismos, el nombre o el perfil empresarial, definido por referencia a las condiciones de solvencia profesional o técnica, de los subcontratistas a los que vaya a encomendar su realización.</w:t>
      </w:r>
    </w:p>
    <w:p w:rsidR="00A85B6B" w:rsidRPr="00A85B6B" w:rsidRDefault="00A85B6B" w:rsidP="00A85B6B">
      <w:pPr>
        <w:pBdr>
          <w:top w:val="single" w:sz="4" w:space="1" w:color="auto"/>
          <w:left w:val="single" w:sz="4" w:space="4" w:color="auto"/>
          <w:bottom w:val="single" w:sz="4" w:space="1" w:color="auto"/>
          <w:right w:val="single" w:sz="4" w:space="4" w:color="auto"/>
        </w:pBdr>
        <w:jc w:val="both"/>
        <w:rPr>
          <w:rFonts w:ascii="Calibri" w:eastAsia="Calibri" w:hAnsi="Calibri"/>
          <w:b/>
        </w:rPr>
      </w:pPr>
      <w:r w:rsidRPr="00A85B6B">
        <w:rPr>
          <w:rFonts w:ascii="Calibri" w:eastAsia="Calibri" w:hAnsi="Calibri"/>
          <w:b/>
        </w:rPr>
        <w:t>Las obligaciones indicadas en las letras anteriores tienen el carácter de esenciales a los efectos previstos en la letra f) del artículo 223 del TRLCSP.  El contratista asume la total responsabilidad de las obligaciones anteriores en materia de protección de datos personales respecto a la ejecución del contrato que, en su caso, puedan efectuar los subcontratistas.</w:t>
      </w:r>
    </w:p>
    <w:p w:rsidR="00A85B6B" w:rsidRPr="00A85B6B" w:rsidRDefault="00A85B6B" w:rsidP="00A85B6B">
      <w:pPr>
        <w:pBdr>
          <w:top w:val="single" w:sz="4" w:space="1" w:color="auto"/>
          <w:left w:val="single" w:sz="4" w:space="4" w:color="auto"/>
          <w:bottom w:val="single" w:sz="4" w:space="1" w:color="auto"/>
          <w:right w:val="single" w:sz="4" w:space="4" w:color="auto"/>
        </w:pBdr>
        <w:jc w:val="both"/>
        <w:rPr>
          <w:rFonts w:ascii="Calibri" w:eastAsia="Calibri" w:hAnsi="Calibri"/>
          <w:b/>
        </w:rPr>
      </w:pPr>
      <w:r w:rsidRPr="00A85B6B">
        <w:rPr>
          <w:rFonts w:ascii="Calibri" w:eastAsia="Calibri" w:hAnsi="Calibri"/>
          <w:b/>
        </w:rPr>
        <w:t>La efectividad de la adjudicación queda condicionada a la presentación de la declaración a la que se refiere la letra c) por parte del adjudicatario. No podrá iniciarse la ejecución del contrato basado en tanto el organismo interesado no constate que la declaración efectuada por el contratista cumple la normativa en materia de protección de datos personales.</w:t>
      </w:r>
    </w:p>
    <w:p w:rsidR="00A85B6B" w:rsidRDefault="00A85B6B" w:rsidP="00486C6E">
      <w:pPr>
        <w:spacing w:after="0"/>
        <w:rPr>
          <w:lang w:val="es-ES_tradnl"/>
        </w:rPr>
      </w:pPr>
    </w:p>
    <w:p w:rsidR="00C73180" w:rsidRPr="00F82B87" w:rsidRDefault="00C73180" w:rsidP="00C73180">
      <w:p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0" w:line="300" w:lineRule="exact"/>
        <w:ind w:right="249"/>
        <w:jc w:val="both"/>
        <w:rPr>
          <w:rFonts w:ascii="Calibri" w:hAnsi="Calibri" w:cs="Calibri"/>
          <w:b/>
          <w:lang w:val="es-ES_tradnl"/>
        </w:rPr>
      </w:pPr>
      <w:r w:rsidRPr="00F82B87">
        <w:rPr>
          <w:rFonts w:ascii="Calibri" w:hAnsi="Calibri" w:cs="Calibri"/>
          <w:b/>
          <w:lang w:val="es-ES_tradnl"/>
        </w:rPr>
        <w:t>1</w:t>
      </w:r>
      <w:r w:rsidR="00FC664A" w:rsidRPr="00F82B87">
        <w:rPr>
          <w:rFonts w:ascii="Calibri" w:hAnsi="Calibri" w:cs="Calibri"/>
          <w:b/>
          <w:lang w:val="es-ES_tradnl"/>
        </w:rPr>
        <w:t>2</w:t>
      </w:r>
      <w:r w:rsidRPr="00F82B87">
        <w:rPr>
          <w:rFonts w:ascii="Calibri" w:hAnsi="Calibri" w:cs="Calibri"/>
          <w:b/>
          <w:lang w:val="es-ES_tradnl"/>
        </w:rPr>
        <w:t>.</w:t>
      </w:r>
      <w:r w:rsidR="00A81477" w:rsidRPr="00F82B87">
        <w:rPr>
          <w:rFonts w:ascii="Calibri" w:hAnsi="Calibri" w:cs="Calibri"/>
          <w:b/>
          <w:lang w:val="es-ES_tradnl"/>
        </w:rPr>
        <w:t>2</w:t>
      </w:r>
      <w:r w:rsidRPr="00F82B87">
        <w:rPr>
          <w:rFonts w:ascii="Calibri" w:hAnsi="Calibri" w:cs="Calibri"/>
          <w:b/>
          <w:lang w:val="es-ES_tradnl"/>
        </w:rPr>
        <w:t xml:space="preserve">- </w:t>
      </w:r>
      <w:r w:rsidR="00A81477" w:rsidRPr="00F82B87">
        <w:rPr>
          <w:rFonts w:ascii="Calibri" w:hAnsi="Calibri" w:cs="Calibri"/>
          <w:b/>
          <w:lang w:val="es-ES_tradnl"/>
        </w:rPr>
        <w:t xml:space="preserve">OTRAS OBLIGACIONES DEL CONTRATISTA </w:t>
      </w:r>
    </w:p>
    <w:p w:rsidR="00C73180" w:rsidRDefault="00C73180" w:rsidP="00C73180">
      <w:pPr>
        <w:spacing w:after="0"/>
        <w:rPr>
          <w:lang w:val="es-ES_tradnl"/>
        </w:rPr>
      </w:pPr>
    </w:p>
    <w:p w:rsidR="00134081" w:rsidRDefault="00134081" w:rsidP="00486C6E">
      <w:pPr>
        <w:pBdr>
          <w:top w:val="single" w:sz="4" w:space="1" w:color="auto"/>
          <w:left w:val="single" w:sz="4" w:space="4" w:color="auto"/>
          <w:bottom w:val="single" w:sz="4" w:space="1" w:color="auto"/>
          <w:right w:val="single" w:sz="4" w:space="4" w:color="auto"/>
        </w:pBdr>
        <w:jc w:val="both"/>
        <w:rPr>
          <w:rFonts w:ascii="Calibri" w:eastAsia="Calibri" w:hAnsi="Calibri"/>
        </w:rPr>
      </w:pPr>
      <w:r w:rsidRPr="00324314">
        <w:rPr>
          <w:rFonts w:ascii="Calibri" w:eastAsia="Calibri" w:hAnsi="Calibri"/>
        </w:rPr>
        <w:t>Se considerarán, en su caso, condiciones</w:t>
      </w:r>
      <w:r w:rsidR="00324314" w:rsidRPr="00324314">
        <w:rPr>
          <w:rFonts w:ascii="Calibri" w:eastAsia="Calibri" w:hAnsi="Calibri"/>
        </w:rPr>
        <w:t xml:space="preserve"> esenciales de ejecución del contrato, todos los </w:t>
      </w:r>
      <w:r w:rsidR="00324314">
        <w:rPr>
          <w:rFonts w:ascii="Calibri" w:eastAsia="Calibri" w:hAnsi="Calibri"/>
        </w:rPr>
        <w:t xml:space="preserve">criterios de valoración </w:t>
      </w:r>
      <w:r w:rsidR="00324314" w:rsidRPr="00324314">
        <w:rPr>
          <w:rFonts w:ascii="Calibri" w:eastAsia="Calibri" w:hAnsi="Calibri"/>
        </w:rPr>
        <w:t>utilizados, salvo precio.</w:t>
      </w:r>
    </w:p>
    <w:p w:rsidR="00486C6E" w:rsidRDefault="00486C6E" w:rsidP="00486C6E">
      <w:pPr>
        <w:pBdr>
          <w:top w:val="single" w:sz="4" w:space="1" w:color="auto"/>
          <w:left w:val="single" w:sz="4" w:space="4" w:color="auto"/>
          <w:bottom w:val="single" w:sz="4" w:space="1" w:color="auto"/>
          <w:right w:val="single" w:sz="4" w:space="4" w:color="auto"/>
        </w:pBdr>
        <w:jc w:val="both"/>
        <w:rPr>
          <w:rFonts w:ascii="Calibri" w:eastAsia="Calibri" w:hAnsi="Calibri"/>
          <w:i/>
          <w:color w:val="0070C0"/>
        </w:rPr>
      </w:pPr>
      <w:r w:rsidRPr="00502BF9">
        <w:rPr>
          <w:rFonts w:ascii="Calibri" w:eastAsia="Calibri" w:hAnsi="Calibri"/>
          <w:i/>
          <w:color w:val="0070C0"/>
        </w:rPr>
        <w:t>Se especificarán, en su caso, aquellas condiciones necesarias que complementan las previsiones contenidas en el PCAP y en el PPT y que resulten aplicables al tipo de suministro que se va a licitar.</w:t>
      </w:r>
      <w:r w:rsidR="00134081">
        <w:rPr>
          <w:rFonts w:ascii="Calibri" w:eastAsia="Calibri" w:hAnsi="Calibri"/>
          <w:i/>
          <w:color w:val="0070C0"/>
        </w:rPr>
        <w:t xml:space="preserve"> </w:t>
      </w:r>
    </w:p>
    <w:p w:rsidR="00486C6E" w:rsidRDefault="00486C6E" w:rsidP="00486C6E"/>
    <w:p w:rsidR="00486C6E" w:rsidRDefault="00486C6E" w:rsidP="00486C6E">
      <w:pPr>
        <w:pStyle w:val="Estilo1"/>
        <w:spacing w:after="0"/>
      </w:pPr>
      <w:r>
        <w:t>1</w:t>
      </w:r>
      <w:r w:rsidR="00FC664A">
        <w:t>3</w:t>
      </w:r>
      <w:r>
        <w:t xml:space="preserve">.- PLAZO DE GARANTÍA </w:t>
      </w:r>
    </w:p>
    <w:p w:rsidR="00486C6E" w:rsidRDefault="00486C6E" w:rsidP="00486C6E">
      <w:pPr>
        <w:spacing w:after="0"/>
      </w:pPr>
    </w:p>
    <w:p w:rsidR="00486C6E" w:rsidRPr="00502BF9" w:rsidRDefault="00486C6E" w:rsidP="00486C6E">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i/>
          <w:color w:val="0070C0"/>
        </w:rPr>
      </w:pPr>
      <w:r w:rsidRPr="00502BF9">
        <w:rPr>
          <w:i/>
          <w:color w:val="0070C0"/>
        </w:rPr>
        <w:t>Se especificará, no siendo inferior a 2 años.</w:t>
      </w:r>
    </w:p>
    <w:p w:rsidR="00616A9D" w:rsidRDefault="00616A9D" w:rsidP="00262B5A"/>
    <w:p w:rsidR="00616A9D" w:rsidRDefault="00FC664A" w:rsidP="000F75E6">
      <w:pPr>
        <w:pStyle w:val="Estilo1"/>
        <w:spacing w:after="0"/>
      </w:pPr>
      <w:r>
        <w:t>14</w:t>
      </w:r>
      <w:r w:rsidR="006375EA">
        <w:t xml:space="preserve">.- </w:t>
      </w:r>
      <w:r w:rsidR="00616A9D">
        <w:t>FINANCIACIÓN Y PAGO</w:t>
      </w:r>
    </w:p>
    <w:p w:rsidR="00616A9D" w:rsidRDefault="00616A9D" w:rsidP="000F75E6">
      <w:pPr>
        <w:spacing w:after="0"/>
      </w:pPr>
    </w:p>
    <w:p w:rsidR="00EA2A5A" w:rsidRDefault="00B2499F" w:rsidP="00B2499F">
      <w:pPr>
        <w:pBdr>
          <w:top w:val="single" w:sz="4" w:space="1" w:color="auto"/>
          <w:left w:val="single" w:sz="4" w:space="4" w:color="auto"/>
          <w:bottom w:val="single" w:sz="4" w:space="1" w:color="auto"/>
          <w:right w:val="single" w:sz="4" w:space="4" w:color="auto"/>
        </w:pBdr>
        <w:jc w:val="both"/>
      </w:pPr>
      <w:r w:rsidRPr="00B2499F">
        <w:t xml:space="preserve">Se abonará el precio dentro de los treinta días siguientes a la fecha de aprobación de las certificaciones </w:t>
      </w:r>
      <w:r w:rsidR="000C2D4C">
        <w:t xml:space="preserve">(parciales o totales) </w:t>
      </w:r>
      <w:r w:rsidRPr="00B2499F">
        <w:t>o de los documentos que acrediten la conformidad con lo dispuesto en el contrato de los bienes entregados, conforme a las previsiones del art. 216.4 del TRLCSP.</w:t>
      </w:r>
      <w:r w:rsidR="00EA2A5A">
        <w:t xml:space="preserve"> </w:t>
      </w:r>
    </w:p>
    <w:p w:rsidR="00616A9D" w:rsidRPr="00EA2A5A" w:rsidRDefault="00EA2A5A" w:rsidP="00B2499F">
      <w:pPr>
        <w:pBdr>
          <w:top w:val="single" w:sz="4" w:space="1" w:color="auto"/>
          <w:left w:val="single" w:sz="4" w:space="4" w:color="auto"/>
          <w:bottom w:val="single" w:sz="4" w:space="1" w:color="auto"/>
          <w:right w:val="single" w:sz="4" w:space="4" w:color="auto"/>
        </w:pBdr>
        <w:jc w:val="both"/>
        <w:rPr>
          <w:i/>
          <w:color w:val="0070C0"/>
        </w:rPr>
      </w:pPr>
      <w:r w:rsidRPr="00EA2A5A">
        <w:rPr>
          <w:i/>
          <w:color w:val="0070C0"/>
        </w:rPr>
        <w:t>Se especificará conforme a las previsiones del PCAP, cláusula XVIII 6.1 y 6.2.</w:t>
      </w:r>
    </w:p>
    <w:p w:rsidR="00616A9D" w:rsidRDefault="00616A9D" w:rsidP="00262B5A"/>
    <w:p w:rsidR="00802F16" w:rsidRPr="00A178C9" w:rsidRDefault="006375EA" w:rsidP="000F75E6">
      <w:pPr>
        <w:pStyle w:val="Estilo1"/>
        <w:spacing w:after="0"/>
        <w:outlineLvl w:val="0"/>
        <w:rPr>
          <w:b w:val="0"/>
          <w:bCs/>
        </w:rPr>
      </w:pPr>
      <w:r>
        <w:t>1</w:t>
      </w:r>
      <w:r w:rsidR="00FC664A">
        <w:t>5</w:t>
      </w:r>
      <w:r w:rsidR="00802F16" w:rsidRPr="006375EA">
        <w:t>.-PENALIDADES</w:t>
      </w:r>
      <w:r w:rsidR="00802F16">
        <w:rPr>
          <w:sz w:val="18"/>
          <w:szCs w:val="18"/>
        </w:rPr>
        <w:t xml:space="preserve"> </w:t>
      </w:r>
    </w:p>
    <w:p w:rsidR="000870F8" w:rsidRDefault="000870F8" w:rsidP="000F75E6">
      <w:pPr>
        <w:spacing w:after="0"/>
      </w:pPr>
    </w:p>
    <w:p w:rsidR="00134081" w:rsidRDefault="00050608" w:rsidP="0043185D">
      <w:pPr>
        <w:pBdr>
          <w:top w:val="single" w:sz="4" w:space="1" w:color="auto"/>
          <w:left w:val="single" w:sz="4" w:space="4" w:color="auto"/>
          <w:bottom w:val="single" w:sz="4" w:space="1" w:color="auto"/>
          <w:right w:val="single" w:sz="4" w:space="4" w:color="auto"/>
        </w:pBdr>
        <w:spacing w:after="0"/>
        <w:jc w:val="both"/>
      </w:pPr>
      <w:r w:rsidRPr="00A178C9">
        <w:rPr>
          <w:b/>
        </w:rPr>
        <w:t>Por incumplimiento</w:t>
      </w:r>
      <w:r>
        <w:t xml:space="preserve"> de los plazos máximos de entrega y de los plazos de garantía se aplicarán las previsiones de la cláus</w:t>
      </w:r>
      <w:r w:rsidR="0049123A">
        <w:t>u</w:t>
      </w:r>
      <w:r>
        <w:t>la</w:t>
      </w:r>
      <w:r w:rsidR="0049123A">
        <w:t xml:space="preserve"> </w:t>
      </w:r>
      <w:r>
        <w:t>XVIII.7 del PCAP</w:t>
      </w:r>
      <w:r w:rsidR="00134081">
        <w:t>, incrementándose, en su caso</w:t>
      </w:r>
      <w:r w:rsidR="00731B9A">
        <w:t xml:space="preserve"> para los adjudicatarios de los lotes 1 a 5</w:t>
      </w:r>
      <w:r w:rsidR="00134081">
        <w:t>, en la cuantía ofertada en el acuerdo marco por el adjudicatario.</w:t>
      </w:r>
      <w:r w:rsidR="00134081" w:rsidRPr="00134081">
        <w:t xml:space="preserve"> </w:t>
      </w:r>
    </w:p>
    <w:p w:rsidR="00FF4952" w:rsidRDefault="00134081" w:rsidP="0043185D">
      <w:pPr>
        <w:pBdr>
          <w:top w:val="single" w:sz="4" w:space="1" w:color="auto"/>
          <w:left w:val="single" w:sz="4" w:space="4" w:color="auto"/>
          <w:bottom w:val="single" w:sz="4" w:space="1" w:color="auto"/>
          <w:right w:val="single" w:sz="4" w:space="4" w:color="auto"/>
        </w:pBdr>
        <w:spacing w:after="0"/>
        <w:jc w:val="both"/>
      </w:pPr>
      <w:r w:rsidRPr="00134081">
        <w:t>El resto de criterios de valoración, salvo el precio, utilizados en el documento de licitación</w:t>
      </w:r>
      <w:r w:rsidR="00324314">
        <w:t>, en su caso,</w:t>
      </w:r>
      <w:r w:rsidRPr="00134081">
        <w:t xml:space="preserve"> se considerarán como condiciones esenciales de ejecución del contrato, aplicándose el régimen de penalidades </w:t>
      </w:r>
      <w:r w:rsidR="00324314">
        <w:t>previsto en la cláusula XVIII.7 del PCAP.</w:t>
      </w:r>
    </w:p>
    <w:p w:rsidR="00802F16" w:rsidRDefault="00802F16" w:rsidP="00AF03B0">
      <w:pPr>
        <w:spacing w:after="0"/>
      </w:pPr>
    </w:p>
    <w:p w:rsidR="00616A9D" w:rsidRDefault="00616A9D" w:rsidP="00262B5A"/>
    <w:p w:rsidR="00B46B7A" w:rsidRDefault="00A178C9" w:rsidP="000F75E6">
      <w:pPr>
        <w:pStyle w:val="Estilo1"/>
        <w:spacing w:after="0"/>
      </w:pPr>
      <w:r w:rsidRPr="00ED4C30">
        <w:rPr>
          <w:rStyle w:val="Estilo1Car"/>
          <w:b/>
        </w:rPr>
        <w:t>1</w:t>
      </w:r>
      <w:r w:rsidR="00FC664A">
        <w:rPr>
          <w:rStyle w:val="Estilo1Car"/>
          <w:b/>
        </w:rPr>
        <w:t>6</w:t>
      </w:r>
      <w:r w:rsidRPr="00ED4C30">
        <w:rPr>
          <w:rStyle w:val="Estilo1Car"/>
          <w:b/>
        </w:rPr>
        <w:t xml:space="preserve">.- </w:t>
      </w:r>
      <w:r w:rsidR="00B46B7A" w:rsidRPr="00ED4C30">
        <w:rPr>
          <w:rStyle w:val="Estilo1Car"/>
          <w:b/>
        </w:rPr>
        <w:t>PLAZO Y HORA LÍMITE DE PRESENTACIÓN DE OFERTAS</w:t>
      </w:r>
      <w:r>
        <w:rPr>
          <w:rStyle w:val="Estilo1Car"/>
        </w:rPr>
        <w:t xml:space="preserve"> </w:t>
      </w:r>
      <w:r w:rsidR="00EF6DF8" w:rsidRPr="00ED4C30">
        <w:rPr>
          <w:rStyle w:val="Refdenotaalpie"/>
        </w:rPr>
        <w:footnoteReference w:id="4"/>
      </w:r>
    </w:p>
    <w:p w:rsidR="00B46B7A" w:rsidRDefault="00B46B7A" w:rsidP="000F75E6">
      <w:pPr>
        <w:spacing w:after="0"/>
      </w:pPr>
    </w:p>
    <w:p w:rsidR="00B46B7A" w:rsidRPr="00502BF9" w:rsidRDefault="00B46B7A" w:rsidP="00B46B7A">
      <w:pPr>
        <w:pBdr>
          <w:top w:val="single" w:sz="4" w:space="1" w:color="auto"/>
          <w:left w:val="single" w:sz="4" w:space="4" w:color="auto"/>
          <w:bottom w:val="single" w:sz="4" w:space="1" w:color="auto"/>
          <w:right w:val="single" w:sz="4" w:space="4" w:color="auto"/>
        </w:pBdr>
        <w:rPr>
          <w:i/>
          <w:color w:val="0070C0"/>
        </w:rPr>
      </w:pPr>
      <w:r w:rsidRPr="00502BF9">
        <w:rPr>
          <w:i/>
          <w:color w:val="0070C0"/>
        </w:rPr>
        <w:t>Se especificará el plazo y hora límite de presentación de ofertas a contar desde el día siguiente a la fecha de notificación de la invitación por la Plataforma de Contratación del Sector Público</w:t>
      </w:r>
      <w:r w:rsidR="002B48A7">
        <w:rPr>
          <w:i/>
          <w:color w:val="0070C0"/>
        </w:rPr>
        <w:t xml:space="preserve"> o desde los sistemas de información de la DGRCC (CONECTA-CENTRALI</w:t>
      </w:r>
      <w:r w:rsidR="004F262C">
        <w:rPr>
          <w:i/>
          <w:color w:val="0070C0"/>
        </w:rPr>
        <w:t>Z</w:t>
      </w:r>
      <w:r w:rsidR="002B48A7">
        <w:rPr>
          <w:i/>
          <w:color w:val="0070C0"/>
        </w:rPr>
        <w:t>ACIÓN)</w:t>
      </w:r>
      <w:r w:rsidRPr="00502BF9">
        <w:rPr>
          <w:i/>
          <w:color w:val="0070C0"/>
        </w:rPr>
        <w:t xml:space="preserve">. </w:t>
      </w:r>
      <w:r w:rsidR="00F33C51" w:rsidRPr="00F33C51">
        <w:rPr>
          <w:i/>
          <w:color w:val="0070C0"/>
        </w:rPr>
        <w:t>Se determinará en función del presupuesto de licitación conforme al epígrafe 4.1.2 del documento de instrucciones.</w:t>
      </w:r>
      <w:bookmarkStart w:id="0" w:name="_GoBack"/>
      <w:bookmarkEnd w:id="0"/>
    </w:p>
    <w:p w:rsidR="009D2455" w:rsidRDefault="009D2455" w:rsidP="009D2455">
      <w:pPr>
        <w:pStyle w:val="Estilo1"/>
        <w:spacing w:after="0"/>
      </w:pPr>
      <w:r w:rsidRPr="00ED4C30">
        <w:rPr>
          <w:rStyle w:val="Estilo1Car"/>
          <w:b/>
        </w:rPr>
        <w:t>1</w:t>
      </w:r>
      <w:r>
        <w:rPr>
          <w:rStyle w:val="Estilo1Car"/>
          <w:b/>
        </w:rPr>
        <w:t>7</w:t>
      </w:r>
      <w:r w:rsidRPr="00ED4C30">
        <w:rPr>
          <w:rStyle w:val="Estilo1Car"/>
          <w:b/>
        </w:rPr>
        <w:t xml:space="preserve">.- </w:t>
      </w:r>
      <w:r>
        <w:rPr>
          <w:rStyle w:val="Estilo1Car"/>
          <w:b/>
        </w:rPr>
        <w:t>NÚMERO DE EMPRESAS A INVITAR</w:t>
      </w:r>
    </w:p>
    <w:p w:rsidR="009D2455" w:rsidRDefault="009D2455" w:rsidP="009D2455">
      <w:pPr>
        <w:spacing w:after="0"/>
      </w:pPr>
    </w:p>
    <w:p w:rsidR="009D2455" w:rsidRPr="00502BF9" w:rsidRDefault="009D2455" w:rsidP="009D2455">
      <w:pPr>
        <w:pBdr>
          <w:top w:val="single" w:sz="4" w:space="1" w:color="auto"/>
          <w:left w:val="single" w:sz="4" w:space="4" w:color="auto"/>
          <w:bottom w:val="single" w:sz="4" w:space="1" w:color="auto"/>
          <w:right w:val="single" w:sz="4" w:space="4" w:color="auto"/>
        </w:pBdr>
        <w:rPr>
          <w:i/>
          <w:color w:val="0070C0"/>
        </w:rPr>
      </w:pPr>
      <w:r w:rsidRPr="00502BF9">
        <w:rPr>
          <w:i/>
          <w:color w:val="0070C0"/>
        </w:rPr>
        <w:t xml:space="preserve">Se </w:t>
      </w:r>
      <w:r>
        <w:rPr>
          <w:i/>
          <w:color w:val="0070C0"/>
        </w:rPr>
        <w:t>determinará en función del presupuesto de licitación conforme al epígrafe 4.1.2 del documento de instrucciones.</w:t>
      </w:r>
    </w:p>
    <w:p w:rsidR="00616A9D" w:rsidRDefault="00616A9D" w:rsidP="00262B5A"/>
    <w:p w:rsidR="00B46B7A" w:rsidRDefault="00A178C9" w:rsidP="000F75E6">
      <w:pPr>
        <w:pStyle w:val="Estilo1"/>
        <w:spacing w:after="0"/>
      </w:pPr>
      <w:r>
        <w:t>1</w:t>
      </w:r>
      <w:r w:rsidR="009D2455">
        <w:t>8</w:t>
      </w:r>
      <w:r>
        <w:t xml:space="preserve">.- </w:t>
      </w:r>
      <w:r w:rsidR="003529C9">
        <w:t xml:space="preserve">CONTENIDO Y </w:t>
      </w:r>
      <w:r w:rsidR="00B46B7A">
        <w:t>FORMA DE PRESENTACIÓN DE OFERTAS</w:t>
      </w:r>
      <w:r>
        <w:t xml:space="preserve"> </w:t>
      </w:r>
    </w:p>
    <w:p w:rsidR="00B46B7A" w:rsidRDefault="00B46B7A" w:rsidP="000F75E6">
      <w:pPr>
        <w:spacing w:after="0"/>
      </w:pPr>
    </w:p>
    <w:p w:rsidR="002B48A7" w:rsidRDefault="002B48A7" w:rsidP="002B48A7">
      <w:pPr>
        <w:pBdr>
          <w:top w:val="single" w:sz="4" w:space="1" w:color="auto"/>
          <w:left w:val="single" w:sz="4" w:space="4" w:color="auto"/>
          <w:bottom w:val="single" w:sz="4" w:space="1" w:color="auto"/>
          <w:right w:val="single" w:sz="4" w:space="4" w:color="auto"/>
        </w:pBdr>
        <w:jc w:val="both"/>
        <w:rPr>
          <w:i/>
          <w:color w:val="0070C0"/>
        </w:rPr>
      </w:pPr>
      <w:r>
        <w:rPr>
          <w:i/>
          <w:color w:val="0070C0"/>
        </w:rPr>
        <w:t>Seleccione el bloque de texto aplicable a esta licitación.</w:t>
      </w:r>
    </w:p>
    <w:p w:rsidR="002B48A7" w:rsidRDefault="002B48A7" w:rsidP="002B48A7">
      <w:pPr>
        <w:pBdr>
          <w:top w:val="single" w:sz="4" w:space="1" w:color="auto"/>
          <w:left w:val="single" w:sz="4" w:space="4" w:color="auto"/>
          <w:bottom w:val="single" w:sz="4" w:space="1" w:color="auto"/>
          <w:right w:val="single" w:sz="4" w:space="4" w:color="auto"/>
        </w:pBdr>
        <w:jc w:val="both"/>
        <w:rPr>
          <w:i/>
          <w:color w:val="0070C0"/>
        </w:rPr>
      </w:pPr>
      <w:r>
        <w:rPr>
          <w:i/>
          <w:color w:val="0070C0"/>
        </w:rPr>
        <w:t>Alternativa 1 - Plataforma para la Contratación del Sector Público</w:t>
      </w:r>
    </w:p>
    <w:p w:rsidR="002B48A7" w:rsidRPr="00370CA0" w:rsidRDefault="002B48A7" w:rsidP="002B48A7">
      <w:pPr>
        <w:pBdr>
          <w:top w:val="single" w:sz="4" w:space="1" w:color="auto"/>
          <w:left w:val="single" w:sz="4" w:space="4" w:color="auto"/>
          <w:bottom w:val="single" w:sz="4" w:space="1" w:color="auto"/>
          <w:right w:val="single" w:sz="4" w:space="4" w:color="auto"/>
        </w:pBdr>
        <w:jc w:val="both"/>
        <w:rPr>
          <w:i/>
          <w:color w:val="0070C0"/>
        </w:rPr>
      </w:pPr>
      <w:r w:rsidRPr="00370CA0">
        <w:rPr>
          <w:i/>
          <w:color w:val="0070C0"/>
        </w:rPr>
        <w:t>Las ofertas firmadas</w:t>
      </w:r>
      <w:r w:rsidR="00370CA0" w:rsidRPr="00370CA0">
        <w:rPr>
          <w:i/>
          <w:color w:val="0070C0"/>
        </w:rPr>
        <w:t xml:space="preserve"> </w:t>
      </w:r>
      <w:r w:rsidRPr="00370CA0">
        <w:rPr>
          <w:i/>
          <w:color w:val="0070C0"/>
        </w:rPr>
        <w:t>por su representante legal se presentarán a través de Plataforma para la Contratación del Sector Público, y según sus normas.</w:t>
      </w:r>
    </w:p>
    <w:p w:rsidR="002B48A7" w:rsidRPr="00370CA0" w:rsidRDefault="00F33C51" w:rsidP="002B48A7">
      <w:pPr>
        <w:pBdr>
          <w:top w:val="single" w:sz="4" w:space="1" w:color="auto"/>
          <w:left w:val="single" w:sz="4" w:space="4" w:color="auto"/>
          <w:bottom w:val="single" w:sz="4" w:space="1" w:color="auto"/>
          <w:right w:val="single" w:sz="4" w:space="4" w:color="auto"/>
        </w:pBdr>
        <w:jc w:val="both"/>
        <w:rPr>
          <w:i/>
          <w:color w:val="0070C0"/>
        </w:rPr>
      </w:pPr>
      <w:hyperlink r:id="rId8" w:history="1">
        <w:r w:rsidR="002B48A7" w:rsidRPr="00370CA0">
          <w:rPr>
            <w:i/>
            <w:color w:val="0070C0"/>
          </w:rPr>
          <w:t>https://contrataciondelestado.es/wps/portal/guiasAyuda</w:t>
        </w:r>
      </w:hyperlink>
      <w:r w:rsidR="002B48A7" w:rsidRPr="00370CA0">
        <w:rPr>
          <w:i/>
          <w:color w:val="0070C0"/>
        </w:rPr>
        <w:t xml:space="preserve"> </w:t>
      </w:r>
    </w:p>
    <w:p w:rsidR="002B48A7" w:rsidRPr="00370CA0" w:rsidRDefault="002B48A7" w:rsidP="002B48A7">
      <w:pPr>
        <w:pBdr>
          <w:top w:val="single" w:sz="4" w:space="1" w:color="auto"/>
          <w:left w:val="single" w:sz="4" w:space="4" w:color="auto"/>
          <w:bottom w:val="single" w:sz="4" w:space="1" w:color="auto"/>
          <w:right w:val="single" w:sz="4" w:space="4" w:color="auto"/>
        </w:pBdr>
        <w:spacing w:after="120"/>
        <w:jc w:val="both"/>
        <w:rPr>
          <w:i/>
          <w:color w:val="0070C0"/>
        </w:rPr>
      </w:pPr>
      <w:r w:rsidRPr="00370CA0">
        <w:rPr>
          <w:i/>
          <w:color w:val="0070C0"/>
        </w:rPr>
        <w:t xml:space="preserve">En el caso de que se empleen criterios cuya cuantificación dependa de un juicio de valor, la oferta deberá presentarse en dos sobres electrónicos (archivos) distintos identificando en cada uno claramente su contenido: </w:t>
      </w:r>
    </w:p>
    <w:p w:rsidR="002B48A7" w:rsidRPr="00370CA0" w:rsidRDefault="002B48A7" w:rsidP="002B48A7">
      <w:pPr>
        <w:pBdr>
          <w:top w:val="single" w:sz="4" w:space="1" w:color="auto"/>
          <w:left w:val="single" w:sz="4" w:space="4" w:color="auto"/>
          <w:bottom w:val="single" w:sz="4" w:space="1" w:color="auto"/>
          <w:right w:val="single" w:sz="4" w:space="4" w:color="auto"/>
        </w:pBdr>
        <w:spacing w:after="120"/>
        <w:jc w:val="both"/>
        <w:rPr>
          <w:i/>
          <w:color w:val="0070C0"/>
        </w:rPr>
      </w:pPr>
      <w:r w:rsidRPr="00370CA0">
        <w:rPr>
          <w:i/>
          <w:color w:val="0070C0"/>
        </w:rPr>
        <w:t xml:space="preserve">Sobre nº 1: Contendrá la oferta de los criterios no evaluables mediante fórmulas. </w:t>
      </w:r>
    </w:p>
    <w:p w:rsidR="002B48A7" w:rsidRPr="00370CA0" w:rsidRDefault="002B48A7" w:rsidP="002B48A7">
      <w:pPr>
        <w:pBdr>
          <w:top w:val="single" w:sz="4" w:space="1" w:color="auto"/>
          <w:left w:val="single" w:sz="4" w:space="4" w:color="auto"/>
          <w:bottom w:val="single" w:sz="4" w:space="1" w:color="auto"/>
          <w:right w:val="single" w:sz="4" w:space="4" w:color="auto"/>
        </w:pBdr>
        <w:spacing w:after="120"/>
        <w:jc w:val="both"/>
        <w:rPr>
          <w:i/>
          <w:color w:val="0070C0"/>
        </w:rPr>
      </w:pPr>
      <w:r w:rsidRPr="00370CA0">
        <w:rPr>
          <w:i/>
          <w:color w:val="0070C0"/>
        </w:rPr>
        <w:t xml:space="preserve">Sobre nº 2: Contendrá la oferta cuyos criterios sean evaluables mediante fórmulas. </w:t>
      </w:r>
    </w:p>
    <w:p w:rsidR="002B48A7" w:rsidRDefault="002B48A7" w:rsidP="002B48A7">
      <w:pPr>
        <w:pBdr>
          <w:top w:val="single" w:sz="4" w:space="1" w:color="auto"/>
          <w:left w:val="single" w:sz="4" w:space="4" w:color="auto"/>
          <w:bottom w:val="single" w:sz="4" w:space="1" w:color="auto"/>
          <w:right w:val="single" w:sz="4" w:space="4" w:color="auto"/>
        </w:pBdr>
        <w:spacing w:after="120"/>
        <w:jc w:val="both"/>
        <w:rPr>
          <w:rFonts w:ascii="Calibri" w:eastAsia="Calibri" w:hAnsi="Calibri"/>
        </w:rPr>
      </w:pPr>
      <w:r>
        <w:rPr>
          <w:rFonts w:ascii="Calibri" w:eastAsia="Calibri" w:hAnsi="Calibri"/>
        </w:rPr>
        <w:t>=============================================================================</w:t>
      </w:r>
    </w:p>
    <w:p w:rsidR="002B48A7" w:rsidRDefault="002B48A7" w:rsidP="002B48A7">
      <w:pPr>
        <w:pBdr>
          <w:top w:val="single" w:sz="4" w:space="1" w:color="auto"/>
          <w:left w:val="single" w:sz="4" w:space="4" w:color="auto"/>
          <w:bottom w:val="single" w:sz="4" w:space="1" w:color="auto"/>
          <w:right w:val="single" w:sz="4" w:space="4" w:color="auto"/>
        </w:pBdr>
        <w:spacing w:after="120"/>
        <w:jc w:val="both"/>
        <w:rPr>
          <w:rFonts w:ascii="Calibri" w:eastAsia="Calibri" w:hAnsi="Calibri"/>
        </w:rPr>
      </w:pPr>
      <w:r>
        <w:rPr>
          <w:i/>
          <w:color w:val="0070C0"/>
        </w:rPr>
        <w:t>Alternativa 2 - Sistema de información de la DGRCC</w:t>
      </w:r>
    </w:p>
    <w:p w:rsidR="002B48A7" w:rsidRPr="00370CA0" w:rsidRDefault="002B48A7" w:rsidP="002B48A7">
      <w:pPr>
        <w:pBdr>
          <w:top w:val="single" w:sz="4" w:space="1" w:color="auto"/>
          <w:left w:val="single" w:sz="4" w:space="4" w:color="auto"/>
          <w:bottom w:val="single" w:sz="4" w:space="1" w:color="auto"/>
          <w:right w:val="single" w:sz="4" w:space="4" w:color="auto"/>
        </w:pBdr>
        <w:spacing w:after="120"/>
        <w:jc w:val="both"/>
        <w:rPr>
          <w:i/>
          <w:color w:val="0070C0"/>
        </w:rPr>
      </w:pPr>
      <w:r w:rsidRPr="00370CA0">
        <w:rPr>
          <w:i/>
          <w:color w:val="0070C0"/>
        </w:rPr>
        <w:t>Las ofertas firmadas por su representante legal deberán presentarse por escrito, en sobre cerrado y su contenido será confidencial hasta el momento fijado para su apertura. Cuando se utilicen para la valoración tanto criterios evaluables mediante fórmulas como criterios no evaluables mediante fórmulas, la oferta deberá presentarse en dos sobres distintos, identificando en el exterior de cada uno claramente su contenido (Sobre nº 1: Oferta no evaluable mediante fórmulas; Sobre nº 2: Oferta evaluable mediante fórmulas).</w:t>
      </w:r>
    </w:p>
    <w:p w:rsidR="002B48A7" w:rsidRPr="00370CA0" w:rsidRDefault="002B48A7" w:rsidP="002B48A7">
      <w:pPr>
        <w:pBdr>
          <w:top w:val="single" w:sz="4" w:space="1" w:color="auto"/>
          <w:left w:val="single" w:sz="4" w:space="4" w:color="auto"/>
          <w:bottom w:val="single" w:sz="4" w:space="1" w:color="auto"/>
          <w:right w:val="single" w:sz="4" w:space="4" w:color="auto"/>
        </w:pBdr>
        <w:spacing w:after="120"/>
        <w:jc w:val="both"/>
        <w:rPr>
          <w:i/>
          <w:color w:val="0070C0"/>
        </w:rPr>
      </w:pPr>
      <w:r w:rsidRPr="00370CA0">
        <w:rPr>
          <w:i/>
          <w:color w:val="0070C0"/>
        </w:rPr>
        <w:t>La apertura del sobre nº 2 (Oferta evaluable mediante fórmulas) solo podrá realizarse por el organismo interesado una vez se haya valorado el contenido del Sobre nº1.</w:t>
      </w:r>
    </w:p>
    <w:p w:rsidR="002B48A7" w:rsidRPr="00370CA0" w:rsidRDefault="002B48A7" w:rsidP="002B48A7">
      <w:pPr>
        <w:pBdr>
          <w:top w:val="single" w:sz="4" w:space="1" w:color="auto"/>
          <w:left w:val="single" w:sz="4" w:space="4" w:color="auto"/>
          <w:bottom w:val="single" w:sz="4" w:space="1" w:color="auto"/>
          <w:right w:val="single" w:sz="4" w:space="4" w:color="auto"/>
        </w:pBdr>
        <w:spacing w:after="120"/>
        <w:jc w:val="both"/>
        <w:rPr>
          <w:i/>
          <w:color w:val="0070C0"/>
        </w:rPr>
      </w:pPr>
      <w:r w:rsidRPr="00370CA0">
        <w:rPr>
          <w:i/>
          <w:color w:val="0070C0"/>
        </w:rPr>
        <w:t>La apertura del Sobre nº2 se realizará en acto público. La fecha, hora y lugar de celebración de dicho acto público se comunicará por correo electrónico con una antelación mínima de 48 horas a la celebración del mismo a todas las empresas adjudicatarias invitadas a la licitación.</w:t>
      </w:r>
    </w:p>
    <w:p w:rsidR="002B48A7" w:rsidRPr="00370CA0" w:rsidRDefault="002B48A7" w:rsidP="00370CA0">
      <w:pPr>
        <w:pBdr>
          <w:top w:val="single" w:sz="4" w:space="1" w:color="auto"/>
          <w:left w:val="single" w:sz="4" w:space="4" w:color="auto"/>
          <w:bottom w:val="single" w:sz="4" w:space="1" w:color="auto"/>
          <w:right w:val="single" w:sz="4" w:space="4" w:color="auto"/>
        </w:pBdr>
        <w:spacing w:after="120"/>
        <w:jc w:val="both"/>
        <w:rPr>
          <w:i/>
          <w:color w:val="0070C0"/>
        </w:rPr>
      </w:pPr>
      <w:r w:rsidRPr="00370CA0">
        <w:rPr>
          <w:i/>
          <w:color w:val="0070C0"/>
        </w:rPr>
        <w:t>En el acto público se dará a conocer la valoración de las ofertas del Sobre nº1 y se leerá el contenido del Sobre nº2.</w:t>
      </w:r>
    </w:p>
    <w:p w:rsidR="002B48A7" w:rsidRPr="00370CA0" w:rsidRDefault="002B48A7" w:rsidP="00370CA0">
      <w:pPr>
        <w:pBdr>
          <w:top w:val="single" w:sz="4" w:space="1" w:color="auto"/>
          <w:left w:val="single" w:sz="4" w:space="4" w:color="auto"/>
          <w:bottom w:val="single" w:sz="4" w:space="1" w:color="auto"/>
          <w:right w:val="single" w:sz="4" w:space="4" w:color="auto"/>
        </w:pBdr>
        <w:spacing w:after="120"/>
        <w:jc w:val="both"/>
        <w:rPr>
          <w:rFonts w:ascii="Calibri" w:eastAsia="Calibri" w:hAnsi="Calibri"/>
        </w:rPr>
      </w:pPr>
      <w:r w:rsidRPr="002B48A7">
        <w:rPr>
          <w:rFonts w:ascii="Calibri" w:eastAsia="Calibri" w:hAnsi="Calibri"/>
        </w:rPr>
        <w:t>=============================================================================</w:t>
      </w:r>
    </w:p>
    <w:p w:rsidR="00D42FEB" w:rsidRPr="00370CA0" w:rsidRDefault="00D42FEB" w:rsidP="00370CA0">
      <w:pPr>
        <w:pBdr>
          <w:top w:val="single" w:sz="4" w:space="1" w:color="auto"/>
          <w:left w:val="single" w:sz="4" w:space="4" w:color="auto"/>
          <w:bottom w:val="single" w:sz="4" w:space="1" w:color="auto"/>
          <w:right w:val="single" w:sz="4" w:space="4" w:color="auto"/>
        </w:pBdr>
        <w:spacing w:after="120"/>
        <w:jc w:val="both"/>
      </w:pPr>
      <w:r w:rsidRPr="00370CA0">
        <w:t>Las ofertas contendrán la documentación requerida en el documento de licitación.</w:t>
      </w:r>
    </w:p>
    <w:p w:rsidR="00D42FEB" w:rsidRPr="00370CA0" w:rsidRDefault="00D42FEB" w:rsidP="00D42FEB">
      <w:pPr>
        <w:pBdr>
          <w:top w:val="single" w:sz="4" w:space="1" w:color="auto"/>
          <w:left w:val="single" w:sz="4" w:space="4" w:color="auto"/>
          <w:bottom w:val="single" w:sz="4" w:space="1" w:color="auto"/>
          <w:right w:val="single" w:sz="4" w:space="4" w:color="auto"/>
        </w:pBdr>
        <w:jc w:val="both"/>
      </w:pPr>
      <w:r w:rsidRPr="00370CA0">
        <w:t>La oferta incluirá</w:t>
      </w:r>
      <w:r w:rsidR="003A3881" w:rsidRPr="00370CA0">
        <w:t>,</w:t>
      </w:r>
      <w:r w:rsidRPr="00370CA0">
        <w:t xml:space="preserve"> en todo caso</w:t>
      </w:r>
      <w:r w:rsidR="003A3881" w:rsidRPr="00370CA0">
        <w:t>,</w:t>
      </w:r>
      <w:r w:rsidRPr="00370CA0">
        <w:t xml:space="preserve"> la propuesta económica global, indicándose como partida independiente el importe del IVA/IPSI/IGIC, así como en su caso el importe de los bienes a entregar como parte del pago. En todo caso, las ofertas deberán acompañar una relación de los distintos componentes de la prestación, indicándose el detalle de los productos y número de unidades, concretando marca y modelo, así como precios unitarios ofertados.</w:t>
      </w:r>
    </w:p>
    <w:p w:rsidR="00B46B7A" w:rsidRDefault="00B46B7A" w:rsidP="00262B5A"/>
    <w:p w:rsidR="00D01170" w:rsidRDefault="00D01170" w:rsidP="00262B5A">
      <w:r>
        <w:t xml:space="preserve">EL TITULAR DEL ÓRGANO INTERESADO: </w:t>
      </w:r>
      <w:r w:rsidRPr="00D01170">
        <w:rPr>
          <w:i/>
          <w:color w:val="0070C0"/>
        </w:rPr>
        <w:t>(CARGO)</w:t>
      </w:r>
    </w:p>
    <w:p w:rsidR="00D01170" w:rsidRDefault="00D01170" w:rsidP="00262B5A">
      <w:pPr>
        <w:rPr>
          <w:i/>
          <w:color w:val="0070C0"/>
        </w:rPr>
      </w:pPr>
      <w:r>
        <w:t xml:space="preserve">Firmado electrónicamente: </w:t>
      </w:r>
      <w:r w:rsidRPr="00D01170">
        <w:rPr>
          <w:i/>
          <w:color w:val="0070C0"/>
        </w:rPr>
        <w:t>(Nombre y apellidos)</w:t>
      </w:r>
    </w:p>
    <w:p w:rsidR="001C15C3" w:rsidRDefault="001C15C3" w:rsidP="00262B5A">
      <w:pPr>
        <w:rPr>
          <w:i/>
          <w:color w:val="0070C0"/>
        </w:rPr>
      </w:pPr>
    </w:p>
    <w:p w:rsidR="001C15C3" w:rsidRPr="00D01170" w:rsidRDefault="001C15C3" w:rsidP="00262B5A">
      <w:pPr>
        <w:rPr>
          <w:i/>
          <w:color w:val="0070C0"/>
        </w:rPr>
      </w:pPr>
    </w:p>
    <w:sectPr w:rsidR="001C15C3" w:rsidRPr="00D01170">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4E6" w:rsidRDefault="005214E6" w:rsidP="005214E6">
      <w:pPr>
        <w:spacing w:after="0" w:line="240" w:lineRule="auto"/>
      </w:pPr>
      <w:r>
        <w:separator/>
      </w:r>
    </w:p>
  </w:endnote>
  <w:endnote w:type="continuationSeparator" w:id="0">
    <w:p w:rsidR="005214E6" w:rsidRDefault="005214E6" w:rsidP="005214E6">
      <w:pPr>
        <w:spacing w:after="0" w:line="240" w:lineRule="auto"/>
      </w:pPr>
      <w:r>
        <w:continuationSeparator/>
      </w:r>
    </w:p>
  </w:endnote>
  <w:endnote w:id="1">
    <w:p w:rsidR="00CA3DC4" w:rsidRPr="00914227" w:rsidRDefault="00CA3DC4" w:rsidP="00CA3DC4">
      <w:pPr>
        <w:pStyle w:val="Textonotaalfinal"/>
        <w:rPr>
          <w:rFonts w:ascii="Calibri" w:hAnsi="Calibri"/>
          <w:bCs/>
          <w:sz w:val="14"/>
          <w:szCs w:val="14"/>
        </w:rPr>
      </w:pPr>
      <w:r w:rsidRPr="00914227">
        <w:rPr>
          <w:rFonts w:ascii="Calibri" w:hAnsi="Calibri"/>
          <w:bCs/>
          <w:sz w:val="14"/>
          <w:szCs w:val="14"/>
        </w:rPr>
        <w:endnoteRef/>
      </w:r>
      <w:r w:rsidRPr="00914227">
        <w:rPr>
          <w:rFonts w:ascii="Calibri" w:hAnsi="Calibri"/>
          <w:bCs/>
          <w:sz w:val="14"/>
          <w:szCs w:val="14"/>
        </w:rPr>
        <w:t xml:space="preserve"> 1º.- La fórmula correspondiente a la función Maximizar es la siguiente:</w:t>
      </w:r>
    </w:p>
    <w:p w:rsidR="00CA3DC4" w:rsidRPr="00914227" w:rsidRDefault="00CA3DC4" w:rsidP="00CA3DC4">
      <w:pPr>
        <w:pStyle w:val="Textonotaalfinal"/>
        <w:rPr>
          <w:rFonts w:ascii="Calibri" w:hAnsi="Calibri"/>
          <w:bCs/>
          <w:sz w:val="14"/>
          <w:szCs w:val="14"/>
        </w:rPr>
      </w:pPr>
      <w:r w:rsidRPr="00914227">
        <w:rPr>
          <w:rFonts w:ascii="Calibri" w:hAnsi="Calibri"/>
          <w:bCs/>
          <w:sz w:val="14"/>
          <w:szCs w:val="14"/>
        </w:rPr>
        <w:t xml:space="preserve"> </w:t>
      </w:r>
      <w:r w:rsidRPr="00914227">
        <w:rPr>
          <w:rFonts w:ascii="Calibri" w:hAnsi="Calibri"/>
          <w:bCs/>
          <w:noProof/>
          <w:sz w:val="14"/>
          <w:szCs w:val="14"/>
          <w:lang w:eastAsia="es-ES"/>
        </w:rPr>
        <w:drawing>
          <wp:inline distT="0" distB="0" distL="0" distR="0" wp14:anchorId="1C60B8C0" wp14:editId="459C5DBD">
            <wp:extent cx="1068070" cy="38036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070" cy="380365"/>
                    </a:xfrm>
                    <a:prstGeom prst="rect">
                      <a:avLst/>
                    </a:prstGeom>
                    <a:noFill/>
                    <a:ln>
                      <a:noFill/>
                    </a:ln>
                  </pic:spPr>
                </pic:pic>
              </a:graphicData>
            </a:graphic>
          </wp:inline>
        </w:drawing>
      </w:r>
      <w:r w:rsidRPr="00914227">
        <w:rPr>
          <w:rFonts w:ascii="Calibri" w:hAnsi="Calibri"/>
          <w:bCs/>
          <w:sz w:val="14"/>
          <w:szCs w:val="14"/>
        </w:rPr>
        <w:t>, donde:</w:t>
      </w:r>
    </w:p>
    <w:p w:rsidR="00CA3DC4" w:rsidRPr="00914227" w:rsidRDefault="00CA3DC4" w:rsidP="00CA3DC4">
      <w:pPr>
        <w:pStyle w:val="Textonotaalfinal"/>
        <w:rPr>
          <w:rFonts w:ascii="Calibri" w:hAnsi="Calibri"/>
          <w:bCs/>
          <w:sz w:val="14"/>
          <w:szCs w:val="14"/>
        </w:rPr>
      </w:pPr>
      <w:r w:rsidRPr="00914227">
        <w:rPr>
          <w:rFonts w:ascii="Calibri" w:hAnsi="Calibri"/>
          <w:bCs/>
          <w:sz w:val="14"/>
          <w:szCs w:val="14"/>
        </w:rPr>
        <w:t>-</w:t>
      </w:r>
      <w:r w:rsidRPr="00914227">
        <w:rPr>
          <w:rFonts w:ascii="Calibri" w:hAnsi="Calibri"/>
          <w:bCs/>
          <w:sz w:val="14"/>
          <w:szCs w:val="14"/>
        </w:rPr>
        <w:tab/>
        <w:t xml:space="preserve">Ci, es la puntuación en base al criterio C, asignada a la oferta del licitador en el lote i. </w:t>
      </w:r>
    </w:p>
    <w:p w:rsidR="00CA3DC4" w:rsidRPr="00914227" w:rsidRDefault="00CA3DC4" w:rsidP="00CA3DC4">
      <w:pPr>
        <w:pStyle w:val="Textonotaalfinal"/>
        <w:rPr>
          <w:rFonts w:ascii="Calibri" w:hAnsi="Calibri"/>
          <w:bCs/>
          <w:sz w:val="14"/>
          <w:szCs w:val="14"/>
        </w:rPr>
      </w:pPr>
      <w:r w:rsidRPr="00914227">
        <w:rPr>
          <w:rFonts w:ascii="Calibri" w:hAnsi="Calibri"/>
          <w:bCs/>
          <w:sz w:val="14"/>
          <w:szCs w:val="14"/>
        </w:rPr>
        <w:t>-</w:t>
      </w:r>
      <w:r w:rsidRPr="00914227">
        <w:rPr>
          <w:rFonts w:ascii="Calibri" w:hAnsi="Calibri"/>
          <w:bCs/>
          <w:sz w:val="14"/>
          <w:szCs w:val="14"/>
        </w:rPr>
        <w:tab/>
        <w:t>P, es la ponderación del criterio C.</w:t>
      </w:r>
    </w:p>
    <w:p w:rsidR="00CA3DC4" w:rsidRPr="00914227" w:rsidRDefault="00CA3DC4" w:rsidP="00CA3DC4">
      <w:pPr>
        <w:pStyle w:val="Textonotaalfinal"/>
        <w:rPr>
          <w:rFonts w:ascii="Calibri" w:hAnsi="Calibri"/>
          <w:bCs/>
          <w:sz w:val="14"/>
          <w:szCs w:val="14"/>
        </w:rPr>
      </w:pPr>
      <w:r w:rsidRPr="00914227">
        <w:rPr>
          <w:rFonts w:ascii="Calibri" w:hAnsi="Calibri"/>
          <w:bCs/>
          <w:sz w:val="14"/>
          <w:szCs w:val="14"/>
        </w:rPr>
        <w:t>-</w:t>
      </w:r>
      <w:r w:rsidRPr="00914227">
        <w:rPr>
          <w:rFonts w:ascii="Calibri" w:hAnsi="Calibri"/>
          <w:bCs/>
          <w:sz w:val="14"/>
          <w:szCs w:val="14"/>
        </w:rPr>
        <w:tab/>
        <w:t>xi, es el valor del dato aportado por el licitador en su oferta en el criterio C para el lote i.</w:t>
      </w:r>
    </w:p>
    <w:p w:rsidR="00CA3DC4" w:rsidRDefault="00CA3DC4" w:rsidP="00CA3DC4">
      <w:pPr>
        <w:pStyle w:val="Textonotaalfinal"/>
        <w:rPr>
          <w:rFonts w:ascii="Calibri" w:hAnsi="Calibri"/>
          <w:bCs/>
          <w:sz w:val="14"/>
          <w:szCs w:val="14"/>
        </w:rPr>
      </w:pPr>
      <w:r w:rsidRPr="00914227">
        <w:rPr>
          <w:rFonts w:ascii="Calibri" w:hAnsi="Calibri"/>
          <w:bCs/>
          <w:sz w:val="14"/>
          <w:szCs w:val="14"/>
        </w:rPr>
        <w:t>-</w:t>
      </w:r>
      <w:r w:rsidRPr="00914227">
        <w:rPr>
          <w:rFonts w:ascii="Calibri" w:hAnsi="Calibri"/>
          <w:bCs/>
          <w:sz w:val="14"/>
          <w:szCs w:val="14"/>
        </w:rPr>
        <w:tab/>
      </w:r>
      <w:proofErr w:type="spellStart"/>
      <w:r w:rsidRPr="00914227">
        <w:rPr>
          <w:rFonts w:ascii="Calibri" w:hAnsi="Calibri"/>
          <w:bCs/>
          <w:sz w:val="14"/>
          <w:szCs w:val="14"/>
        </w:rPr>
        <w:t>Xmax</w:t>
      </w:r>
      <w:proofErr w:type="spellEnd"/>
      <w:r w:rsidRPr="00914227">
        <w:rPr>
          <w:rFonts w:ascii="Calibri" w:hAnsi="Calibri"/>
          <w:bCs/>
          <w:sz w:val="14"/>
          <w:szCs w:val="14"/>
        </w:rPr>
        <w:t>, es el valor máximo ofertado o, en su caso, el umbral de saciedad definido para cada criterio.</w:t>
      </w:r>
    </w:p>
    <w:p w:rsidR="00CA3DC4" w:rsidRPr="00914227" w:rsidRDefault="00CA3DC4" w:rsidP="00CA3DC4">
      <w:pPr>
        <w:pStyle w:val="Textonotaalfinal"/>
        <w:rPr>
          <w:rFonts w:ascii="Calibri" w:hAnsi="Calibri"/>
          <w:bCs/>
          <w:sz w:val="14"/>
          <w:szCs w:val="14"/>
        </w:rPr>
      </w:pPr>
    </w:p>
    <w:p w:rsidR="00CA3DC4" w:rsidRPr="00914227" w:rsidRDefault="00CA3DC4" w:rsidP="00CA3DC4">
      <w:pPr>
        <w:pStyle w:val="Textonotaalfinal"/>
        <w:rPr>
          <w:rFonts w:ascii="Calibri" w:hAnsi="Calibri"/>
          <w:bCs/>
          <w:sz w:val="14"/>
          <w:szCs w:val="14"/>
        </w:rPr>
      </w:pPr>
      <w:r w:rsidRPr="00914227">
        <w:rPr>
          <w:rFonts w:ascii="Calibri" w:hAnsi="Calibri"/>
          <w:bCs/>
          <w:sz w:val="14"/>
          <w:szCs w:val="14"/>
        </w:rPr>
        <w:t>En consecuencia, se asignarán P puntos a la oferta que presente mayor valor del dato en su oferta, en el criterio C en el lote evaluado, y al resto de ofertas en ese lote se les asignarán las puntuaciones de forma lineal, según la fórmula anterior.</w:t>
      </w:r>
    </w:p>
    <w:p w:rsidR="00CA3DC4" w:rsidRDefault="00CA3DC4" w:rsidP="00CA3DC4">
      <w:pPr>
        <w:pStyle w:val="Textonotaalfinal"/>
        <w:rPr>
          <w:rFonts w:ascii="Calibri" w:hAnsi="Calibri"/>
          <w:bCs/>
          <w:sz w:val="14"/>
          <w:szCs w:val="14"/>
        </w:rPr>
      </w:pPr>
      <w:r w:rsidRPr="00914227">
        <w:rPr>
          <w:rFonts w:ascii="Calibri" w:hAnsi="Calibri"/>
          <w:bCs/>
          <w:sz w:val="14"/>
          <w:szCs w:val="14"/>
        </w:rPr>
        <w:t xml:space="preserve">  </w:t>
      </w:r>
    </w:p>
    <w:p w:rsidR="00CA3DC4" w:rsidRPr="00914227" w:rsidRDefault="00CA3DC4" w:rsidP="00CA3DC4">
      <w:pPr>
        <w:pStyle w:val="Textonotaalfinal"/>
        <w:rPr>
          <w:rFonts w:ascii="Calibri" w:hAnsi="Calibri"/>
          <w:bCs/>
          <w:sz w:val="14"/>
          <w:szCs w:val="14"/>
        </w:rPr>
      </w:pPr>
      <w:r w:rsidRPr="00914227">
        <w:rPr>
          <w:rFonts w:ascii="Calibri" w:hAnsi="Calibri"/>
          <w:bCs/>
          <w:sz w:val="14"/>
          <w:szCs w:val="14"/>
        </w:rPr>
        <w:t>2º.- La fórmula correspondiente a la función Minimizar es la siguiente:</w:t>
      </w:r>
    </w:p>
    <w:p w:rsidR="00CA3DC4" w:rsidRPr="00914227" w:rsidRDefault="00CA3DC4" w:rsidP="00CA3DC4">
      <w:pPr>
        <w:pStyle w:val="Textonotaalfinal"/>
        <w:rPr>
          <w:rFonts w:ascii="Calibri" w:hAnsi="Calibri"/>
          <w:bCs/>
          <w:sz w:val="14"/>
          <w:szCs w:val="14"/>
        </w:rPr>
      </w:pPr>
      <w:r w:rsidRPr="00914227">
        <w:rPr>
          <w:rFonts w:ascii="Calibri" w:hAnsi="Calibri"/>
          <w:bCs/>
          <w:sz w:val="14"/>
          <w:szCs w:val="14"/>
        </w:rPr>
        <w:t xml:space="preserve">  </w:t>
      </w:r>
      <w:r w:rsidRPr="00914227">
        <w:rPr>
          <w:rFonts w:ascii="Calibri" w:hAnsi="Calibri"/>
          <w:bCs/>
          <w:noProof/>
          <w:sz w:val="14"/>
          <w:szCs w:val="14"/>
          <w:lang w:eastAsia="es-ES"/>
        </w:rPr>
        <w:drawing>
          <wp:inline distT="0" distB="0" distL="0" distR="0" wp14:anchorId="1AC4FA26" wp14:editId="11BD3928">
            <wp:extent cx="1675130" cy="475615"/>
            <wp:effectExtent l="0" t="0" r="127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5130" cy="475615"/>
                    </a:xfrm>
                    <a:prstGeom prst="rect">
                      <a:avLst/>
                    </a:prstGeom>
                    <a:noFill/>
                    <a:ln>
                      <a:noFill/>
                    </a:ln>
                  </pic:spPr>
                </pic:pic>
              </a:graphicData>
            </a:graphic>
          </wp:inline>
        </w:drawing>
      </w:r>
      <w:r w:rsidRPr="00914227">
        <w:rPr>
          <w:rFonts w:ascii="Calibri" w:hAnsi="Calibri"/>
          <w:bCs/>
          <w:sz w:val="14"/>
          <w:szCs w:val="14"/>
        </w:rPr>
        <w:t>, donde:</w:t>
      </w:r>
    </w:p>
    <w:p w:rsidR="00CA3DC4" w:rsidRPr="00914227" w:rsidRDefault="00CA3DC4" w:rsidP="00CA3DC4">
      <w:pPr>
        <w:pStyle w:val="Textonotaalfinal"/>
        <w:rPr>
          <w:rFonts w:ascii="Calibri" w:hAnsi="Calibri"/>
          <w:bCs/>
          <w:sz w:val="14"/>
          <w:szCs w:val="14"/>
        </w:rPr>
      </w:pPr>
      <w:r w:rsidRPr="00914227">
        <w:rPr>
          <w:rFonts w:ascii="Calibri" w:hAnsi="Calibri"/>
          <w:bCs/>
          <w:sz w:val="14"/>
          <w:szCs w:val="14"/>
        </w:rPr>
        <w:t>-</w:t>
      </w:r>
      <w:r w:rsidRPr="00914227">
        <w:rPr>
          <w:rFonts w:ascii="Calibri" w:hAnsi="Calibri"/>
          <w:bCs/>
          <w:sz w:val="14"/>
          <w:szCs w:val="14"/>
        </w:rPr>
        <w:tab/>
        <w:t xml:space="preserve">Ci, es la puntuación en base al criterio C, asignada a la oferta del licitador en el lote i. </w:t>
      </w:r>
    </w:p>
    <w:p w:rsidR="00CA3DC4" w:rsidRPr="00914227" w:rsidRDefault="00CA3DC4" w:rsidP="00CA3DC4">
      <w:pPr>
        <w:pStyle w:val="Textonotaalfinal"/>
        <w:rPr>
          <w:rFonts w:ascii="Calibri" w:hAnsi="Calibri"/>
          <w:bCs/>
          <w:sz w:val="14"/>
          <w:szCs w:val="14"/>
        </w:rPr>
      </w:pPr>
      <w:r w:rsidRPr="00914227">
        <w:rPr>
          <w:rFonts w:ascii="Calibri" w:hAnsi="Calibri"/>
          <w:bCs/>
          <w:sz w:val="14"/>
          <w:szCs w:val="14"/>
        </w:rPr>
        <w:t>-</w:t>
      </w:r>
      <w:r w:rsidRPr="00914227">
        <w:rPr>
          <w:rFonts w:ascii="Calibri" w:hAnsi="Calibri"/>
          <w:bCs/>
          <w:sz w:val="14"/>
          <w:szCs w:val="14"/>
        </w:rPr>
        <w:tab/>
        <w:t>P, es la ponderación del criterio C.</w:t>
      </w:r>
    </w:p>
    <w:p w:rsidR="00CA3DC4" w:rsidRPr="00583568" w:rsidRDefault="00CA3DC4" w:rsidP="00CA3DC4">
      <w:pPr>
        <w:spacing w:after="0" w:line="240" w:lineRule="auto"/>
        <w:jc w:val="both"/>
        <w:rPr>
          <w:rFonts w:ascii="Calibri" w:hAnsi="Calibri"/>
          <w:bCs/>
          <w:sz w:val="14"/>
          <w:szCs w:val="14"/>
        </w:rPr>
      </w:pPr>
      <w:r>
        <w:rPr>
          <w:rFonts w:ascii="Calibri" w:hAnsi="Calibri"/>
          <w:bCs/>
          <w:sz w:val="14"/>
          <w:szCs w:val="14"/>
        </w:rPr>
        <w:t>-</w:t>
      </w:r>
      <w:r>
        <w:rPr>
          <w:rFonts w:ascii="Calibri" w:hAnsi="Calibri"/>
          <w:bCs/>
          <w:sz w:val="14"/>
          <w:szCs w:val="14"/>
        </w:rPr>
        <w:tab/>
      </w:r>
      <w:r w:rsidRPr="00583568">
        <w:rPr>
          <w:rFonts w:ascii="Calibri" w:hAnsi="Calibri"/>
          <w:bCs/>
          <w:sz w:val="14"/>
          <w:szCs w:val="14"/>
        </w:rPr>
        <w:t>x</w:t>
      </w:r>
      <w:r w:rsidRPr="00583568">
        <w:rPr>
          <w:rFonts w:ascii="Calibri" w:hAnsi="Calibri"/>
          <w:bCs/>
          <w:sz w:val="14"/>
          <w:szCs w:val="14"/>
          <w:vertAlign w:val="subscript"/>
        </w:rPr>
        <w:t>i</w:t>
      </w:r>
      <w:r w:rsidRPr="00583568">
        <w:rPr>
          <w:rFonts w:ascii="Calibri" w:hAnsi="Calibri"/>
          <w:bCs/>
          <w:sz w:val="14"/>
          <w:szCs w:val="14"/>
        </w:rPr>
        <w:t>, es el valor del dato aportado por el licitador en su oferta en el criterio C para el lote i.</w:t>
      </w:r>
    </w:p>
    <w:p w:rsidR="00CA3DC4" w:rsidRDefault="00CA3DC4" w:rsidP="00CA3DC4">
      <w:pPr>
        <w:widowControl w:val="0"/>
        <w:spacing w:after="0" w:line="240" w:lineRule="auto"/>
        <w:ind w:left="709" w:hanging="709"/>
        <w:jc w:val="both"/>
        <w:rPr>
          <w:rFonts w:ascii="Calibri" w:hAnsi="Calibri"/>
          <w:bCs/>
          <w:sz w:val="14"/>
          <w:szCs w:val="14"/>
        </w:rPr>
      </w:pPr>
      <w:r>
        <w:rPr>
          <w:rFonts w:ascii="Calibri" w:hAnsi="Calibri"/>
          <w:bCs/>
          <w:sz w:val="14"/>
          <w:szCs w:val="14"/>
        </w:rPr>
        <w:t>-</w:t>
      </w:r>
      <w:r>
        <w:rPr>
          <w:rFonts w:ascii="Calibri" w:hAnsi="Calibri"/>
          <w:bCs/>
          <w:sz w:val="14"/>
          <w:szCs w:val="14"/>
        </w:rPr>
        <w:tab/>
      </w:r>
      <w:proofErr w:type="spellStart"/>
      <w:r w:rsidRPr="00583568">
        <w:rPr>
          <w:rFonts w:ascii="Calibri" w:hAnsi="Calibri"/>
          <w:bCs/>
          <w:sz w:val="14"/>
          <w:szCs w:val="14"/>
        </w:rPr>
        <w:t>Xmin</w:t>
      </w:r>
      <w:proofErr w:type="spellEnd"/>
      <w:r w:rsidRPr="00583568">
        <w:rPr>
          <w:rFonts w:ascii="Calibri" w:hAnsi="Calibri"/>
          <w:bCs/>
          <w:sz w:val="14"/>
          <w:szCs w:val="14"/>
        </w:rPr>
        <w:t>, es el mínimo resultante de entre todos los datos aportados por los licitadores en su oferta en el criterio C en el lote i, o, en su caso, el umbral de saciedad mínimo definido para cada criterio.</w:t>
      </w:r>
    </w:p>
    <w:p w:rsidR="00CA3DC4" w:rsidRPr="00583568" w:rsidRDefault="00CA3DC4" w:rsidP="00CA3DC4">
      <w:pPr>
        <w:widowControl w:val="0"/>
        <w:spacing w:after="0" w:line="240" w:lineRule="auto"/>
        <w:ind w:left="709" w:hanging="709"/>
        <w:jc w:val="both"/>
        <w:rPr>
          <w:rFonts w:ascii="Calibri" w:hAnsi="Calibri"/>
          <w:bCs/>
          <w:sz w:val="14"/>
          <w:szCs w:val="14"/>
        </w:rPr>
      </w:pPr>
      <w:r>
        <w:rPr>
          <w:rFonts w:ascii="Calibri" w:hAnsi="Calibri"/>
          <w:bCs/>
          <w:sz w:val="14"/>
          <w:szCs w:val="14"/>
        </w:rPr>
        <w:t>-</w:t>
      </w:r>
      <w:r>
        <w:rPr>
          <w:rFonts w:ascii="Calibri" w:hAnsi="Calibri"/>
          <w:bCs/>
          <w:sz w:val="14"/>
          <w:szCs w:val="14"/>
        </w:rPr>
        <w:tab/>
      </w:r>
      <w:proofErr w:type="spellStart"/>
      <w:r w:rsidRPr="00583568">
        <w:rPr>
          <w:rFonts w:ascii="Calibri" w:hAnsi="Calibri"/>
          <w:bCs/>
          <w:sz w:val="14"/>
          <w:szCs w:val="14"/>
        </w:rPr>
        <w:t>Xmax</w:t>
      </w:r>
      <w:proofErr w:type="spellEnd"/>
      <w:r w:rsidRPr="00583568">
        <w:rPr>
          <w:rFonts w:ascii="Calibri" w:hAnsi="Calibri"/>
          <w:bCs/>
          <w:sz w:val="14"/>
          <w:szCs w:val="14"/>
        </w:rPr>
        <w:t>, es el máximo resultante de entre todos los datos aportados por los licitadores en su oferta en el criterio C en el lote i, o, en su caso, el umbral de saciedad máximo definido para cada criterio.</w:t>
      </w:r>
    </w:p>
    <w:p w:rsidR="00CA3DC4" w:rsidRPr="00583568" w:rsidRDefault="00CA3DC4" w:rsidP="00CA3DC4">
      <w:pPr>
        <w:widowControl w:val="0"/>
        <w:spacing w:after="0" w:line="240" w:lineRule="auto"/>
        <w:ind w:left="709" w:hanging="709"/>
        <w:jc w:val="both"/>
        <w:rPr>
          <w:rFonts w:ascii="Calibri" w:hAnsi="Calibri"/>
          <w:bCs/>
          <w:sz w:val="14"/>
          <w:szCs w:val="14"/>
        </w:rPr>
      </w:pPr>
      <w:r>
        <w:rPr>
          <w:rFonts w:ascii="Calibri" w:hAnsi="Calibri"/>
          <w:bCs/>
          <w:sz w:val="14"/>
          <w:szCs w:val="14"/>
        </w:rPr>
        <w:t>-</w:t>
      </w:r>
      <w:r>
        <w:rPr>
          <w:rFonts w:ascii="Calibri" w:hAnsi="Calibri"/>
          <w:bCs/>
          <w:sz w:val="14"/>
          <w:szCs w:val="14"/>
        </w:rPr>
        <w:tab/>
      </w:r>
      <w:r w:rsidRPr="00583568">
        <w:rPr>
          <w:rFonts w:ascii="Calibri" w:hAnsi="Calibri"/>
          <w:bCs/>
          <w:sz w:val="14"/>
          <w:szCs w:val="14"/>
        </w:rPr>
        <w:t>Para el caso del criterio precio, y cuando existan bienes a entregar como parte del pago, el valor a introducir será el precio ofertado (IVA/IPSI/IGIC INCLUIDO) minorado en el importe de los bienes a entregar como parte del pago.</w:t>
      </w:r>
    </w:p>
    <w:p w:rsidR="00CA3DC4" w:rsidRDefault="00CA3DC4" w:rsidP="00CA3DC4">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964908"/>
      <w:docPartObj>
        <w:docPartGallery w:val="Page Numbers (Bottom of Page)"/>
        <w:docPartUnique/>
      </w:docPartObj>
    </w:sdtPr>
    <w:sdtEndPr/>
    <w:sdtContent>
      <w:p w:rsidR="00EE1E28" w:rsidRDefault="00EE1E28">
        <w:pPr>
          <w:pStyle w:val="Piedepgina"/>
          <w:jc w:val="center"/>
        </w:pPr>
        <w:r>
          <w:fldChar w:fldCharType="begin"/>
        </w:r>
        <w:r>
          <w:instrText>PAGE   \* MERGEFORMAT</w:instrText>
        </w:r>
        <w:r>
          <w:fldChar w:fldCharType="separate"/>
        </w:r>
        <w:r w:rsidR="00F33C51">
          <w:rPr>
            <w:noProof/>
          </w:rPr>
          <w:t>10</w:t>
        </w:r>
        <w:r>
          <w:fldChar w:fldCharType="end"/>
        </w:r>
      </w:p>
    </w:sdtContent>
  </w:sdt>
  <w:p w:rsidR="00EE1E28" w:rsidRDefault="00EE1E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4E6" w:rsidRDefault="005214E6" w:rsidP="005214E6">
      <w:pPr>
        <w:spacing w:after="0" w:line="240" w:lineRule="auto"/>
      </w:pPr>
      <w:r>
        <w:separator/>
      </w:r>
    </w:p>
  </w:footnote>
  <w:footnote w:type="continuationSeparator" w:id="0">
    <w:p w:rsidR="005214E6" w:rsidRDefault="005214E6" w:rsidP="005214E6">
      <w:pPr>
        <w:spacing w:after="0" w:line="240" w:lineRule="auto"/>
      </w:pPr>
      <w:r>
        <w:continuationSeparator/>
      </w:r>
    </w:p>
  </w:footnote>
  <w:footnote w:id="1">
    <w:p w:rsidR="005214E6" w:rsidRPr="002C6A45" w:rsidRDefault="005214E6" w:rsidP="009F1E72">
      <w:pPr>
        <w:pStyle w:val="Textonotapie"/>
        <w:jc w:val="both"/>
        <w:rPr>
          <w:i/>
          <w:color w:val="0070C0"/>
          <w:sz w:val="16"/>
          <w:szCs w:val="16"/>
        </w:rPr>
      </w:pPr>
      <w:r w:rsidRPr="002C6A45">
        <w:rPr>
          <w:rStyle w:val="Refdenotaalpie"/>
          <w:i/>
          <w:color w:val="0070C0"/>
          <w:sz w:val="16"/>
          <w:szCs w:val="16"/>
        </w:rPr>
        <w:footnoteRef/>
      </w:r>
      <w:r w:rsidRPr="002C6A45">
        <w:rPr>
          <w:i/>
          <w:color w:val="0070C0"/>
          <w:sz w:val="16"/>
          <w:szCs w:val="16"/>
        </w:rPr>
        <w:t xml:space="preserve"> Quedan expresamente excluidos de este acuerdo marco los contratos que tengan por objeto el suministro de sistemas de seguridad comprendidos en los lotes 1 a 5, cuyo valor estimado sea igual o inferior a 5.000 € (impuestos excluidos)</w:t>
      </w:r>
      <w:r w:rsidR="00F25D25" w:rsidRPr="002C6A45">
        <w:rPr>
          <w:i/>
          <w:color w:val="0070C0"/>
          <w:sz w:val="16"/>
          <w:szCs w:val="16"/>
        </w:rPr>
        <w:t>.</w:t>
      </w:r>
    </w:p>
  </w:footnote>
  <w:footnote w:id="2">
    <w:p w:rsidR="00A818DB" w:rsidRPr="002C6A45" w:rsidRDefault="00A818DB" w:rsidP="009F1E72">
      <w:pPr>
        <w:pStyle w:val="Textonotapie"/>
        <w:jc w:val="both"/>
        <w:rPr>
          <w:sz w:val="16"/>
          <w:szCs w:val="16"/>
        </w:rPr>
      </w:pPr>
      <w:r w:rsidRPr="002C6A45">
        <w:rPr>
          <w:rStyle w:val="Refdenotaalpie"/>
          <w:i/>
          <w:color w:val="0070C0"/>
          <w:sz w:val="16"/>
          <w:szCs w:val="16"/>
        </w:rPr>
        <w:footnoteRef/>
      </w:r>
      <w:r w:rsidRPr="002C6A45">
        <w:rPr>
          <w:i/>
          <w:color w:val="0070C0"/>
          <w:sz w:val="16"/>
          <w:szCs w:val="16"/>
        </w:rPr>
        <w:t xml:space="preserve"> Cuando no se hubieran adjudicado en el acuerdo marco en los lotes 6 a 15 productos que reúnan las características imprescindibles o la configuración esencial que se necesite no sea la adjudicada.</w:t>
      </w:r>
    </w:p>
  </w:footnote>
  <w:footnote w:id="3">
    <w:p w:rsidR="005214E6" w:rsidRPr="00502BF9" w:rsidRDefault="005214E6" w:rsidP="00A818DB">
      <w:pPr>
        <w:pStyle w:val="Textonotapie"/>
        <w:jc w:val="both"/>
        <w:rPr>
          <w:i/>
          <w:color w:val="0070C0"/>
        </w:rPr>
      </w:pPr>
      <w:r w:rsidRPr="00502BF9">
        <w:rPr>
          <w:rStyle w:val="Refdenotaalpie"/>
          <w:i/>
          <w:color w:val="0070C0"/>
        </w:rPr>
        <w:footnoteRef/>
      </w:r>
      <w:r w:rsidRPr="00502BF9">
        <w:rPr>
          <w:i/>
          <w:color w:val="0070C0"/>
        </w:rPr>
        <w:t xml:space="preserve"> </w:t>
      </w:r>
      <w:r w:rsidRPr="002C6A45">
        <w:rPr>
          <w:i/>
          <w:color w:val="0070C0"/>
          <w:sz w:val="16"/>
          <w:szCs w:val="16"/>
        </w:rPr>
        <w:t>En</w:t>
      </w:r>
      <w:r w:rsidR="00A818DB" w:rsidRPr="002C6A45">
        <w:rPr>
          <w:i/>
          <w:color w:val="0070C0"/>
          <w:sz w:val="16"/>
          <w:szCs w:val="16"/>
        </w:rPr>
        <w:t xml:space="preserve"> l</w:t>
      </w:r>
      <w:r w:rsidRPr="002C6A45">
        <w:rPr>
          <w:i/>
          <w:color w:val="0070C0"/>
          <w:sz w:val="16"/>
          <w:szCs w:val="16"/>
        </w:rPr>
        <w:t>as licitaciones de los lotes 1 a 5 cuyo valor estimado supere los umbrales previstos para los contratos sujetos a regulación armonizada el organismo interesado deberá recabar el informe previo favorable de la DGRCC (apartado 4.1.1 del documento de instrucciones).</w:t>
      </w:r>
      <w:r w:rsidR="00A818DB" w:rsidRPr="002C6A45">
        <w:rPr>
          <w:i/>
          <w:color w:val="0070C0"/>
          <w:sz w:val="16"/>
          <w:szCs w:val="16"/>
        </w:rPr>
        <w:t xml:space="preserve"> Cuando no se hubieran adjudicado en el acuerdo marco en los lotes 6 a 15 productos que reúnan las características imprescindibles o la configuración esencial que se necesite no sea la adjudicada, y con independencia de la cuantía, se deberá recabar en todos los casos el informe previo favorable de la DGRCC,</w:t>
      </w:r>
      <w:r w:rsidR="008F22F7" w:rsidRPr="002C6A45">
        <w:rPr>
          <w:i/>
          <w:color w:val="0070C0"/>
          <w:sz w:val="16"/>
          <w:szCs w:val="16"/>
        </w:rPr>
        <w:t xml:space="preserve"> </w:t>
      </w:r>
      <w:r w:rsidR="00A818DB" w:rsidRPr="002C6A45">
        <w:rPr>
          <w:i/>
          <w:color w:val="0070C0"/>
          <w:sz w:val="16"/>
          <w:szCs w:val="16"/>
        </w:rPr>
        <w:t>acompañada de memoria justificativa en la que se indicarán las razones por las cuales los bienes adjudicados no satisfacen sus necesidades esenciales</w:t>
      </w:r>
      <w:r w:rsidR="00A818DB" w:rsidRPr="00502BF9">
        <w:rPr>
          <w:i/>
          <w:color w:val="0070C0"/>
        </w:rPr>
        <w:t>.</w:t>
      </w:r>
    </w:p>
  </w:footnote>
  <w:footnote w:id="4">
    <w:p w:rsidR="00EF6DF8" w:rsidRPr="002C6A45" w:rsidRDefault="00EF6DF8" w:rsidP="00ED4C30">
      <w:pPr>
        <w:pStyle w:val="Textonotapie"/>
        <w:jc w:val="both"/>
        <w:rPr>
          <w:i/>
          <w:sz w:val="16"/>
          <w:szCs w:val="16"/>
        </w:rPr>
      </w:pPr>
      <w:r w:rsidRPr="002C6A45">
        <w:rPr>
          <w:rStyle w:val="Refdenotaalpie"/>
          <w:i/>
          <w:color w:val="0070C0"/>
          <w:sz w:val="16"/>
          <w:szCs w:val="16"/>
        </w:rPr>
        <w:footnoteRef/>
      </w:r>
      <w:r w:rsidRPr="002C6A45">
        <w:rPr>
          <w:i/>
          <w:color w:val="0070C0"/>
          <w:sz w:val="16"/>
          <w:szCs w:val="16"/>
        </w:rPr>
        <w:t xml:space="preserve"> Se recuerda que los sábados no computan como días hábiles. En el supuesto de indicarse además del día de fin del plazo la hora concreta de finalización de presentación de proposiciones, no se deberá computar el último día a no ser que se haya indicado como hora fin las 23:59 horas.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878A4"/>
    <w:multiLevelType w:val="hybridMultilevel"/>
    <w:tmpl w:val="F4C844DE"/>
    <w:lvl w:ilvl="0" w:tplc="B5FAD1EC">
      <w:start w:val="2"/>
      <w:numFmt w:val="bullet"/>
      <w:lvlText w:val="-"/>
      <w:lvlJc w:val="left"/>
      <w:pPr>
        <w:ind w:left="-216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720" w:hanging="360"/>
      </w:pPr>
      <w:rPr>
        <w:rFonts w:ascii="Wingdings" w:hAnsi="Wingdings" w:hint="default"/>
      </w:rPr>
    </w:lvl>
    <w:lvl w:ilvl="3" w:tplc="0C0A0001" w:tentative="1">
      <w:start w:val="1"/>
      <w:numFmt w:val="bullet"/>
      <w:lvlText w:val=""/>
      <w:lvlJc w:val="left"/>
      <w:pPr>
        <w:ind w:left="0" w:hanging="360"/>
      </w:pPr>
      <w:rPr>
        <w:rFonts w:ascii="Symbol" w:hAnsi="Symbol" w:hint="default"/>
      </w:rPr>
    </w:lvl>
    <w:lvl w:ilvl="4" w:tplc="0C0A0003" w:tentative="1">
      <w:start w:val="1"/>
      <w:numFmt w:val="bullet"/>
      <w:lvlText w:val="o"/>
      <w:lvlJc w:val="left"/>
      <w:pPr>
        <w:ind w:left="720" w:hanging="360"/>
      </w:pPr>
      <w:rPr>
        <w:rFonts w:ascii="Courier New" w:hAnsi="Courier New" w:cs="Courier New" w:hint="default"/>
      </w:rPr>
    </w:lvl>
    <w:lvl w:ilvl="5" w:tplc="0C0A0005" w:tentative="1">
      <w:start w:val="1"/>
      <w:numFmt w:val="bullet"/>
      <w:lvlText w:val=""/>
      <w:lvlJc w:val="left"/>
      <w:pPr>
        <w:ind w:left="1440" w:hanging="360"/>
      </w:pPr>
      <w:rPr>
        <w:rFonts w:ascii="Wingdings" w:hAnsi="Wingdings" w:hint="default"/>
      </w:rPr>
    </w:lvl>
    <w:lvl w:ilvl="6" w:tplc="0C0A0001" w:tentative="1">
      <w:start w:val="1"/>
      <w:numFmt w:val="bullet"/>
      <w:lvlText w:val=""/>
      <w:lvlJc w:val="left"/>
      <w:pPr>
        <w:ind w:left="2160" w:hanging="360"/>
      </w:pPr>
      <w:rPr>
        <w:rFonts w:ascii="Symbol" w:hAnsi="Symbol" w:hint="default"/>
      </w:rPr>
    </w:lvl>
    <w:lvl w:ilvl="7" w:tplc="0C0A0003" w:tentative="1">
      <w:start w:val="1"/>
      <w:numFmt w:val="bullet"/>
      <w:lvlText w:val="o"/>
      <w:lvlJc w:val="left"/>
      <w:pPr>
        <w:ind w:left="2880" w:hanging="360"/>
      </w:pPr>
      <w:rPr>
        <w:rFonts w:ascii="Courier New" w:hAnsi="Courier New" w:cs="Courier New" w:hint="default"/>
      </w:rPr>
    </w:lvl>
    <w:lvl w:ilvl="8" w:tplc="0C0A0005" w:tentative="1">
      <w:start w:val="1"/>
      <w:numFmt w:val="bullet"/>
      <w:lvlText w:val=""/>
      <w:lvlJc w:val="left"/>
      <w:pPr>
        <w:ind w:left="3600" w:hanging="360"/>
      </w:pPr>
      <w:rPr>
        <w:rFonts w:ascii="Wingdings" w:hAnsi="Wingdings" w:hint="default"/>
      </w:rPr>
    </w:lvl>
  </w:abstractNum>
  <w:abstractNum w:abstractNumId="1" w15:restartNumberingAfterBreak="0">
    <w:nsid w:val="35053CF1"/>
    <w:multiLevelType w:val="hybridMultilevel"/>
    <w:tmpl w:val="563005B6"/>
    <w:lvl w:ilvl="0" w:tplc="AFACFA60">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D180FE3"/>
    <w:multiLevelType w:val="hybridMultilevel"/>
    <w:tmpl w:val="2E0AB4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FF94A1E"/>
    <w:multiLevelType w:val="hybridMultilevel"/>
    <w:tmpl w:val="69CE6344"/>
    <w:lvl w:ilvl="0" w:tplc="7DAC9BDA">
      <w:start w:val="1"/>
      <w:numFmt w:val="bullet"/>
      <w:lvlText w:val="□"/>
      <w:lvlJc w:val="left"/>
      <w:pPr>
        <w:ind w:left="765" w:hanging="360"/>
      </w:pPr>
      <w:rPr>
        <w:rFonts w:ascii="Arial" w:eastAsia="Arial" w:hAnsi="Arial" w:hint="default"/>
        <w:w w:val="104"/>
        <w:sz w:val="32"/>
        <w:szCs w:val="18"/>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4" w15:restartNumberingAfterBreak="0">
    <w:nsid w:val="585A40DC"/>
    <w:multiLevelType w:val="hybridMultilevel"/>
    <w:tmpl w:val="949CBA98"/>
    <w:lvl w:ilvl="0" w:tplc="DDC21810">
      <w:start w:val="1"/>
      <w:numFmt w:val="lowerLetter"/>
      <w:lvlText w:val="%1-"/>
      <w:lvlJc w:val="left"/>
      <w:pPr>
        <w:ind w:left="720" w:hanging="360"/>
      </w:pPr>
      <w:rPr>
        <w:rFonts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B5A"/>
    <w:rsid w:val="00011B15"/>
    <w:rsid w:val="00034F88"/>
    <w:rsid w:val="0004259D"/>
    <w:rsid w:val="00050608"/>
    <w:rsid w:val="000870F8"/>
    <w:rsid w:val="00087D29"/>
    <w:rsid w:val="00096CBF"/>
    <w:rsid w:val="000C2D4C"/>
    <w:rsid w:val="000F3FF5"/>
    <w:rsid w:val="000F6EF5"/>
    <w:rsid w:val="000F75E6"/>
    <w:rsid w:val="00103585"/>
    <w:rsid w:val="00134081"/>
    <w:rsid w:val="00195642"/>
    <w:rsid w:val="001C15C3"/>
    <w:rsid w:val="001C3BF3"/>
    <w:rsid w:val="00262B5A"/>
    <w:rsid w:val="00277C6A"/>
    <w:rsid w:val="002B48A7"/>
    <w:rsid w:val="002C6A45"/>
    <w:rsid w:val="002D035D"/>
    <w:rsid w:val="0031121D"/>
    <w:rsid w:val="00324314"/>
    <w:rsid w:val="003529C9"/>
    <w:rsid w:val="00360029"/>
    <w:rsid w:val="00370CA0"/>
    <w:rsid w:val="003756D7"/>
    <w:rsid w:val="00377B9D"/>
    <w:rsid w:val="003971C0"/>
    <w:rsid w:val="003971FC"/>
    <w:rsid w:val="003A3881"/>
    <w:rsid w:val="003D6F9D"/>
    <w:rsid w:val="00401B82"/>
    <w:rsid w:val="0043185D"/>
    <w:rsid w:val="00467A56"/>
    <w:rsid w:val="00486C6E"/>
    <w:rsid w:val="0049123A"/>
    <w:rsid w:val="004931D7"/>
    <w:rsid w:val="004D5E56"/>
    <w:rsid w:val="004F262C"/>
    <w:rsid w:val="00502BF9"/>
    <w:rsid w:val="005214E6"/>
    <w:rsid w:val="00534BA8"/>
    <w:rsid w:val="005742FC"/>
    <w:rsid w:val="00587798"/>
    <w:rsid w:val="005D122F"/>
    <w:rsid w:val="00616A9D"/>
    <w:rsid w:val="006375EA"/>
    <w:rsid w:val="006A0AB4"/>
    <w:rsid w:val="006B6EFF"/>
    <w:rsid w:val="006D266A"/>
    <w:rsid w:val="006E4627"/>
    <w:rsid w:val="00703B0C"/>
    <w:rsid w:val="00731B9A"/>
    <w:rsid w:val="00752DC9"/>
    <w:rsid w:val="00762560"/>
    <w:rsid w:val="007768ED"/>
    <w:rsid w:val="00802F16"/>
    <w:rsid w:val="00871007"/>
    <w:rsid w:val="00874381"/>
    <w:rsid w:val="00886D5B"/>
    <w:rsid w:val="008B25E5"/>
    <w:rsid w:val="008B70F0"/>
    <w:rsid w:val="008D61E7"/>
    <w:rsid w:val="008F22F7"/>
    <w:rsid w:val="008F49D7"/>
    <w:rsid w:val="009044D5"/>
    <w:rsid w:val="009813C8"/>
    <w:rsid w:val="009A5AFC"/>
    <w:rsid w:val="009D2455"/>
    <w:rsid w:val="009E0076"/>
    <w:rsid w:val="009F0A3D"/>
    <w:rsid w:val="009F1E72"/>
    <w:rsid w:val="009F676D"/>
    <w:rsid w:val="00A0186D"/>
    <w:rsid w:val="00A178C9"/>
    <w:rsid w:val="00A2417D"/>
    <w:rsid w:val="00A81477"/>
    <w:rsid w:val="00A818DB"/>
    <w:rsid w:val="00A85B6B"/>
    <w:rsid w:val="00AD3F42"/>
    <w:rsid w:val="00AF03B0"/>
    <w:rsid w:val="00B13544"/>
    <w:rsid w:val="00B2499F"/>
    <w:rsid w:val="00B46B7A"/>
    <w:rsid w:val="00B63D11"/>
    <w:rsid w:val="00B81A95"/>
    <w:rsid w:val="00BF34CE"/>
    <w:rsid w:val="00C0315A"/>
    <w:rsid w:val="00C313CA"/>
    <w:rsid w:val="00C36231"/>
    <w:rsid w:val="00C43373"/>
    <w:rsid w:val="00C44357"/>
    <w:rsid w:val="00C73180"/>
    <w:rsid w:val="00C93880"/>
    <w:rsid w:val="00CA3DC4"/>
    <w:rsid w:val="00CD78B9"/>
    <w:rsid w:val="00CF763F"/>
    <w:rsid w:val="00D01170"/>
    <w:rsid w:val="00D05149"/>
    <w:rsid w:val="00D32C15"/>
    <w:rsid w:val="00D42FEB"/>
    <w:rsid w:val="00D62EC4"/>
    <w:rsid w:val="00D9366F"/>
    <w:rsid w:val="00DD4BD5"/>
    <w:rsid w:val="00E574DD"/>
    <w:rsid w:val="00EA2A5A"/>
    <w:rsid w:val="00ED4C30"/>
    <w:rsid w:val="00EE1E28"/>
    <w:rsid w:val="00EF6DF8"/>
    <w:rsid w:val="00F25D25"/>
    <w:rsid w:val="00F33C51"/>
    <w:rsid w:val="00F43661"/>
    <w:rsid w:val="00F703EF"/>
    <w:rsid w:val="00F82B87"/>
    <w:rsid w:val="00FC6278"/>
    <w:rsid w:val="00FC664A"/>
    <w:rsid w:val="00FD41CB"/>
    <w:rsid w:val="00FF49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6DA4F"/>
  <w15:docId w15:val="{21D3CC34-7501-4E75-BEFE-722F2BF3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B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67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46B7A"/>
    <w:rPr>
      <w:color w:val="0000FF" w:themeColor="hyperlink"/>
      <w:u w:val="single"/>
    </w:rPr>
  </w:style>
  <w:style w:type="paragraph" w:styleId="Textonotapie">
    <w:name w:val="footnote text"/>
    <w:basedOn w:val="Normal"/>
    <w:link w:val="TextonotapieCar"/>
    <w:uiPriority w:val="99"/>
    <w:semiHidden/>
    <w:unhideWhenUsed/>
    <w:rsid w:val="005214E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214E6"/>
    <w:rPr>
      <w:sz w:val="20"/>
      <w:szCs w:val="20"/>
    </w:rPr>
  </w:style>
  <w:style w:type="character" w:styleId="Refdenotaalpie">
    <w:name w:val="footnote reference"/>
    <w:basedOn w:val="Fuentedeprrafopredeter"/>
    <w:uiPriority w:val="99"/>
    <w:semiHidden/>
    <w:unhideWhenUsed/>
    <w:rsid w:val="005214E6"/>
    <w:rPr>
      <w:vertAlign w:val="superscript"/>
    </w:rPr>
  </w:style>
  <w:style w:type="character" w:customStyle="1" w:styleId="Estilo1Car">
    <w:name w:val="Estilo1 Car"/>
    <w:basedOn w:val="Fuentedeprrafopredeter"/>
    <w:link w:val="Estilo1"/>
    <w:locked/>
    <w:rsid w:val="00802F16"/>
    <w:rPr>
      <w:rFonts w:ascii="Calibri" w:hAnsi="Calibri" w:cs="Calibri"/>
      <w:b/>
      <w:shd w:val="clear" w:color="auto" w:fill="DBE5F1" w:themeFill="accent1" w:themeFillTint="33"/>
      <w:lang w:val="es-ES_tradnl"/>
    </w:rPr>
  </w:style>
  <w:style w:type="paragraph" w:customStyle="1" w:styleId="Estilo1">
    <w:name w:val="Estilo1"/>
    <w:basedOn w:val="Normal"/>
    <w:link w:val="Estilo1Car"/>
    <w:qFormat/>
    <w:rsid w:val="00802F16"/>
    <w:p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120" w:line="300" w:lineRule="exact"/>
      <w:ind w:right="249"/>
      <w:jc w:val="both"/>
    </w:pPr>
    <w:rPr>
      <w:rFonts w:ascii="Calibri" w:hAnsi="Calibri" w:cs="Calibri"/>
      <w:b/>
      <w:lang w:val="es-ES_tradnl"/>
    </w:rPr>
  </w:style>
  <w:style w:type="paragraph" w:styleId="Encabezado">
    <w:name w:val="header"/>
    <w:basedOn w:val="Normal"/>
    <w:link w:val="EncabezadoCar"/>
    <w:uiPriority w:val="99"/>
    <w:unhideWhenUsed/>
    <w:rsid w:val="00EE1E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1E28"/>
  </w:style>
  <w:style w:type="paragraph" w:styleId="Piedepgina">
    <w:name w:val="footer"/>
    <w:basedOn w:val="Normal"/>
    <w:link w:val="PiedepginaCar"/>
    <w:uiPriority w:val="99"/>
    <w:unhideWhenUsed/>
    <w:rsid w:val="00EE1E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1E28"/>
  </w:style>
  <w:style w:type="paragraph" w:styleId="Textodeglobo">
    <w:name w:val="Balloon Text"/>
    <w:basedOn w:val="Normal"/>
    <w:link w:val="TextodegloboCar"/>
    <w:uiPriority w:val="99"/>
    <w:semiHidden/>
    <w:unhideWhenUsed/>
    <w:rsid w:val="00F25D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5D25"/>
    <w:rPr>
      <w:rFonts w:ascii="Tahoma" w:hAnsi="Tahoma" w:cs="Tahoma"/>
      <w:sz w:val="16"/>
      <w:szCs w:val="16"/>
    </w:rPr>
  </w:style>
  <w:style w:type="paragraph" w:styleId="Prrafodelista">
    <w:name w:val="List Paragraph"/>
    <w:basedOn w:val="Normal"/>
    <w:uiPriority w:val="34"/>
    <w:qFormat/>
    <w:rsid w:val="005D122F"/>
    <w:pPr>
      <w:ind w:left="720"/>
      <w:contextualSpacing/>
    </w:pPr>
  </w:style>
  <w:style w:type="paragraph" w:styleId="Textonotaalfinal">
    <w:name w:val="endnote text"/>
    <w:basedOn w:val="Normal"/>
    <w:link w:val="TextonotaalfinalCar"/>
    <w:uiPriority w:val="99"/>
    <w:semiHidden/>
    <w:unhideWhenUsed/>
    <w:rsid w:val="006A0AB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A0AB4"/>
    <w:rPr>
      <w:sz w:val="20"/>
      <w:szCs w:val="20"/>
    </w:rPr>
  </w:style>
  <w:style w:type="character" w:styleId="Refdenotaalfinal">
    <w:name w:val="endnote reference"/>
    <w:basedOn w:val="Fuentedeprrafopredeter"/>
    <w:uiPriority w:val="99"/>
    <w:semiHidden/>
    <w:unhideWhenUsed/>
    <w:rsid w:val="006A0A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224050">
      <w:bodyDiv w:val="1"/>
      <w:marLeft w:val="0"/>
      <w:marRight w:val="0"/>
      <w:marTop w:val="0"/>
      <w:marBottom w:val="0"/>
      <w:divBdr>
        <w:top w:val="none" w:sz="0" w:space="0" w:color="auto"/>
        <w:left w:val="none" w:sz="0" w:space="0" w:color="auto"/>
        <w:bottom w:val="none" w:sz="0" w:space="0" w:color="auto"/>
        <w:right w:val="none" w:sz="0" w:space="0" w:color="auto"/>
      </w:divBdr>
    </w:div>
    <w:div w:id="397753713">
      <w:bodyDiv w:val="1"/>
      <w:marLeft w:val="0"/>
      <w:marRight w:val="0"/>
      <w:marTop w:val="0"/>
      <w:marBottom w:val="0"/>
      <w:divBdr>
        <w:top w:val="none" w:sz="0" w:space="0" w:color="auto"/>
        <w:left w:val="none" w:sz="0" w:space="0" w:color="auto"/>
        <w:bottom w:val="none" w:sz="0" w:space="0" w:color="auto"/>
        <w:right w:val="none" w:sz="0" w:space="0" w:color="auto"/>
      </w:divBdr>
    </w:div>
    <w:div w:id="465397098">
      <w:bodyDiv w:val="1"/>
      <w:marLeft w:val="0"/>
      <w:marRight w:val="0"/>
      <w:marTop w:val="0"/>
      <w:marBottom w:val="0"/>
      <w:divBdr>
        <w:top w:val="none" w:sz="0" w:space="0" w:color="auto"/>
        <w:left w:val="none" w:sz="0" w:space="0" w:color="auto"/>
        <w:bottom w:val="none" w:sz="0" w:space="0" w:color="auto"/>
        <w:right w:val="none" w:sz="0" w:space="0" w:color="auto"/>
      </w:divBdr>
    </w:div>
    <w:div w:id="744184956">
      <w:bodyDiv w:val="1"/>
      <w:marLeft w:val="0"/>
      <w:marRight w:val="0"/>
      <w:marTop w:val="0"/>
      <w:marBottom w:val="0"/>
      <w:divBdr>
        <w:top w:val="none" w:sz="0" w:space="0" w:color="auto"/>
        <w:left w:val="none" w:sz="0" w:space="0" w:color="auto"/>
        <w:bottom w:val="none" w:sz="0" w:space="0" w:color="auto"/>
        <w:right w:val="none" w:sz="0" w:space="0" w:color="auto"/>
      </w:divBdr>
    </w:div>
    <w:div w:id="813639622">
      <w:bodyDiv w:val="1"/>
      <w:marLeft w:val="0"/>
      <w:marRight w:val="0"/>
      <w:marTop w:val="0"/>
      <w:marBottom w:val="0"/>
      <w:divBdr>
        <w:top w:val="none" w:sz="0" w:space="0" w:color="auto"/>
        <w:left w:val="none" w:sz="0" w:space="0" w:color="auto"/>
        <w:bottom w:val="none" w:sz="0" w:space="0" w:color="auto"/>
        <w:right w:val="none" w:sz="0" w:space="0" w:color="auto"/>
      </w:divBdr>
    </w:div>
    <w:div w:id="1121455718">
      <w:bodyDiv w:val="1"/>
      <w:marLeft w:val="0"/>
      <w:marRight w:val="0"/>
      <w:marTop w:val="0"/>
      <w:marBottom w:val="0"/>
      <w:divBdr>
        <w:top w:val="none" w:sz="0" w:space="0" w:color="auto"/>
        <w:left w:val="none" w:sz="0" w:space="0" w:color="auto"/>
        <w:bottom w:val="none" w:sz="0" w:space="0" w:color="auto"/>
        <w:right w:val="none" w:sz="0" w:space="0" w:color="auto"/>
      </w:divBdr>
    </w:div>
    <w:div w:id="187121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ataciondelestado.es/wps/portal/guiasAyud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AA80F-9690-4B1C-8E06-6E0769577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10</Pages>
  <Words>2584</Words>
  <Characters>14216</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MEH</Company>
  <LinksUpToDate>false</LinksUpToDate>
  <CharactersWithSpaces>16767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Rayon Sanchez, Carlos</dc:creator>
  <cp:lastModifiedBy>Rayón Sánchez, Carlos</cp:lastModifiedBy>
  <cp:revision>17</cp:revision>
  <cp:lastPrinted>2019-03-27T11:35:00Z</cp:lastPrinted>
  <dcterms:created xsi:type="dcterms:W3CDTF">2019-11-14T17:09:00Z</dcterms:created>
  <dcterms:modified xsi:type="dcterms:W3CDTF">2019-11-25T08:37:00Z</dcterms:modified>
</cp:coreProperties>
</file>