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03E8" w14:textId="4EF5B12F" w:rsidR="008D5AD2" w:rsidRDefault="009C0C66" w:rsidP="00F9689D">
      <w:pPr>
        <w:autoSpaceDE w:val="0"/>
        <w:autoSpaceDN w:val="0"/>
        <w:adjustRightInd w:val="0"/>
        <w:jc w:val="center"/>
        <w:rPr>
          <w:rFonts w:eastAsia="Times New Roman" w:cs="GillSansMT,Bold"/>
          <w:b/>
          <w:bCs/>
          <w:sz w:val="24"/>
          <w:szCs w:val="24"/>
          <w:lang w:eastAsia="es-ES"/>
        </w:rPr>
      </w:pPr>
      <w:r w:rsidRPr="00BA40E2">
        <w:rPr>
          <w:rFonts w:eastAsia="Times New Roman" w:cs="GillSansMT,Bold"/>
          <w:b/>
          <w:bCs/>
          <w:i/>
          <w:iCs/>
          <w:noProof/>
          <w:szCs w:val="20"/>
          <w:lang w:eastAsia="es-ES"/>
        </w:rPr>
        <mc:AlternateContent>
          <mc:Choice Requires="wps">
            <w:drawing>
              <wp:anchor distT="0" distB="0" distL="114300" distR="114300" simplePos="0" relativeHeight="251659264" behindDoc="0" locked="0" layoutInCell="1" allowOverlap="1" wp14:anchorId="6820B1E7" wp14:editId="0149BD08">
                <wp:simplePos x="0" y="0"/>
                <wp:positionH relativeFrom="column">
                  <wp:posOffset>-181638</wp:posOffset>
                </wp:positionH>
                <wp:positionV relativeFrom="paragraph">
                  <wp:posOffset>-28023</wp:posOffset>
                </wp:positionV>
                <wp:extent cx="5972175" cy="2146852"/>
                <wp:effectExtent l="0" t="0" r="28575" b="25400"/>
                <wp:wrapNone/>
                <wp:docPr id="772974876" name="Rectángulo 1"/>
                <wp:cNvGraphicFramePr/>
                <a:graphic xmlns:a="http://schemas.openxmlformats.org/drawingml/2006/main">
                  <a:graphicData uri="http://schemas.microsoft.com/office/word/2010/wordprocessingShape">
                    <wps:wsp>
                      <wps:cNvSpPr/>
                      <wps:spPr>
                        <a:xfrm>
                          <a:off x="0" y="0"/>
                          <a:ext cx="5972175" cy="2146852"/>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5BD5C9" id="Rectángulo 1" o:spid="_x0000_s1026" style="position:absolute;margin-left:-14.3pt;margin-top:-2.2pt;width:470.25pt;height:16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" filled="f" strokecolor="#0a121c [484]" strokeweight=".5pt"/>
            </w:pict>
          </mc:Fallback>
        </mc:AlternateContent>
      </w:r>
    </w:p>
    <w:p w14:paraId="6FAFFBE2" w14:textId="21AEEE38" w:rsidR="00F9689D" w:rsidRPr="00BA40E2" w:rsidRDefault="00F9689D" w:rsidP="00F9689D">
      <w:pPr>
        <w:autoSpaceDE w:val="0"/>
        <w:autoSpaceDN w:val="0"/>
        <w:adjustRightInd w:val="0"/>
        <w:jc w:val="center"/>
        <w:rPr>
          <w:rFonts w:eastAsia="Times New Roman" w:cs="GillSansMT,Bold"/>
          <w:b/>
          <w:bCs/>
          <w:i/>
          <w:iCs/>
          <w:sz w:val="24"/>
          <w:szCs w:val="24"/>
          <w:lang w:eastAsia="es-ES"/>
        </w:rPr>
      </w:pPr>
      <w:r w:rsidRPr="00BA40E2">
        <w:rPr>
          <w:rFonts w:eastAsia="Times New Roman" w:cs="GillSansMT,Bold"/>
          <w:b/>
          <w:bCs/>
          <w:i/>
          <w:iCs/>
          <w:szCs w:val="20"/>
          <w:lang w:eastAsia="es-ES"/>
        </w:rPr>
        <w:t>SISTEMA ESTATAL DE CONTRATACIÓN CENTRALIZADA</w:t>
      </w:r>
    </w:p>
    <w:p w14:paraId="4D5F1253" w14:textId="77777777" w:rsidR="00F9689D" w:rsidRPr="0088556B" w:rsidRDefault="00F9689D" w:rsidP="00F9689D">
      <w:pPr>
        <w:autoSpaceDE w:val="0"/>
        <w:autoSpaceDN w:val="0"/>
        <w:adjustRightInd w:val="0"/>
        <w:rPr>
          <w:rFonts w:eastAsia="Times New Roman" w:cs="GillSansMT,Bold"/>
          <w:b/>
          <w:bCs/>
          <w:sz w:val="10"/>
          <w:szCs w:val="10"/>
          <w:lang w:eastAsia="es-ES"/>
        </w:rPr>
      </w:pPr>
    </w:p>
    <w:p w14:paraId="534ED27E" w14:textId="533B49A2" w:rsidR="00F9689D" w:rsidRPr="009C0C66" w:rsidRDefault="00F9689D" w:rsidP="009C0C66">
      <w:pPr>
        <w:autoSpaceDE w:val="0"/>
        <w:autoSpaceDN w:val="0"/>
        <w:adjustRightInd w:val="0"/>
        <w:spacing w:before="120" w:after="120"/>
        <w:jc w:val="center"/>
        <w:rPr>
          <w:rFonts w:eastAsia="Times New Roman" w:cs="Verdana,Bold"/>
          <w:b/>
          <w:bCs/>
          <w:sz w:val="32"/>
          <w:szCs w:val="28"/>
          <w:lang w:eastAsia="es-ES"/>
        </w:rPr>
      </w:pPr>
      <w:r w:rsidRPr="009C0C66">
        <w:rPr>
          <w:rFonts w:eastAsia="Times New Roman" w:cs="Verdana,Bold"/>
          <w:b/>
          <w:bCs/>
          <w:sz w:val="32"/>
          <w:szCs w:val="28"/>
          <w:lang w:eastAsia="es-ES"/>
        </w:rPr>
        <w:t xml:space="preserve">ANEXO A PROPUESTA DE ADJUDICACIÓN </w:t>
      </w:r>
      <w:r w:rsidR="00DA1427" w:rsidRPr="009C0C66">
        <w:rPr>
          <w:rFonts w:eastAsia="Times New Roman" w:cs="Verdana,Bold"/>
          <w:b/>
          <w:bCs/>
          <w:sz w:val="32"/>
          <w:szCs w:val="28"/>
          <w:lang w:eastAsia="es-ES"/>
        </w:rPr>
        <w:t xml:space="preserve">DE </w:t>
      </w:r>
      <w:r w:rsidRPr="009C0C66">
        <w:rPr>
          <w:rFonts w:eastAsia="Times New Roman" w:cs="Verdana,Bold"/>
          <w:b/>
          <w:bCs/>
          <w:sz w:val="32"/>
          <w:szCs w:val="28"/>
          <w:lang w:eastAsia="es-ES"/>
        </w:rPr>
        <w:t xml:space="preserve">CONTRATO BASADO </w:t>
      </w:r>
      <w:r w:rsidR="009C0C66">
        <w:rPr>
          <w:rFonts w:eastAsia="Times New Roman" w:cs="Verdana,Bold"/>
          <w:b/>
          <w:bCs/>
          <w:sz w:val="32"/>
          <w:szCs w:val="28"/>
          <w:lang w:eastAsia="es-ES"/>
        </w:rPr>
        <w:t xml:space="preserve">DE </w:t>
      </w:r>
      <w:r w:rsidR="009C0C66" w:rsidRPr="009C0C66">
        <w:rPr>
          <w:rFonts w:eastAsia="Times New Roman" w:cs="Verdana,Bold"/>
          <w:b/>
          <w:bCs/>
          <w:sz w:val="32"/>
          <w:szCs w:val="28"/>
          <w:lang w:eastAsia="es-ES"/>
        </w:rPr>
        <w:t>ADQUISICIÓN DE CONSUMIBLES</w:t>
      </w:r>
      <w:r w:rsidR="009C0C66">
        <w:rPr>
          <w:rFonts w:eastAsia="Times New Roman" w:cs="Verdana,Bold"/>
          <w:b/>
          <w:bCs/>
          <w:sz w:val="32"/>
          <w:szCs w:val="28"/>
          <w:lang w:eastAsia="es-ES"/>
        </w:rPr>
        <w:t>,</w:t>
      </w:r>
      <w:r w:rsidR="009C0C66" w:rsidRPr="009C0C66">
        <w:rPr>
          <w:rFonts w:eastAsia="Times New Roman" w:cs="Verdana,Bold"/>
          <w:b/>
          <w:bCs/>
          <w:sz w:val="32"/>
          <w:szCs w:val="28"/>
          <w:lang w:eastAsia="es-ES"/>
        </w:rPr>
        <w:t xml:space="preserve"> </w:t>
      </w:r>
      <w:r w:rsidRPr="009C0C66">
        <w:rPr>
          <w:rFonts w:eastAsia="Times New Roman" w:cs="Verdana,Bold"/>
          <w:b/>
          <w:bCs/>
          <w:sz w:val="32"/>
          <w:szCs w:val="28"/>
          <w:lang w:eastAsia="es-ES"/>
        </w:rPr>
        <w:t>SIN LICITACIÓN</w:t>
      </w:r>
      <w:r w:rsidR="009C0C66">
        <w:rPr>
          <w:rFonts w:eastAsia="Times New Roman" w:cs="Verdana,Bold"/>
          <w:b/>
          <w:bCs/>
          <w:sz w:val="32"/>
          <w:szCs w:val="28"/>
          <w:lang w:eastAsia="es-ES"/>
        </w:rPr>
        <w:t>, LOTES 1 A 4</w:t>
      </w:r>
    </w:p>
    <w:p w14:paraId="6DB768E7" w14:textId="77777777" w:rsidR="0088556B" w:rsidRPr="0088556B" w:rsidRDefault="0088556B" w:rsidP="0088556B">
      <w:pPr>
        <w:autoSpaceDE w:val="0"/>
        <w:autoSpaceDN w:val="0"/>
        <w:adjustRightInd w:val="0"/>
        <w:jc w:val="center"/>
        <w:rPr>
          <w:rFonts w:eastAsia="Times New Roman" w:cs="Verdana,Bold"/>
          <w:b/>
          <w:bCs/>
          <w:sz w:val="10"/>
          <w:szCs w:val="11"/>
          <w:lang w:eastAsia="es-ES"/>
        </w:rPr>
      </w:pPr>
    </w:p>
    <w:p w14:paraId="11EE0B89" w14:textId="40CB17C9" w:rsidR="00F9689D" w:rsidRPr="009C0C66" w:rsidRDefault="00F9689D" w:rsidP="0088556B">
      <w:pPr>
        <w:autoSpaceDE w:val="0"/>
        <w:autoSpaceDN w:val="0"/>
        <w:adjustRightInd w:val="0"/>
        <w:jc w:val="center"/>
        <w:rPr>
          <w:rFonts w:eastAsia="Times New Roman" w:cs="Verdana,Bold"/>
          <w:b/>
          <w:bCs/>
          <w:i/>
          <w:iCs/>
          <w:szCs w:val="19"/>
          <w:lang w:eastAsia="es-ES"/>
        </w:rPr>
      </w:pPr>
      <w:r w:rsidRPr="009C0C66">
        <w:rPr>
          <w:rFonts w:eastAsia="Times New Roman" w:cs="Verdana,Bold"/>
          <w:b/>
          <w:bCs/>
          <w:i/>
          <w:iCs/>
          <w:szCs w:val="19"/>
          <w:lang w:eastAsia="es-ES"/>
        </w:rPr>
        <w:t>A</w:t>
      </w:r>
      <w:r w:rsidR="0088556B" w:rsidRPr="009C0C66">
        <w:rPr>
          <w:rFonts w:eastAsia="Times New Roman" w:cs="Verdana,Bold"/>
          <w:b/>
          <w:bCs/>
          <w:i/>
          <w:iCs/>
          <w:szCs w:val="19"/>
          <w:lang w:eastAsia="es-ES"/>
        </w:rPr>
        <w:t xml:space="preserve">CUERDO </w:t>
      </w:r>
      <w:r w:rsidRPr="009C0C66">
        <w:rPr>
          <w:rFonts w:eastAsia="Times New Roman" w:cs="Verdana,Bold"/>
          <w:b/>
          <w:bCs/>
          <w:i/>
          <w:iCs/>
          <w:szCs w:val="19"/>
          <w:lang w:eastAsia="es-ES"/>
        </w:rPr>
        <w:t>M</w:t>
      </w:r>
      <w:r w:rsidR="0088556B" w:rsidRPr="009C0C66">
        <w:rPr>
          <w:rFonts w:eastAsia="Times New Roman" w:cs="Verdana,Bold"/>
          <w:b/>
          <w:bCs/>
          <w:i/>
          <w:iCs/>
          <w:szCs w:val="19"/>
          <w:lang w:eastAsia="es-ES"/>
        </w:rPr>
        <w:t>ARCO</w:t>
      </w:r>
      <w:r w:rsidRPr="009C0C66">
        <w:rPr>
          <w:rFonts w:eastAsia="Times New Roman" w:cs="Verdana,Bold"/>
          <w:b/>
          <w:bCs/>
          <w:i/>
          <w:iCs/>
          <w:szCs w:val="19"/>
          <w:lang w:eastAsia="es-ES"/>
        </w:rPr>
        <w:t xml:space="preserve"> 0</w:t>
      </w:r>
      <w:r w:rsidR="006E1EDA" w:rsidRPr="009C0C66">
        <w:rPr>
          <w:rFonts w:eastAsia="Times New Roman" w:cs="Verdana,Bold"/>
          <w:b/>
          <w:bCs/>
          <w:i/>
          <w:iCs/>
          <w:szCs w:val="19"/>
          <w:lang w:eastAsia="es-ES"/>
        </w:rPr>
        <w:t>5</w:t>
      </w:r>
      <w:r w:rsidRPr="009C0C66">
        <w:rPr>
          <w:rFonts w:eastAsia="Times New Roman" w:cs="Verdana,Bold"/>
          <w:b/>
          <w:bCs/>
          <w:i/>
          <w:iCs/>
          <w:szCs w:val="19"/>
          <w:lang w:eastAsia="es-ES"/>
        </w:rPr>
        <w:t>/202</w:t>
      </w:r>
      <w:r w:rsidR="003314D7" w:rsidRPr="009C0C66">
        <w:rPr>
          <w:rFonts w:eastAsia="Times New Roman" w:cs="Verdana,Bold"/>
          <w:b/>
          <w:bCs/>
          <w:i/>
          <w:iCs/>
          <w:szCs w:val="19"/>
          <w:lang w:eastAsia="es-ES"/>
        </w:rPr>
        <w:t xml:space="preserve">3 PARA LA CONTRATACIÓN DEL SUMINISTRO DE </w:t>
      </w:r>
      <w:r w:rsidR="006E1EDA" w:rsidRPr="009C0C66">
        <w:rPr>
          <w:rFonts w:eastAsia="Times New Roman" w:cs="Verdana,Bold"/>
          <w:b/>
          <w:bCs/>
          <w:i/>
          <w:iCs/>
          <w:szCs w:val="19"/>
          <w:lang w:eastAsia="es-ES"/>
        </w:rPr>
        <w:t>IMPRESORAS, EQUIPOS MULTIFUNCIONALES Y ESCÁNERES</w:t>
      </w:r>
    </w:p>
    <w:p w14:paraId="743D3F7D" w14:textId="77777777" w:rsidR="004E486C" w:rsidRPr="003314D7" w:rsidRDefault="004E486C" w:rsidP="00F9689D">
      <w:pPr>
        <w:autoSpaceDE w:val="0"/>
        <w:autoSpaceDN w:val="0"/>
        <w:adjustRightInd w:val="0"/>
        <w:jc w:val="center"/>
        <w:rPr>
          <w:rFonts w:ascii="GillSansMT,Bold" w:eastAsia="Times New Roman" w:hAnsi="GillSansMT,Bold" w:cs="GillSansMT,Bold"/>
          <w:b/>
          <w:bCs/>
          <w:sz w:val="18"/>
          <w:szCs w:val="18"/>
          <w:lang w:eastAsia="es-ES"/>
        </w:rPr>
      </w:pPr>
    </w:p>
    <w:p w14:paraId="3A00121E" w14:textId="77777777" w:rsidR="00F242EA" w:rsidRPr="003314D7" w:rsidRDefault="00F242EA" w:rsidP="00F242EA">
      <w:pPr>
        <w:autoSpaceDE w:val="0"/>
        <w:autoSpaceDN w:val="0"/>
        <w:adjustRightInd w:val="0"/>
        <w:jc w:val="center"/>
        <w:rPr>
          <w:i/>
          <w:color w:val="4F81BD" w:themeColor="accent1"/>
          <w:sz w:val="18"/>
          <w:szCs w:val="18"/>
        </w:rPr>
      </w:pPr>
      <w:r w:rsidRPr="003314D7">
        <w:rPr>
          <w:i/>
          <w:color w:val="4F81BD" w:themeColor="accent1"/>
          <w:sz w:val="18"/>
          <w:szCs w:val="18"/>
        </w:rPr>
        <w:t>(Se cumplimentará el formulario suprimiendo los textos en azul y manteniendo los textos en negro)</w:t>
      </w:r>
    </w:p>
    <w:p w14:paraId="2FC3E284" w14:textId="77777777" w:rsidR="00F242EA" w:rsidRPr="003314D7" w:rsidRDefault="00F242EA" w:rsidP="00F242EA">
      <w:pPr>
        <w:autoSpaceDE w:val="0"/>
        <w:autoSpaceDN w:val="0"/>
        <w:adjustRightInd w:val="0"/>
        <w:jc w:val="center"/>
        <w:rPr>
          <w:i/>
          <w:color w:val="4F81BD" w:themeColor="accent1"/>
          <w:sz w:val="18"/>
          <w:szCs w:val="18"/>
        </w:rPr>
      </w:pPr>
      <w:r w:rsidRPr="003314D7">
        <w:rPr>
          <w:i/>
          <w:color w:val="4F81BD" w:themeColor="accent1"/>
          <w:sz w:val="18"/>
          <w:szCs w:val="18"/>
        </w:rPr>
        <w:t>(En las cuestiones de SÍ o NO marque lo que proceda con una X)</w:t>
      </w:r>
    </w:p>
    <w:p w14:paraId="2529BFB0" w14:textId="77777777" w:rsidR="004E486C" w:rsidRPr="003314D7" w:rsidRDefault="004E486C" w:rsidP="00F9689D">
      <w:pPr>
        <w:autoSpaceDE w:val="0"/>
        <w:autoSpaceDN w:val="0"/>
        <w:adjustRightInd w:val="0"/>
        <w:jc w:val="center"/>
        <w:rPr>
          <w:rFonts w:ascii="GillSansMT,Bold" w:eastAsia="Times New Roman" w:hAnsi="GillSansMT,Bold" w:cs="GillSansMT,Bold"/>
          <w:b/>
          <w:bCs/>
          <w:sz w:val="18"/>
          <w:szCs w:val="18"/>
          <w:lang w:eastAsia="es-ES"/>
        </w:rPr>
      </w:pPr>
    </w:p>
    <w:p w14:paraId="172572E5" w14:textId="77777777" w:rsidR="00F035EB" w:rsidRDefault="00F035EB" w:rsidP="008A6803">
      <w:pPr>
        <w:autoSpaceDE w:val="0"/>
        <w:autoSpaceDN w:val="0"/>
        <w:adjustRightInd w:val="0"/>
        <w:rPr>
          <w:rFonts w:eastAsia="Times New Roman" w:cs="Verdana,Bold"/>
          <w:b/>
          <w:bCs/>
          <w:szCs w:val="20"/>
          <w:lang w:eastAsia="es-ES"/>
        </w:rPr>
      </w:pPr>
    </w:p>
    <w:p w14:paraId="0C879DCC" w14:textId="77777777" w:rsidR="006314F2" w:rsidRDefault="006314F2" w:rsidP="008A6803">
      <w:pPr>
        <w:autoSpaceDE w:val="0"/>
        <w:autoSpaceDN w:val="0"/>
        <w:adjustRightInd w:val="0"/>
        <w:rPr>
          <w:rFonts w:eastAsia="Times New Roman" w:cs="Verdana,Bold"/>
          <w:b/>
          <w:bCs/>
          <w:szCs w:val="20"/>
          <w:lang w:eastAsia="es-ES"/>
        </w:rPr>
      </w:pPr>
    </w:p>
    <w:p w14:paraId="49F7A565" w14:textId="4ACE3A60" w:rsidR="00F242EA" w:rsidRPr="00F242EA" w:rsidRDefault="009C0C66" w:rsidP="009C0C66">
      <w:pPr>
        <w:pStyle w:val="Ttulo1"/>
        <w:rPr>
          <w:lang w:eastAsia="es-ES"/>
        </w:rPr>
      </w:pPr>
      <w:r>
        <w:rPr>
          <w:lang w:eastAsia="es-ES"/>
        </w:rPr>
        <w:t>iNFORMACIÓN</w:t>
      </w:r>
      <w:r w:rsidR="00F242EA" w:rsidRPr="00F242EA">
        <w:rPr>
          <w:lang w:eastAsia="es-ES"/>
        </w:rPr>
        <w:t xml:space="preserve"> DEL EXPEDIENTE</w:t>
      </w:r>
    </w:p>
    <w:p w14:paraId="17239A82" w14:textId="77777777" w:rsidR="00F242EA" w:rsidRPr="00F242EA" w:rsidRDefault="00F242EA" w:rsidP="008A6803">
      <w:pPr>
        <w:autoSpaceDE w:val="0"/>
        <w:autoSpaceDN w:val="0"/>
        <w:adjustRightInd w:val="0"/>
        <w:rPr>
          <w:rFonts w:eastAsia="Times New Roman" w:cs="Verdana,Bold"/>
          <w:b/>
          <w:bCs/>
          <w:szCs w:val="20"/>
          <w:lang w:eastAsia="es-ES"/>
        </w:rPr>
      </w:pPr>
    </w:p>
    <w:p w14:paraId="68BE1CDC" w14:textId="6AD21F06" w:rsidR="008A6803" w:rsidRDefault="00F9689D" w:rsidP="008A6803">
      <w:pPr>
        <w:autoSpaceDE w:val="0"/>
        <w:autoSpaceDN w:val="0"/>
        <w:adjustRightInd w:val="0"/>
        <w:rPr>
          <w:rFonts w:ascii="GillSansMT,Bold" w:eastAsia="Times New Roman" w:hAnsi="GillSansMT,Bold" w:cs="GillSansMT,Bold"/>
          <w:b/>
          <w:bCs/>
          <w:color w:val="FF0000"/>
          <w:szCs w:val="20"/>
          <w:lang w:eastAsia="es-ES"/>
        </w:rPr>
      </w:pPr>
      <w:r w:rsidRPr="0088556B">
        <w:rPr>
          <w:rFonts w:eastAsia="Times New Roman" w:cs="Verdana,Bold"/>
          <w:b/>
          <w:bCs/>
          <w:szCs w:val="20"/>
          <w:lang w:eastAsia="es-ES"/>
        </w:rPr>
        <w:t>LOTE</w:t>
      </w:r>
      <w:r w:rsidR="006E1EDA">
        <w:rPr>
          <w:rFonts w:eastAsia="Times New Roman" w:cs="Verdana,Bold"/>
          <w:b/>
          <w:bCs/>
          <w:szCs w:val="20"/>
          <w:lang w:eastAsia="es-ES"/>
        </w:rPr>
        <w:t xml:space="preserve"> </w:t>
      </w:r>
      <w:r w:rsidRPr="0088556B">
        <w:rPr>
          <w:rFonts w:eastAsia="Times New Roman" w:cs="Verdana,Bold"/>
          <w:b/>
          <w:bCs/>
          <w:szCs w:val="20"/>
          <w:lang w:eastAsia="es-ES"/>
        </w:rPr>
        <w:t>:</w:t>
      </w:r>
      <w:r w:rsidRPr="003314D7">
        <w:rPr>
          <w:rFonts w:ascii="GillSansMT,Bold" w:eastAsia="Times New Roman" w:hAnsi="GillSansMT,Bold" w:cs="GillSansMT,Bold"/>
          <w:b/>
          <w:bCs/>
          <w:szCs w:val="20"/>
          <w:lang w:eastAsia="es-ES"/>
        </w:rPr>
        <w:t xml:space="preserve"> </w:t>
      </w:r>
      <w:r w:rsidRPr="008A6803">
        <w:rPr>
          <w:i/>
          <w:color w:val="4F81BD" w:themeColor="accent1"/>
          <w:szCs w:val="20"/>
        </w:rPr>
        <w:t>(</w:t>
      </w:r>
      <w:r w:rsidR="009F7F9B">
        <w:rPr>
          <w:i/>
          <w:color w:val="4F81BD" w:themeColor="accent1"/>
          <w:szCs w:val="20"/>
        </w:rPr>
        <w:t>Indicar</w:t>
      </w:r>
      <w:r w:rsidR="003A5A09">
        <w:rPr>
          <w:i/>
          <w:color w:val="4F81BD" w:themeColor="accent1"/>
          <w:szCs w:val="20"/>
        </w:rPr>
        <w:t xml:space="preserve"> número</w:t>
      </w:r>
      <w:r w:rsidR="005447A6">
        <w:rPr>
          <w:i/>
          <w:color w:val="4F81BD" w:themeColor="accent1"/>
          <w:szCs w:val="20"/>
        </w:rPr>
        <w:t xml:space="preserve"> y</w:t>
      </w:r>
      <w:r w:rsidR="006E1EDA">
        <w:rPr>
          <w:i/>
          <w:color w:val="4F81BD" w:themeColor="accent1"/>
          <w:szCs w:val="20"/>
        </w:rPr>
        <w:t xml:space="preserve"> </w:t>
      </w:r>
      <w:r w:rsidR="003A5A09">
        <w:rPr>
          <w:i/>
          <w:color w:val="4F81BD" w:themeColor="accent1"/>
          <w:szCs w:val="20"/>
        </w:rPr>
        <w:t>denominación del</w:t>
      </w:r>
      <w:r w:rsidR="009F7F9B">
        <w:rPr>
          <w:i/>
          <w:color w:val="4F81BD" w:themeColor="accent1"/>
          <w:szCs w:val="20"/>
        </w:rPr>
        <w:t xml:space="preserve"> lot</w:t>
      </w:r>
      <w:r w:rsidR="003B4688">
        <w:rPr>
          <w:i/>
          <w:color w:val="4F81BD" w:themeColor="accent1"/>
          <w:szCs w:val="20"/>
        </w:rPr>
        <w:t>e</w:t>
      </w:r>
      <w:r w:rsidR="008A6803">
        <w:rPr>
          <w:i/>
          <w:color w:val="4F81BD" w:themeColor="accent1"/>
          <w:szCs w:val="20"/>
        </w:rPr>
        <w:t xml:space="preserve">) </w:t>
      </w:r>
      <w:r w:rsidRPr="008A6803">
        <w:rPr>
          <w:rFonts w:ascii="GillSansMT,Bold" w:eastAsia="Times New Roman" w:hAnsi="GillSansMT,Bold" w:cs="GillSansMT,Bold"/>
          <w:b/>
          <w:bCs/>
          <w:color w:val="FF0000"/>
          <w:szCs w:val="20"/>
          <w:lang w:eastAsia="es-ES"/>
        </w:rPr>
        <w:t xml:space="preserve"> </w:t>
      </w:r>
    </w:p>
    <w:p w14:paraId="480382A0" w14:textId="77777777" w:rsidR="008A6803" w:rsidRDefault="008A6803" w:rsidP="008A6803">
      <w:pPr>
        <w:autoSpaceDE w:val="0"/>
        <w:autoSpaceDN w:val="0"/>
        <w:adjustRightInd w:val="0"/>
        <w:rPr>
          <w:rFonts w:ascii="GillSansMT,Bold" w:eastAsia="Times New Roman" w:hAnsi="GillSansMT,Bold" w:cs="GillSansMT,Bold"/>
          <w:b/>
          <w:bCs/>
          <w:szCs w:val="20"/>
          <w:lang w:eastAsia="es-ES"/>
        </w:rPr>
      </w:pPr>
    </w:p>
    <w:p w14:paraId="0465A6CE" w14:textId="36EDF4AA" w:rsidR="00D83E4A" w:rsidRPr="00F242EA" w:rsidRDefault="00006FD3" w:rsidP="00F242EA">
      <w:pPr>
        <w:autoSpaceDE w:val="0"/>
        <w:autoSpaceDN w:val="0"/>
        <w:adjustRightInd w:val="0"/>
        <w:rPr>
          <w:rFonts w:ascii="GillSansMT,Bold" w:eastAsia="Times New Roman" w:hAnsi="GillSansMT,Bold" w:cs="GillSansMT,Bold"/>
          <w:b/>
          <w:bCs/>
          <w:color w:val="0070C0"/>
          <w:lang w:eastAsia="es-ES"/>
        </w:rPr>
      </w:pPr>
      <w:r>
        <w:rPr>
          <w:rFonts w:eastAsia="Times New Roman" w:cs="Verdana,Bold"/>
          <w:b/>
          <w:bCs/>
          <w:szCs w:val="20"/>
          <w:lang w:eastAsia="es-ES"/>
        </w:rPr>
        <w:t>REFERENCIA INTERNA</w:t>
      </w:r>
      <w:r w:rsidR="00F9689D" w:rsidRPr="0088556B">
        <w:rPr>
          <w:rFonts w:eastAsia="Times New Roman" w:cs="Verdana,Bold"/>
          <w:b/>
          <w:bCs/>
          <w:szCs w:val="20"/>
          <w:lang w:eastAsia="es-ES"/>
        </w:rPr>
        <w:t xml:space="preserve"> DE</w:t>
      </w:r>
      <w:r>
        <w:rPr>
          <w:rFonts w:eastAsia="Times New Roman" w:cs="Verdana,Bold"/>
          <w:b/>
          <w:bCs/>
          <w:szCs w:val="20"/>
          <w:lang w:eastAsia="es-ES"/>
        </w:rPr>
        <w:t>L</w:t>
      </w:r>
      <w:r w:rsidR="00F9689D" w:rsidRPr="0088556B">
        <w:rPr>
          <w:rFonts w:eastAsia="Times New Roman" w:cs="Verdana,Bold"/>
          <w:b/>
          <w:bCs/>
          <w:szCs w:val="20"/>
          <w:lang w:eastAsia="es-ES"/>
        </w:rPr>
        <w:t xml:space="preserve"> </w:t>
      </w:r>
      <w:r w:rsidR="003314D7" w:rsidRPr="0088556B">
        <w:rPr>
          <w:rFonts w:eastAsia="Times New Roman" w:cs="Verdana,Bold"/>
          <w:b/>
          <w:bCs/>
          <w:szCs w:val="20"/>
          <w:lang w:eastAsia="es-ES"/>
        </w:rPr>
        <w:t>EXPEDIENTE</w:t>
      </w:r>
      <w:r w:rsidR="00F9689D" w:rsidRPr="0088556B">
        <w:rPr>
          <w:rFonts w:eastAsia="Times New Roman" w:cs="Verdana,Bold"/>
          <w:b/>
          <w:bCs/>
          <w:szCs w:val="20"/>
          <w:lang w:eastAsia="es-ES"/>
        </w:rPr>
        <w:t>:</w:t>
      </w:r>
      <w:r w:rsidR="00F9689D" w:rsidRPr="008A6803">
        <w:rPr>
          <w:i/>
          <w:color w:val="4F81BD" w:themeColor="accent1"/>
          <w:szCs w:val="20"/>
        </w:rPr>
        <w:t xml:space="preserve"> </w:t>
      </w:r>
      <w:r w:rsidR="009F7F9B">
        <w:rPr>
          <w:i/>
          <w:color w:val="4F81BD" w:themeColor="accent1"/>
          <w:szCs w:val="20"/>
        </w:rPr>
        <w:t xml:space="preserve">(Indicar </w:t>
      </w:r>
      <w:r>
        <w:rPr>
          <w:i/>
          <w:color w:val="4F81BD" w:themeColor="accent1"/>
          <w:szCs w:val="20"/>
        </w:rPr>
        <w:t>la referencia interna</w:t>
      </w:r>
      <w:r w:rsidR="009F7F9B">
        <w:rPr>
          <w:i/>
          <w:color w:val="4F81BD" w:themeColor="accent1"/>
          <w:szCs w:val="20"/>
        </w:rPr>
        <w:t xml:space="preserve"> de</w:t>
      </w:r>
      <w:r>
        <w:rPr>
          <w:i/>
          <w:color w:val="4F81BD" w:themeColor="accent1"/>
          <w:szCs w:val="20"/>
        </w:rPr>
        <w:t xml:space="preserve"> este </w:t>
      </w:r>
      <w:r w:rsidR="009F7F9B">
        <w:rPr>
          <w:i/>
          <w:color w:val="4F81BD" w:themeColor="accent1"/>
          <w:szCs w:val="20"/>
        </w:rPr>
        <w:t>expediente)</w:t>
      </w:r>
    </w:p>
    <w:p w14:paraId="498BFF07" w14:textId="77777777" w:rsidR="00F9689D" w:rsidRPr="003314D7" w:rsidRDefault="00F9689D" w:rsidP="003314D7">
      <w:pPr>
        <w:autoSpaceDE w:val="0"/>
        <w:autoSpaceDN w:val="0"/>
        <w:adjustRightInd w:val="0"/>
        <w:rPr>
          <w:rFonts w:eastAsia="Times New Roman" w:cs="GillSansMT,Bold"/>
          <w:b/>
          <w:bCs/>
          <w:szCs w:val="20"/>
          <w:lang w:eastAsia="es-ES"/>
        </w:rPr>
      </w:pPr>
    </w:p>
    <w:p w14:paraId="1AC39D77" w14:textId="0ABF6376" w:rsidR="00F9689D" w:rsidRPr="003314D7" w:rsidRDefault="00F9689D" w:rsidP="003314D7">
      <w:pPr>
        <w:tabs>
          <w:tab w:val="left" w:pos="3402"/>
        </w:tabs>
        <w:autoSpaceDE w:val="0"/>
        <w:autoSpaceDN w:val="0"/>
        <w:adjustRightInd w:val="0"/>
        <w:rPr>
          <w:rFonts w:eastAsia="Times New Roman" w:cs="Verdana"/>
          <w:color w:val="0070C0"/>
          <w:szCs w:val="20"/>
          <w:lang w:eastAsia="es-ES"/>
        </w:rPr>
      </w:pPr>
      <w:r w:rsidRPr="003314D7">
        <w:rPr>
          <w:rFonts w:eastAsia="Times New Roman" w:cs="Verdana,Bold"/>
          <w:b/>
          <w:bCs/>
          <w:szCs w:val="20"/>
          <w:lang w:eastAsia="es-ES"/>
        </w:rPr>
        <w:t xml:space="preserve">ÓRGANO DE CONTRATACIÓN: </w:t>
      </w:r>
      <w:r w:rsidR="009C0C66" w:rsidRPr="003314D7">
        <w:rPr>
          <w:i/>
          <w:color w:val="4F81BD" w:themeColor="accent1"/>
          <w:szCs w:val="20"/>
        </w:rPr>
        <w:t xml:space="preserve">(En caso de entidades de ámbito obligatorio </w:t>
      </w:r>
      <w:r w:rsidR="009C0C66">
        <w:rPr>
          <w:i/>
          <w:color w:val="4F81BD" w:themeColor="accent1"/>
          <w:szCs w:val="20"/>
        </w:rPr>
        <w:t>el órgano de contratación será</w:t>
      </w:r>
      <w:r w:rsidR="009C0C66" w:rsidRPr="003314D7">
        <w:rPr>
          <w:i/>
          <w:color w:val="4F81BD" w:themeColor="accent1"/>
          <w:szCs w:val="20"/>
        </w:rPr>
        <w:t xml:space="preserve"> la Dirección General de Racionalización y Centralización de la Contratación</w:t>
      </w:r>
      <w:r w:rsidR="009C0C66">
        <w:rPr>
          <w:i/>
          <w:color w:val="4F81BD" w:themeColor="accent1"/>
          <w:szCs w:val="20"/>
        </w:rPr>
        <w:t>. Para</w:t>
      </w:r>
      <w:r w:rsidR="009C0C66" w:rsidRPr="003314D7">
        <w:rPr>
          <w:i/>
          <w:color w:val="4F81BD" w:themeColor="accent1"/>
          <w:szCs w:val="20"/>
        </w:rPr>
        <w:t xml:space="preserve"> entidades adheridas el órgano de contratación será el previsto en las normas generales aplicables a estas Administraciones, organismos o entidades.)</w:t>
      </w:r>
    </w:p>
    <w:p w14:paraId="603410CF" w14:textId="77777777" w:rsidR="00F242EA" w:rsidRDefault="00F242EA" w:rsidP="00D93B8C">
      <w:pPr>
        <w:autoSpaceDE w:val="0"/>
        <w:autoSpaceDN w:val="0"/>
        <w:adjustRightInd w:val="0"/>
        <w:rPr>
          <w:rFonts w:eastAsia="Times New Roman" w:cs="Verdana,Bold"/>
          <w:b/>
          <w:bCs/>
          <w:szCs w:val="20"/>
          <w:lang w:eastAsia="es-ES"/>
        </w:rPr>
      </w:pPr>
    </w:p>
    <w:p w14:paraId="5D7CA39D" w14:textId="7393EBD1" w:rsidR="00F9689D" w:rsidRPr="003314D7" w:rsidRDefault="00F9689D" w:rsidP="00D93B8C">
      <w:pPr>
        <w:autoSpaceDE w:val="0"/>
        <w:autoSpaceDN w:val="0"/>
        <w:adjustRightInd w:val="0"/>
        <w:rPr>
          <w:rFonts w:eastAsia="Times New Roman" w:cs="Verdana"/>
          <w:color w:val="0070C0"/>
          <w:szCs w:val="20"/>
          <w:lang w:eastAsia="es-ES"/>
        </w:rPr>
      </w:pPr>
      <w:r w:rsidRPr="003314D7">
        <w:rPr>
          <w:rFonts w:eastAsia="Times New Roman" w:cs="Verdana,Bold"/>
          <w:b/>
          <w:bCs/>
          <w:szCs w:val="20"/>
          <w:lang w:eastAsia="es-ES"/>
        </w:rPr>
        <w:t>ORGANISMO DESTINATARIO</w:t>
      </w:r>
      <w:r w:rsidRPr="003314D7">
        <w:rPr>
          <w:rFonts w:eastAsia="Times New Roman" w:cs="Verdana"/>
          <w:szCs w:val="20"/>
          <w:lang w:eastAsia="es-ES"/>
        </w:rPr>
        <w:t xml:space="preserve">: </w:t>
      </w:r>
      <w:r w:rsidRPr="003314D7">
        <w:rPr>
          <w:i/>
          <w:color w:val="4F81BD" w:themeColor="accent1"/>
          <w:szCs w:val="20"/>
        </w:rPr>
        <w:t>(Indicar CIF y denominación</w:t>
      </w:r>
      <w:r w:rsidR="00DA1427" w:rsidRPr="003314D7">
        <w:rPr>
          <w:i/>
          <w:color w:val="4F81BD" w:themeColor="accent1"/>
          <w:szCs w:val="20"/>
        </w:rPr>
        <w:t xml:space="preserve"> del organismo</w:t>
      </w:r>
      <w:r w:rsidR="009F7F9B">
        <w:rPr>
          <w:i/>
          <w:color w:val="4F81BD" w:themeColor="accent1"/>
          <w:szCs w:val="20"/>
        </w:rPr>
        <w:t>.</w:t>
      </w:r>
      <w:r w:rsidRPr="003314D7">
        <w:rPr>
          <w:i/>
          <w:color w:val="4F81BD" w:themeColor="accent1"/>
          <w:szCs w:val="20"/>
        </w:rPr>
        <w:t>)</w:t>
      </w:r>
    </w:p>
    <w:p w14:paraId="68B162CF" w14:textId="77777777" w:rsidR="00F242EA" w:rsidRDefault="00F242EA" w:rsidP="00D93B8C">
      <w:pPr>
        <w:autoSpaceDE w:val="0"/>
        <w:autoSpaceDN w:val="0"/>
        <w:adjustRightInd w:val="0"/>
        <w:rPr>
          <w:rFonts w:eastAsia="Times New Roman" w:cs="Verdana,Bold"/>
          <w:b/>
          <w:bCs/>
          <w:szCs w:val="20"/>
          <w:lang w:eastAsia="es-ES"/>
        </w:rPr>
      </w:pPr>
    </w:p>
    <w:p w14:paraId="119D9F85" w14:textId="19C345D6" w:rsidR="00F9689D" w:rsidRPr="003314D7" w:rsidRDefault="00F9689D" w:rsidP="00D93B8C">
      <w:pPr>
        <w:autoSpaceDE w:val="0"/>
        <w:autoSpaceDN w:val="0"/>
        <w:adjustRightInd w:val="0"/>
        <w:rPr>
          <w:i/>
          <w:color w:val="4F81BD" w:themeColor="accent1"/>
          <w:szCs w:val="20"/>
        </w:rPr>
      </w:pPr>
      <w:r w:rsidRPr="003314D7">
        <w:rPr>
          <w:rFonts w:eastAsia="Times New Roman" w:cs="Verdana,Bold"/>
          <w:b/>
          <w:bCs/>
          <w:szCs w:val="20"/>
          <w:lang w:eastAsia="es-ES"/>
        </w:rPr>
        <w:t>RESPONSABLE DEL CONTRATO BASADO:</w:t>
      </w:r>
      <w:r w:rsidRPr="003314D7">
        <w:rPr>
          <w:rFonts w:eastAsia="Times New Roman" w:cs="Verdana"/>
          <w:color w:val="0070C0"/>
          <w:szCs w:val="20"/>
          <w:lang w:eastAsia="es-ES"/>
        </w:rPr>
        <w:t xml:space="preserve"> </w:t>
      </w:r>
      <w:r w:rsidR="00B01A5A" w:rsidRPr="003314D7">
        <w:rPr>
          <w:i/>
          <w:color w:val="4F81BD" w:themeColor="accent1"/>
          <w:szCs w:val="20"/>
        </w:rPr>
        <w:t>(Debe ser un</w:t>
      </w:r>
      <w:r w:rsidR="00B01A5A">
        <w:rPr>
          <w:i/>
          <w:color w:val="4F81BD" w:themeColor="accent1"/>
          <w:szCs w:val="20"/>
        </w:rPr>
        <w:t>a persona física,</w:t>
      </w:r>
      <w:r w:rsidR="00B01A5A" w:rsidRPr="003314D7">
        <w:rPr>
          <w:i/>
          <w:color w:val="4F81BD" w:themeColor="accent1"/>
          <w:szCs w:val="20"/>
        </w:rPr>
        <w:t xml:space="preserve"> unidad </w:t>
      </w:r>
      <w:r w:rsidR="00B01A5A">
        <w:rPr>
          <w:i/>
          <w:color w:val="4F81BD" w:themeColor="accent1"/>
          <w:szCs w:val="20"/>
        </w:rPr>
        <w:t xml:space="preserve">administrativa </w:t>
      </w:r>
      <w:r w:rsidR="00B01A5A" w:rsidRPr="003314D7">
        <w:rPr>
          <w:i/>
          <w:color w:val="4F81BD" w:themeColor="accent1"/>
          <w:szCs w:val="20"/>
        </w:rPr>
        <w:t>u órgano vinculado al organismo destinatario. Se identificará</w:t>
      </w:r>
      <w:r w:rsidR="00B01A5A">
        <w:rPr>
          <w:i/>
          <w:color w:val="4F81BD" w:themeColor="accent1"/>
          <w:szCs w:val="20"/>
        </w:rPr>
        <w:t>n los datos de contacto,</w:t>
      </w:r>
      <w:r w:rsidR="00B01A5A" w:rsidRPr="003314D7">
        <w:rPr>
          <w:i/>
          <w:color w:val="4F81BD" w:themeColor="accent1"/>
          <w:szCs w:val="20"/>
        </w:rPr>
        <w:t xml:space="preserve"> </w:t>
      </w:r>
      <w:r w:rsidR="00B01A5A">
        <w:rPr>
          <w:i/>
          <w:color w:val="4F81BD" w:themeColor="accent1"/>
          <w:szCs w:val="20"/>
        </w:rPr>
        <w:t>indicando como mínimo un número de teléfono y una dirección de correo electrónico</w:t>
      </w:r>
      <w:r w:rsidR="00B01A5A" w:rsidRPr="003314D7">
        <w:rPr>
          <w:i/>
          <w:color w:val="4F81BD" w:themeColor="accent1"/>
          <w:szCs w:val="20"/>
        </w:rPr>
        <w:t>)</w:t>
      </w:r>
    </w:p>
    <w:p w14:paraId="44AC9B50" w14:textId="77777777" w:rsidR="00F242EA" w:rsidRDefault="00F242EA" w:rsidP="00D93B8C">
      <w:pPr>
        <w:autoSpaceDE w:val="0"/>
        <w:autoSpaceDN w:val="0"/>
        <w:adjustRightInd w:val="0"/>
        <w:rPr>
          <w:rFonts w:eastAsia="Times New Roman" w:cs="Verdana,Bold"/>
          <w:b/>
          <w:bCs/>
          <w:szCs w:val="20"/>
          <w:lang w:eastAsia="es-ES"/>
        </w:rPr>
      </w:pPr>
    </w:p>
    <w:p w14:paraId="66FD70DB" w14:textId="22C8533F" w:rsidR="00F9689D" w:rsidRPr="003314D7" w:rsidRDefault="00F9689D" w:rsidP="00D93B8C">
      <w:pPr>
        <w:autoSpaceDE w:val="0"/>
        <w:autoSpaceDN w:val="0"/>
        <w:adjustRightInd w:val="0"/>
        <w:rPr>
          <w:i/>
          <w:color w:val="4F81BD" w:themeColor="accent1"/>
          <w:szCs w:val="20"/>
        </w:rPr>
      </w:pPr>
      <w:r w:rsidRPr="003314D7">
        <w:rPr>
          <w:rFonts w:eastAsia="Times New Roman" w:cs="Verdana,Bold"/>
          <w:b/>
          <w:bCs/>
          <w:szCs w:val="20"/>
          <w:lang w:eastAsia="es-ES"/>
        </w:rPr>
        <w:t xml:space="preserve">TÍTULO </w:t>
      </w:r>
      <w:r w:rsidR="009C0C66">
        <w:rPr>
          <w:rFonts w:eastAsia="Times New Roman" w:cs="Verdana,Bold"/>
          <w:b/>
          <w:bCs/>
          <w:szCs w:val="20"/>
          <w:lang w:eastAsia="es-ES"/>
        </w:rPr>
        <w:t xml:space="preserve">DEL </w:t>
      </w:r>
      <w:r w:rsidRPr="003314D7">
        <w:rPr>
          <w:rFonts w:eastAsia="Times New Roman" w:cs="Verdana,Bold"/>
          <w:b/>
          <w:bCs/>
          <w:szCs w:val="20"/>
          <w:lang w:eastAsia="es-ES"/>
        </w:rPr>
        <w:t xml:space="preserve">CONTRATO: </w:t>
      </w:r>
      <w:r w:rsidR="009C0C66" w:rsidRPr="003314D7">
        <w:rPr>
          <w:i/>
          <w:color w:val="4F81BD" w:themeColor="accent1"/>
          <w:szCs w:val="20"/>
        </w:rPr>
        <w:t>(</w:t>
      </w:r>
      <w:r w:rsidR="009C0C66">
        <w:rPr>
          <w:i/>
          <w:color w:val="4F81BD" w:themeColor="accent1"/>
          <w:szCs w:val="20"/>
        </w:rPr>
        <w:t>Debe coincidir con el que se indique en AUNA.</w:t>
      </w:r>
      <w:r w:rsidR="009C0C66" w:rsidRPr="003314D7">
        <w:rPr>
          <w:i/>
          <w:color w:val="4F81BD" w:themeColor="accent1"/>
          <w:szCs w:val="20"/>
        </w:rPr>
        <w:t>)</w:t>
      </w:r>
    </w:p>
    <w:p w14:paraId="211EE9E7" w14:textId="77777777" w:rsidR="00F242EA" w:rsidRDefault="00F242EA" w:rsidP="00D93B8C">
      <w:pPr>
        <w:autoSpaceDE w:val="0"/>
        <w:autoSpaceDN w:val="0"/>
        <w:adjustRightInd w:val="0"/>
        <w:rPr>
          <w:rFonts w:eastAsia="Times New Roman" w:cs="Verdana,Bold"/>
          <w:b/>
          <w:bCs/>
          <w:szCs w:val="20"/>
          <w:lang w:eastAsia="es-ES"/>
        </w:rPr>
      </w:pPr>
    </w:p>
    <w:p w14:paraId="23DF5C99" w14:textId="620DBACA" w:rsidR="00F9689D" w:rsidRPr="003314D7" w:rsidRDefault="00F9689D" w:rsidP="00D93B8C">
      <w:pPr>
        <w:autoSpaceDE w:val="0"/>
        <w:autoSpaceDN w:val="0"/>
        <w:adjustRightInd w:val="0"/>
        <w:rPr>
          <w:rFonts w:eastAsia="Times New Roman" w:cs="Verdana"/>
          <w:color w:val="0070C0"/>
          <w:szCs w:val="20"/>
          <w:lang w:eastAsia="es-ES"/>
        </w:rPr>
      </w:pPr>
      <w:r w:rsidRPr="003314D7">
        <w:rPr>
          <w:rFonts w:eastAsia="Times New Roman" w:cs="Verdana,Bold"/>
          <w:b/>
          <w:bCs/>
          <w:szCs w:val="20"/>
          <w:lang w:eastAsia="es-ES"/>
        </w:rPr>
        <w:t>EMPRESA PROPUESTA</w:t>
      </w:r>
      <w:r w:rsidR="00EC26FC">
        <w:rPr>
          <w:rFonts w:eastAsia="Times New Roman" w:cs="Verdana,Bold"/>
          <w:b/>
          <w:bCs/>
          <w:szCs w:val="20"/>
          <w:lang w:eastAsia="es-ES"/>
        </w:rPr>
        <w:t xml:space="preserve"> COMO ADJUDICATARIA</w:t>
      </w:r>
      <w:r w:rsidRPr="003314D7">
        <w:rPr>
          <w:rFonts w:eastAsia="Times New Roman" w:cs="Verdana"/>
          <w:szCs w:val="20"/>
          <w:lang w:eastAsia="es-ES"/>
        </w:rPr>
        <w:t xml:space="preserve">: </w:t>
      </w:r>
      <w:r w:rsidR="009C0C66" w:rsidRPr="003314D7">
        <w:rPr>
          <w:i/>
          <w:color w:val="4F81BD" w:themeColor="accent1"/>
          <w:szCs w:val="20"/>
        </w:rPr>
        <w:t>(</w:t>
      </w:r>
      <w:r w:rsidR="009C0C66">
        <w:rPr>
          <w:i/>
          <w:color w:val="4F81BD" w:themeColor="accent1"/>
          <w:szCs w:val="20"/>
        </w:rPr>
        <w:t>Nombre de la empresa)</w:t>
      </w:r>
    </w:p>
    <w:p w14:paraId="28B8BFF2" w14:textId="77777777" w:rsidR="00BC6A43" w:rsidRDefault="00BC6A43" w:rsidP="00F9689D">
      <w:pPr>
        <w:rPr>
          <w:rFonts w:eastAsia="Times New Roman" w:cs="Verdana"/>
          <w:color w:val="0070C0"/>
          <w:lang w:eastAsia="es-ES"/>
        </w:rPr>
      </w:pPr>
    </w:p>
    <w:p w14:paraId="1BD6126E" w14:textId="77777777" w:rsidR="003573F5" w:rsidRPr="003314D7" w:rsidRDefault="003573F5" w:rsidP="00F9689D">
      <w:pPr>
        <w:rPr>
          <w:rFonts w:cstheme="minorHAnsi"/>
          <w:b/>
        </w:rPr>
      </w:pPr>
    </w:p>
    <w:p w14:paraId="5AC8B7D6" w14:textId="13FD3924" w:rsidR="00F9689D" w:rsidRPr="00F242EA" w:rsidRDefault="005E07DB" w:rsidP="005E07DB">
      <w:pPr>
        <w:pStyle w:val="Ttulo1"/>
        <w:rPr>
          <w:rFonts w:cs="Verdana"/>
          <w:lang w:eastAsia="es-ES"/>
        </w:rPr>
      </w:pPr>
      <w:r>
        <w:rPr>
          <w:lang w:eastAsia="es-ES"/>
        </w:rPr>
        <w:t>DESCRIPCIÓN DE LA NECESIDAD: CONSUMIBLES</w:t>
      </w:r>
    </w:p>
    <w:p w14:paraId="391010F6" w14:textId="77777777" w:rsidR="00B478AE" w:rsidRDefault="00B478AE" w:rsidP="005E07DB">
      <w:pPr>
        <w:rPr>
          <w:rFonts w:eastAsia="Times New Roman" w:cs="GillSansMT,Bold"/>
          <w:b/>
          <w:bCs/>
          <w:sz w:val="19"/>
          <w:szCs w:val="19"/>
          <w:lang w:eastAsia="es-ES"/>
        </w:rPr>
      </w:pPr>
      <w:bookmarkStart w:id="0" w:name="_Toc66902353"/>
    </w:p>
    <w:p w14:paraId="22DAD74B" w14:textId="1598CC21" w:rsidR="00B478AE" w:rsidRDefault="00B478AE" w:rsidP="00B01A5A">
      <w:pPr>
        <w:rPr>
          <w:lang w:eastAsia="es-ES"/>
        </w:rPr>
      </w:pPr>
      <w:r>
        <w:rPr>
          <w:lang w:eastAsia="es-ES"/>
        </w:rPr>
        <w:t>Equipos principales para los que se adquieren</w:t>
      </w:r>
      <w:r w:rsidR="00B01A5A">
        <w:rPr>
          <w:lang w:eastAsia="es-ES"/>
        </w:rPr>
        <w:t>, y cantidad de consumibles a suministrar</w:t>
      </w:r>
      <w:r>
        <w:rPr>
          <w:lang w:eastAsia="es-ES"/>
        </w:rPr>
        <w:t>:</w:t>
      </w:r>
    </w:p>
    <w:p w14:paraId="40822F9D" w14:textId="77777777" w:rsidR="00B478AE" w:rsidRDefault="00B478AE" w:rsidP="00B478AE">
      <w:pPr>
        <w:rPr>
          <w:lang w:eastAsia="es-ES"/>
        </w:rPr>
      </w:pPr>
    </w:p>
    <w:tbl>
      <w:tblPr>
        <w:tblStyle w:val="Tablaconcuadrcula"/>
        <w:tblW w:w="0" w:type="auto"/>
        <w:tblLook w:val="04A0" w:firstRow="1" w:lastRow="0" w:firstColumn="1" w:lastColumn="0" w:noHBand="0" w:noVBand="1"/>
      </w:tblPr>
      <w:tblGrid>
        <w:gridCol w:w="2122"/>
        <w:gridCol w:w="2126"/>
        <w:gridCol w:w="2361"/>
        <w:gridCol w:w="2361"/>
      </w:tblGrid>
      <w:tr w:rsidR="00B478AE" w14:paraId="7E71DB75" w14:textId="77777777" w:rsidTr="00557B73">
        <w:tc>
          <w:tcPr>
            <w:tcW w:w="2122" w:type="dxa"/>
            <w:shd w:val="clear" w:color="auto" w:fill="B8CCE4" w:themeFill="accent1" w:themeFillTint="66"/>
          </w:tcPr>
          <w:p w14:paraId="5D696BEE" w14:textId="77777777" w:rsidR="00B478AE" w:rsidRPr="00B478AE" w:rsidRDefault="00B478AE" w:rsidP="00A263BF">
            <w:pPr>
              <w:rPr>
                <w:sz w:val="22"/>
                <w:lang w:eastAsia="es-ES"/>
              </w:rPr>
            </w:pPr>
            <w:r w:rsidRPr="00B478AE">
              <w:rPr>
                <w:sz w:val="22"/>
                <w:lang w:eastAsia="es-ES"/>
              </w:rPr>
              <w:t>Contrato basado</w:t>
            </w:r>
            <w:r>
              <w:rPr>
                <w:lang w:eastAsia="es-ES"/>
              </w:rPr>
              <w:t xml:space="preserve"> (en el AM 05/2023)</w:t>
            </w:r>
          </w:p>
        </w:tc>
        <w:tc>
          <w:tcPr>
            <w:tcW w:w="2126" w:type="dxa"/>
            <w:shd w:val="clear" w:color="auto" w:fill="B8CCE4" w:themeFill="accent1" w:themeFillTint="66"/>
          </w:tcPr>
          <w:p w14:paraId="305E77C2" w14:textId="77777777" w:rsidR="00B478AE" w:rsidRPr="00B478AE" w:rsidRDefault="00B478AE" w:rsidP="00A263BF">
            <w:pPr>
              <w:rPr>
                <w:sz w:val="22"/>
                <w:lang w:eastAsia="es-ES"/>
              </w:rPr>
            </w:pPr>
            <w:r w:rsidRPr="00B478AE">
              <w:rPr>
                <w:sz w:val="22"/>
                <w:lang w:eastAsia="es-ES"/>
              </w:rPr>
              <w:t>Modelo equipo</w:t>
            </w:r>
            <w:r>
              <w:rPr>
                <w:lang w:eastAsia="es-ES"/>
              </w:rPr>
              <w:t xml:space="preserve"> principal</w:t>
            </w:r>
          </w:p>
        </w:tc>
        <w:tc>
          <w:tcPr>
            <w:tcW w:w="2361" w:type="dxa"/>
            <w:shd w:val="clear" w:color="auto" w:fill="B8CCE4" w:themeFill="accent1" w:themeFillTint="66"/>
          </w:tcPr>
          <w:p w14:paraId="33250F57" w14:textId="77777777" w:rsidR="00B478AE" w:rsidRPr="00B478AE" w:rsidRDefault="00B478AE" w:rsidP="00A263BF">
            <w:pPr>
              <w:rPr>
                <w:sz w:val="22"/>
                <w:lang w:eastAsia="es-ES"/>
              </w:rPr>
            </w:pPr>
            <w:r w:rsidRPr="00B478AE">
              <w:rPr>
                <w:sz w:val="22"/>
                <w:lang w:eastAsia="es-ES"/>
              </w:rPr>
              <w:t>Cantidad A4 B/N (en miles de páginas impresas)</w:t>
            </w:r>
          </w:p>
        </w:tc>
        <w:tc>
          <w:tcPr>
            <w:tcW w:w="2361" w:type="dxa"/>
            <w:shd w:val="clear" w:color="auto" w:fill="B8CCE4" w:themeFill="accent1" w:themeFillTint="66"/>
          </w:tcPr>
          <w:p w14:paraId="2FCA497C" w14:textId="77777777" w:rsidR="00B478AE" w:rsidRPr="00B478AE" w:rsidRDefault="00B478AE" w:rsidP="00A263BF">
            <w:pPr>
              <w:rPr>
                <w:sz w:val="22"/>
                <w:lang w:eastAsia="es-ES"/>
              </w:rPr>
            </w:pPr>
            <w:r w:rsidRPr="00B478AE">
              <w:rPr>
                <w:sz w:val="22"/>
                <w:lang w:eastAsia="es-ES"/>
              </w:rPr>
              <w:t>Cantidad A4 Color (en miles de páginas impresas)</w:t>
            </w:r>
          </w:p>
        </w:tc>
      </w:tr>
      <w:tr w:rsidR="00557B73" w14:paraId="3F4CA88C" w14:textId="77777777" w:rsidTr="00557B73">
        <w:tc>
          <w:tcPr>
            <w:tcW w:w="2122" w:type="dxa"/>
          </w:tcPr>
          <w:p w14:paraId="70FD074B" w14:textId="77777777" w:rsidR="00557B73" w:rsidRPr="00B478AE" w:rsidRDefault="00557B73" w:rsidP="00557B73">
            <w:pPr>
              <w:rPr>
                <w:sz w:val="22"/>
                <w:lang w:eastAsia="es-ES"/>
              </w:rPr>
            </w:pPr>
          </w:p>
        </w:tc>
        <w:tc>
          <w:tcPr>
            <w:tcW w:w="2126" w:type="dxa"/>
          </w:tcPr>
          <w:p w14:paraId="360DC8C0" w14:textId="77777777" w:rsidR="00557B73" w:rsidRPr="00B478AE" w:rsidRDefault="00557B73" w:rsidP="00557B73">
            <w:pPr>
              <w:rPr>
                <w:sz w:val="22"/>
                <w:lang w:eastAsia="es-ES"/>
              </w:rPr>
            </w:pPr>
          </w:p>
        </w:tc>
        <w:tc>
          <w:tcPr>
            <w:tcW w:w="2361" w:type="dxa"/>
          </w:tcPr>
          <w:p w14:paraId="6632F3FB" w14:textId="77777777" w:rsidR="00557B73" w:rsidRDefault="00557B73" w:rsidP="00557B73">
            <w:pPr>
              <w:rPr>
                <w:sz w:val="22"/>
                <w:lang w:eastAsia="es-ES"/>
              </w:rPr>
            </w:pPr>
            <w:r>
              <w:rPr>
                <w:sz w:val="22"/>
                <w:lang w:eastAsia="es-ES"/>
              </w:rPr>
              <w:t xml:space="preserve">Cantidad: </w:t>
            </w:r>
            <w:r w:rsidRPr="00557B73">
              <w:rPr>
                <w:bCs/>
                <w:i/>
                <w:color w:val="4F81BD" w:themeColor="accent1"/>
                <w:sz w:val="19"/>
                <w:szCs w:val="19"/>
              </w:rPr>
              <w:t>XX</w:t>
            </w:r>
          </w:p>
          <w:p w14:paraId="4BC6C464"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Nuevos (   )</w:t>
            </w:r>
          </w:p>
          <w:p w14:paraId="236912DC"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 xml:space="preserve">Remanufacturados (   ): </w:t>
            </w:r>
            <w:r w:rsidRPr="00557B73">
              <w:rPr>
                <w:bCs/>
                <w:i/>
                <w:color w:val="4F81BD" w:themeColor="accent1"/>
                <w:sz w:val="19"/>
                <w:szCs w:val="19"/>
              </w:rPr>
              <w:t>indicar si deben ser la totalidad o una parte del total</w:t>
            </w:r>
          </w:p>
          <w:p w14:paraId="49DB3502" w14:textId="11F86020" w:rsidR="00557B73" w:rsidRPr="00B478AE" w:rsidRDefault="00557B73" w:rsidP="00557B73">
            <w:pPr>
              <w:jc w:val="center"/>
              <w:rPr>
                <w:sz w:val="22"/>
                <w:lang w:eastAsia="es-ES"/>
              </w:rPr>
            </w:pPr>
          </w:p>
        </w:tc>
        <w:tc>
          <w:tcPr>
            <w:tcW w:w="2361" w:type="dxa"/>
          </w:tcPr>
          <w:p w14:paraId="4B18E83B" w14:textId="77777777" w:rsidR="00557B73" w:rsidRDefault="00557B73" w:rsidP="00557B73">
            <w:pPr>
              <w:rPr>
                <w:sz w:val="22"/>
                <w:lang w:eastAsia="es-ES"/>
              </w:rPr>
            </w:pPr>
            <w:r>
              <w:rPr>
                <w:sz w:val="22"/>
                <w:lang w:eastAsia="es-ES"/>
              </w:rPr>
              <w:t xml:space="preserve">Cantidad: </w:t>
            </w:r>
            <w:r w:rsidRPr="00557B73">
              <w:rPr>
                <w:bCs/>
                <w:i/>
                <w:color w:val="4F81BD" w:themeColor="accent1"/>
                <w:sz w:val="19"/>
                <w:szCs w:val="19"/>
              </w:rPr>
              <w:t>XX</w:t>
            </w:r>
          </w:p>
          <w:p w14:paraId="15920D0E"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Nuevos (   )</w:t>
            </w:r>
          </w:p>
          <w:p w14:paraId="1F0BA1F6"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 xml:space="preserve">Remanufacturados (   ): </w:t>
            </w:r>
            <w:r w:rsidRPr="00557B73">
              <w:rPr>
                <w:bCs/>
                <w:i/>
                <w:color w:val="4F81BD" w:themeColor="accent1"/>
                <w:sz w:val="19"/>
                <w:szCs w:val="19"/>
              </w:rPr>
              <w:t>indicar si deben ser la totalidad o una parte del total</w:t>
            </w:r>
          </w:p>
          <w:p w14:paraId="798D5D99" w14:textId="77777777" w:rsidR="00557B73" w:rsidRPr="00B478AE" w:rsidRDefault="00557B73" w:rsidP="00557B73">
            <w:pPr>
              <w:jc w:val="center"/>
              <w:rPr>
                <w:sz w:val="22"/>
                <w:lang w:eastAsia="es-ES"/>
              </w:rPr>
            </w:pPr>
          </w:p>
        </w:tc>
      </w:tr>
      <w:tr w:rsidR="00557B73" w14:paraId="5DF5F83B" w14:textId="77777777" w:rsidTr="00557B73">
        <w:tc>
          <w:tcPr>
            <w:tcW w:w="2122" w:type="dxa"/>
          </w:tcPr>
          <w:p w14:paraId="7AEAE756" w14:textId="77777777" w:rsidR="00557B73" w:rsidRPr="00B478AE" w:rsidRDefault="00557B73" w:rsidP="00557B73">
            <w:pPr>
              <w:rPr>
                <w:sz w:val="22"/>
                <w:lang w:eastAsia="es-ES"/>
              </w:rPr>
            </w:pPr>
          </w:p>
        </w:tc>
        <w:tc>
          <w:tcPr>
            <w:tcW w:w="2126" w:type="dxa"/>
          </w:tcPr>
          <w:p w14:paraId="20B9BE56" w14:textId="77777777" w:rsidR="00557B73" w:rsidRPr="00B478AE" w:rsidRDefault="00557B73" w:rsidP="00557B73">
            <w:pPr>
              <w:rPr>
                <w:sz w:val="22"/>
                <w:lang w:eastAsia="es-ES"/>
              </w:rPr>
            </w:pPr>
          </w:p>
        </w:tc>
        <w:tc>
          <w:tcPr>
            <w:tcW w:w="2361" w:type="dxa"/>
          </w:tcPr>
          <w:p w14:paraId="5A46F7BD" w14:textId="77777777" w:rsidR="00557B73" w:rsidRDefault="00557B73" w:rsidP="00557B73">
            <w:pPr>
              <w:rPr>
                <w:sz w:val="22"/>
                <w:lang w:eastAsia="es-ES"/>
              </w:rPr>
            </w:pPr>
            <w:r>
              <w:rPr>
                <w:sz w:val="22"/>
                <w:lang w:eastAsia="es-ES"/>
              </w:rPr>
              <w:t xml:space="preserve">Cantidad: </w:t>
            </w:r>
            <w:r w:rsidRPr="00557B73">
              <w:rPr>
                <w:bCs/>
                <w:i/>
                <w:color w:val="4F81BD" w:themeColor="accent1"/>
                <w:sz w:val="19"/>
                <w:szCs w:val="19"/>
              </w:rPr>
              <w:t>XX</w:t>
            </w:r>
          </w:p>
          <w:p w14:paraId="6F9AE446"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Nuevos (   )</w:t>
            </w:r>
          </w:p>
          <w:p w14:paraId="243450BC"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lastRenderedPageBreak/>
              <w:t xml:space="preserve">Remanufacturados (   ): </w:t>
            </w:r>
            <w:r w:rsidRPr="00557B73">
              <w:rPr>
                <w:bCs/>
                <w:i/>
                <w:color w:val="4F81BD" w:themeColor="accent1"/>
                <w:sz w:val="19"/>
                <w:szCs w:val="19"/>
              </w:rPr>
              <w:t>indicar si deben ser la totalidad o una parte del total</w:t>
            </w:r>
          </w:p>
          <w:p w14:paraId="10C7B8E5" w14:textId="77777777" w:rsidR="00557B73" w:rsidRPr="00B478AE" w:rsidRDefault="00557B73" w:rsidP="00557B73">
            <w:pPr>
              <w:jc w:val="center"/>
              <w:rPr>
                <w:sz w:val="22"/>
                <w:lang w:eastAsia="es-ES"/>
              </w:rPr>
            </w:pPr>
          </w:p>
        </w:tc>
        <w:tc>
          <w:tcPr>
            <w:tcW w:w="2361" w:type="dxa"/>
          </w:tcPr>
          <w:p w14:paraId="3BD9E21F" w14:textId="77777777" w:rsidR="00557B73" w:rsidRDefault="00557B73" w:rsidP="00557B73">
            <w:pPr>
              <w:rPr>
                <w:sz w:val="22"/>
                <w:lang w:eastAsia="es-ES"/>
              </w:rPr>
            </w:pPr>
            <w:r>
              <w:rPr>
                <w:sz w:val="22"/>
                <w:lang w:eastAsia="es-ES"/>
              </w:rPr>
              <w:lastRenderedPageBreak/>
              <w:t xml:space="preserve">Cantidad: </w:t>
            </w:r>
            <w:r w:rsidRPr="00557B73">
              <w:rPr>
                <w:bCs/>
                <w:i/>
                <w:color w:val="4F81BD" w:themeColor="accent1"/>
                <w:sz w:val="19"/>
                <w:szCs w:val="19"/>
              </w:rPr>
              <w:t>XX</w:t>
            </w:r>
          </w:p>
          <w:p w14:paraId="30C482C6"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Nuevos (   )</w:t>
            </w:r>
          </w:p>
          <w:p w14:paraId="7DD9B2A7"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lastRenderedPageBreak/>
              <w:t xml:space="preserve">Remanufacturados (   ): </w:t>
            </w:r>
            <w:r w:rsidRPr="00557B73">
              <w:rPr>
                <w:bCs/>
                <w:i/>
                <w:color w:val="4F81BD" w:themeColor="accent1"/>
                <w:sz w:val="19"/>
                <w:szCs w:val="19"/>
              </w:rPr>
              <w:t>indicar si deben ser la totalidad o una parte del total</w:t>
            </w:r>
          </w:p>
          <w:p w14:paraId="590CDFE3" w14:textId="77777777" w:rsidR="00557B73" w:rsidRPr="00B478AE" w:rsidRDefault="00557B73" w:rsidP="00557B73">
            <w:pPr>
              <w:jc w:val="center"/>
              <w:rPr>
                <w:sz w:val="22"/>
                <w:lang w:eastAsia="es-ES"/>
              </w:rPr>
            </w:pPr>
          </w:p>
        </w:tc>
      </w:tr>
      <w:tr w:rsidR="00557B73" w14:paraId="66B2CB96" w14:textId="77777777" w:rsidTr="00557B73">
        <w:tc>
          <w:tcPr>
            <w:tcW w:w="2122" w:type="dxa"/>
          </w:tcPr>
          <w:p w14:paraId="4040D76F" w14:textId="77777777" w:rsidR="00557B73" w:rsidRPr="00B478AE" w:rsidRDefault="00557B73" w:rsidP="00557B73">
            <w:pPr>
              <w:rPr>
                <w:sz w:val="22"/>
                <w:lang w:eastAsia="es-ES"/>
              </w:rPr>
            </w:pPr>
          </w:p>
        </w:tc>
        <w:tc>
          <w:tcPr>
            <w:tcW w:w="2126" w:type="dxa"/>
          </w:tcPr>
          <w:p w14:paraId="12959BA9" w14:textId="77777777" w:rsidR="00557B73" w:rsidRPr="00B478AE" w:rsidRDefault="00557B73" w:rsidP="00557B73">
            <w:pPr>
              <w:rPr>
                <w:sz w:val="22"/>
                <w:lang w:eastAsia="es-ES"/>
              </w:rPr>
            </w:pPr>
          </w:p>
        </w:tc>
        <w:tc>
          <w:tcPr>
            <w:tcW w:w="2361" w:type="dxa"/>
          </w:tcPr>
          <w:p w14:paraId="64443B25" w14:textId="77777777" w:rsidR="00557B73" w:rsidRDefault="00557B73" w:rsidP="00557B73">
            <w:pPr>
              <w:rPr>
                <w:sz w:val="22"/>
                <w:lang w:eastAsia="es-ES"/>
              </w:rPr>
            </w:pPr>
            <w:r>
              <w:rPr>
                <w:sz w:val="22"/>
                <w:lang w:eastAsia="es-ES"/>
              </w:rPr>
              <w:t xml:space="preserve">Cantidad: </w:t>
            </w:r>
            <w:r w:rsidRPr="00557B73">
              <w:rPr>
                <w:bCs/>
                <w:i/>
                <w:color w:val="4F81BD" w:themeColor="accent1"/>
                <w:sz w:val="19"/>
                <w:szCs w:val="19"/>
              </w:rPr>
              <w:t>XX</w:t>
            </w:r>
          </w:p>
          <w:p w14:paraId="289DF3E7"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Nuevos (   )</w:t>
            </w:r>
          </w:p>
          <w:p w14:paraId="4EA2A941"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 xml:space="preserve">Remanufacturados (   ): </w:t>
            </w:r>
            <w:r w:rsidRPr="00557B73">
              <w:rPr>
                <w:bCs/>
                <w:i/>
                <w:color w:val="4F81BD" w:themeColor="accent1"/>
                <w:sz w:val="19"/>
                <w:szCs w:val="19"/>
              </w:rPr>
              <w:t>indicar si deben ser la totalidad o una parte del total</w:t>
            </w:r>
          </w:p>
          <w:p w14:paraId="1081702C" w14:textId="77777777" w:rsidR="00557B73" w:rsidRPr="00B478AE" w:rsidRDefault="00557B73" w:rsidP="00557B73">
            <w:pPr>
              <w:jc w:val="center"/>
              <w:rPr>
                <w:sz w:val="22"/>
                <w:lang w:eastAsia="es-ES"/>
              </w:rPr>
            </w:pPr>
          </w:p>
        </w:tc>
        <w:tc>
          <w:tcPr>
            <w:tcW w:w="2361" w:type="dxa"/>
          </w:tcPr>
          <w:p w14:paraId="1DAD860D" w14:textId="77777777" w:rsidR="00557B73" w:rsidRDefault="00557B73" w:rsidP="00557B73">
            <w:pPr>
              <w:rPr>
                <w:sz w:val="22"/>
                <w:lang w:eastAsia="es-ES"/>
              </w:rPr>
            </w:pPr>
            <w:r>
              <w:rPr>
                <w:sz w:val="22"/>
                <w:lang w:eastAsia="es-ES"/>
              </w:rPr>
              <w:t xml:space="preserve">Cantidad: </w:t>
            </w:r>
            <w:r w:rsidRPr="00557B73">
              <w:rPr>
                <w:bCs/>
                <w:i/>
                <w:color w:val="4F81BD" w:themeColor="accent1"/>
                <w:sz w:val="19"/>
                <w:szCs w:val="19"/>
              </w:rPr>
              <w:t>XX</w:t>
            </w:r>
          </w:p>
          <w:p w14:paraId="24FC7013"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Nuevos (   )</w:t>
            </w:r>
          </w:p>
          <w:p w14:paraId="03644A18"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 xml:space="preserve">Remanufacturados (   ): </w:t>
            </w:r>
            <w:r w:rsidRPr="00557B73">
              <w:rPr>
                <w:bCs/>
                <w:i/>
                <w:color w:val="4F81BD" w:themeColor="accent1"/>
                <w:sz w:val="19"/>
                <w:szCs w:val="19"/>
              </w:rPr>
              <w:t>indicar si deben ser la totalidad o una parte del total</w:t>
            </w:r>
          </w:p>
          <w:p w14:paraId="50B9104A" w14:textId="77777777" w:rsidR="00557B73" w:rsidRPr="00557B73" w:rsidRDefault="00557B73" w:rsidP="00557B73">
            <w:pPr>
              <w:ind w:firstLine="720"/>
              <w:rPr>
                <w:sz w:val="22"/>
                <w:lang w:eastAsia="es-ES"/>
              </w:rPr>
            </w:pPr>
          </w:p>
        </w:tc>
      </w:tr>
      <w:tr w:rsidR="00557B73" w14:paraId="0B96F57E" w14:textId="77777777" w:rsidTr="00557B73">
        <w:tc>
          <w:tcPr>
            <w:tcW w:w="2122" w:type="dxa"/>
          </w:tcPr>
          <w:p w14:paraId="74391820" w14:textId="77777777" w:rsidR="00557B73" w:rsidRPr="00B478AE" w:rsidRDefault="00557B73" w:rsidP="00557B73">
            <w:pPr>
              <w:rPr>
                <w:sz w:val="22"/>
                <w:lang w:eastAsia="es-ES"/>
              </w:rPr>
            </w:pPr>
          </w:p>
        </w:tc>
        <w:tc>
          <w:tcPr>
            <w:tcW w:w="2126" w:type="dxa"/>
          </w:tcPr>
          <w:p w14:paraId="4D5F6D46" w14:textId="77777777" w:rsidR="00557B73" w:rsidRPr="00B478AE" w:rsidRDefault="00557B73" w:rsidP="00557B73">
            <w:pPr>
              <w:rPr>
                <w:sz w:val="22"/>
                <w:lang w:eastAsia="es-ES"/>
              </w:rPr>
            </w:pPr>
          </w:p>
        </w:tc>
        <w:tc>
          <w:tcPr>
            <w:tcW w:w="2361" w:type="dxa"/>
          </w:tcPr>
          <w:p w14:paraId="17E619FD" w14:textId="77777777" w:rsidR="00557B73" w:rsidRDefault="00557B73" w:rsidP="00557B73">
            <w:pPr>
              <w:rPr>
                <w:sz w:val="22"/>
                <w:lang w:eastAsia="es-ES"/>
              </w:rPr>
            </w:pPr>
            <w:r>
              <w:rPr>
                <w:sz w:val="22"/>
                <w:lang w:eastAsia="es-ES"/>
              </w:rPr>
              <w:t xml:space="preserve">Cantidad: </w:t>
            </w:r>
            <w:r w:rsidRPr="00557B73">
              <w:rPr>
                <w:bCs/>
                <w:i/>
                <w:color w:val="4F81BD" w:themeColor="accent1"/>
                <w:sz w:val="19"/>
                <w:szCs w:val="19"/>
              </w:rPr>
              <w:t>XX</w:t>
            </w:r>
          </w:p>
          <w:p w14:paraId="717FAD4A"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Nuevos (   )</w:t>
            </w:r>
          </w:p>
          <w:p w14:paraId="4A27DA6E"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 xml:space="preserve">Remanufacturados (   ): </w:t>
            </w:r>
            <w:r w:rsidRPr="00557B73">
              <w:rPr>
                <w:bCs/>
                <w:i/>
                <w:color w:val="4F81BD" w:themeColor="accent1"/>
                <w:sz w:val="19"/>
                <w:szCs w:val="19"/>
              </w:rPr>
              <w:t>indicar si deben ser la totalidad o una parte del total</w:t>
            </w:r>
          </w:p>
          <w:p w14:paraId="60EFF4C3" w14:textId="77777777" w:rsidR="00557B73" w:rsidRPr="00B478AE" w:rsidRDefault="00557B73" w:rsidP="00557B73">
            <w:pPr>
              <w:jc w:val="center"/>
              <w:rPr>
                <w:sz w:val="22"/>
                <w:lang w:eastAsia="es-ES"/>
              </w:rPr>
            </w:pPr>
          </w:p>
        </w:tc>
        <w:tc>
          <w:tcPr>
            <w:tcW w:w="2361" w:type="dxa"/>
          </w:tcPr>
          <w:p w14:paraId="453193F9" w14:textId="77777777" w:rsidR="00557B73" w:rsidRDefault="00557B73" w:rsidP="00557B73">
            <w:pPr>
              <w:rPr>
                <w:sz w:val="22"/>
                <w:lang w:eastAsia="es-ES"/>
              </w:rPr>
            </w:pPr>
            <w:r>
              <w:rPr>
                <w:sz w:val="22"/>
                <w:lang w:eastAsia="es-ES"/>
              </w:rPr>
              <w:t xml:space="preserve">Cantidad: </w:t>
            </w:r>
            <w:r w:rsidRPr="00557B73">
              <w:rPr>
                <w:bCs/>
                <w:i/>
                <w:color w:val="4F81BD" w:themeColor="accent1"/>
                <w:sz w:val="19"/>
                <w:szCs w:val="19"/>
              </w:rPr>
              <w:t>XX</w:t>
            </w:r>
          </w:p>
          <w:p w14:paraId="1A06A17C"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Nuevos (   )</w:t>
            </w:r>
          </w:p>
          <w:p w14:paraId="0B6DC65A"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 xml:space="preserve">Remanufacturados (   ): </w:t>
            </w:r>
            <w:r w:rsidRPr="00557B73">
              <w:rPr>
                <w:bCs/>
                <w:i/>
                <w:color w:val="4F81BD" w:themeColor="accent1"/>
                <w:sz w:val="19"/>
                <w:szCs w:val="19"/>
              </w:rPr>
              <w:t>indicar si deben ser la totalidad o una parte del total</w:t>
            </w:r>
          </w:p>
          <w:p w14:paraId="708DD0FA" w14:textId="77777777" w:rsidR="00557B73" w:rsidRPr="00B478AE" w:rsidRDefault="00557B73" w:rsidP="00557B73">
            <w:pPr>
              <w:jc w:val="center"/>
              <w:rPr>
                <w:sz w:val="22"/>
                <w:lang w:eastAsia="es-ES"/>
              </w:rPr>
            </w:pPr>
          </w:p>
        </w:tc>
      </w:tr>
      <w:tr w:rsidR="00557B73" w14:paraId="26946CB2" w14:textId="77777777" w:rsidTr="00557B73">
        <w:tc>
          <w:tcPr>
            <w:tcW w:w="2122" w:type="dxa"/>
          </w:tcPr>
          <w:p w14:paraId="3954A130" w14:textId="77777777" w:rsidR="00557B73" w:rsidRPr="00B478AE" w:rsidRDefault="00557B73" w:rsidP="00557B73">
            <w:pPr>
              <w:rPr>
                <w:sz w:val="22"/>
                <w:lang w:eastAsia="es-ES"/>
              </w:rPr>
            </w:pPr>
          </w:p>
        </w:tc>
        <w:tc>
          <w:tcPr>
            <w:tcW w:w="2126" w:type="dxa"/>
          </w:tcPr>
          <w:p w14:paraId="7EB89409" w14:textId="77777777" w:rsidR="00557B73" w:rsidRPr="00B478AE" w:rsidRDefault="00557B73" w:rsidP="00557B73">
            <w:pPr>
              <w:rPr>
                <w:sz w:val="22"/>
                <w:lang w:eastAsia="es-ES"/>
              </w:rPr>
            </w:pPr>
          </w:p>
        </w:tc>
        <w:tc>
          <w:tcPr>
            <w:tcW w:w="2361" w:type="dxa"/>
          </w:tcPr>
          <w:p w14:paraId="2A8A741B" w14:textId="77777777" w:rsidR="00557B73" w:rsidRDefault="00557B73" w:rsidP="00557B73">
            <w:pPr>
              <w:rPr>
                <w:sz w:val="22"/>
                <w:lang w:eastAsia="es-ES"/>
              </w:rPr>
            </w:pPr>
            <w:r>
              <w:rPr>
                <w:sz w:val="22"/>
                <w:lang w:eastAsia="es-ES"/>
              </w:rPr>
              <w:t xml:space="preserve">Cantidad: </w:t>
            </w:r>
            <w:r w:rsidRPr="00557B73">
              <w:rPr>
                <w:bCs/>
                <w:i/>
                <w:color w:val="4F81BD" w:themeColor="accent1"/>
                <w:sz w:val="19"/>
                <w:szCs w:val="19"/>
              </w:rPr>
              <w:t>XX</w:t>
            </w:r>
          </w:p>
          <w:p w14:paraId="1C950980"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Nuevos (   )</w:t>
            </w:r>
          </w:p>
          <w:p w14:paraId="1C9A373D"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 xml:space="preserve">Remanufacturados (   ): </w:t>
            </w:r>
            <w:r w:rsidRPr="00557B73">
              <w:rPr>
                <w:bCs/>
                <w:i/>
                <w:color w:val="4F81BD" w:themeColor="accent1"/>
                <w:sz w:val="19"/>
                <w:szCs w:val="19"/>
              </w:rPr>
              <w:t>indicar si deben ser la totalidad o una parte del total</w:t>
            </w:r>
          </w:p>
          <w:p w14:paraId="0A14292A" w14:textId="77777777" w:rsidR="00557B73" w:rsidRPr="00B478AE" w:rsidRDefault="00557B73" w:rsidP="00557B73">
            <w:pPr>
              <w:jc w:val="center"/>
              <w:rPr>
                <w:sz w:val="22"/>
                <w:lang w:eastAsia="es-ES"/>
              </w:rPr>
            </w:pPr>
          </w:p>
        </w:tc>
        <w:tc>
          <w:tcPr>
            <w:tcW w:w="2361" w:type="dxa"/>
          </w:tcPr>
          <w:p w14:paraId="0304D82E" w14:textId="77777777" w:rsidR="00557B73" w:rsidRDefault="00557B73" w:rsidP="00557B73">
            <w:pPr>
              <w:rPr>
                <w:sz w:val="22"/>
                <w:lang w:eastAsia="es-ES"/>
              </w:rPr>
            </w:pPr>
            <w:r>
              <w:rPr>
                <w:sz w:val="22"/>
                <w:lang w:eastAsia="es-ES"/>
              </w:rPr>
              <w:t xml:space="preserve">Cantidad: </w:t>
            </w:r>
            <w:r w:rsidRPr="00557B73">
              <w:rPr>
                <w:bCs/>
                <w:i/>
                <w:color w:val="4F81BD" w:themeColor="accent1"/>
                <w:sz w:val="19"/>
                <w:szCs w:val="19"/>
              </w:rPr>
              <w:t>XX</w:t>
            </w:r>
          </w:p>
          <w:p w14:paraId="6BE61A3A"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Nuevos (   )</w:t>
            </w:r>
          </w:p>
          <w:p w14:paraId="758901C7"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 xml:space="preserve">Remanufacturados (   ): </w:t>
            </w:r>
            <w:r w:rsidRPr="00557B73">
              <w:rPr>
                <w:bCs/>
                <w:i/>
                <w:color w:val="4F81BD" w:themeColor="accent1"/>
                <w:sz w:val="19"/>
                <w:szCs w:val="19"/>
              </w:rPr>
              <w:t>indicar si deben ser la totalidad o una parte del total</w:t>
            </w:r>
          </w:p>
          <w:p w14:paraId="427BE887" w14:textId="77777777" w:rsidR="00557B73" w:rsidRPr="00B478AE" w:rsidRDefault="00557B73" w:rsidP="00557B73">
            <w:pPr>
              <w:jc w:val="center"/>
              <w:rPr>
                <w:sz w:val="22"/>
                <w:lang w:eastAsia="es-ES"/>
              </w:rPr>
            </w:pPr>
          </w:p>
        </w:tc>
      </w:tr>
      <w:tr w:rsidR="00557B73" w14:paraId="38D10F7E" w14:textId="77777777" w:rsidTr="00557B73">
        <w:tc>
          <w:tcPr>
            <w:tcW w:w="2122" w:type="dxa"/>
          </w:tcPr>
          <w:p w14:paraId="271AA07D" w14:textId="77777777" w:rsidR="00557B73" w:rsidRPr="00B478AE" w:rsidRDefault="00557B73" w:rsidP="00557B73">
            <w:pPr>
              <w:rPr>
                <w:sz w:val="22"/>
                <w:lang w:eastAsia="es-ES"/>
              </w:rPr>
            </w:pPr>
          </w:p>
        </w:tc>
        <w:tc>
          <w:tcPr>
            <w:tcW w:w="2126" w:type="dxa"/>
          </w:tcPr>
          <w:p w14:paraId="438B9B40" w14:textId="77777777" w:rsidR="00557B73" w:rsidRPr="00B478AE" w:rsidRDefault="00557B73" w:rsidP="00557B73">
            <w:pPr>
              <w:rPr>
                <w:sz w:val="22"/>
                <w:lang w:eastAsia="es-ES"/>
              </w:rPr>
            </w:pPr>
          </w:p>
        </w:tc>
        <w:tc>
          <w:tcPr>
            <w:tcW w:w="2361" w:type="dxa"/>
          </w:tcPr>
          <w:p w14:paraId="6A1E47EA" w14:textId="77777777" w:rsidR="00557B73" w:rsidRDefault="00557B73" w:rsidP="00557B73">
            <w:pPr>
              <w:rPr>
                <w:sz w:val="22"/>
                <w:lang w:eastAsia="es-ES"/>
              </w:rPr>
            </w:pPr>
            <w:r>
              <w:rPr>
                <w:sz w:val="22"/>
                <w:lang w:eastAsia="es-ES"/>
              </w:rPr>
              <w:t xml:space="preserve">Cantidad: </w:t>
            </w:r>
            <w:r w:rsidRPr="00557B73">
              <w:rPr>
                <w:bCs/>
                <w:i/>
                <w:color w:val="4F81BD" w:themeColor="accent1"/>
                <w:sz w:val="19"/>
                <w:szCs w:val="19"/>
              </w:rPr>
              <w:t>XX</w:t>
            </w:r>
          </w:p>
          <w:p w14:paraId="26B9B92F"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Nuevos (   )</w:t>
            </w:r>
          </w:p>
          <w:p w14:paraId="3E0201B6"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 xml:space="preserve">Remanufacturados (   ): </w:t>
            </w:r>
            <w:r w:rsidRPr="00557B73">
              <w:rPr>
                <w:bCs/>
                <w:i/>
                <w:color w:val="4F81BD" w:themeColor="accent1"/>
                <w:sz w:val="19"/>
                <w:szCs w:val="19"/>
              </w:rPr>
              <w:t>indicar si deben ser la totalidad o una parte del total</w:t>
            </w:r>
          </w:p>
          <w:p w14:paraId="5DCFB6CC" w14:textId="77777777" w:rsidR="00557B73" w:rsidRPr="00B478AE" w:rsidRDefault="00557B73" w:rsidP="00557B73">
            <w:pPr>
              <w:jc w:val="center"/>
              <w:rPr>
                <w:sz w:val="22"/>
                <w:lang w:eastAsia="es-ES"/>
              </w:rPr>
            </w:pPr>
          </w:p>
        </w:tc>
        <w:tc>
          <w:tcPr>
            <w:tcW w:w="2361" w:type="dxa"/>
          </w:tcPr>
          <w:p w14:paraId="1911DE9E" w14:textId="77777777" w:rsidR="00557B73" w:rsidRDefault="00557B73" w:rsidP="00557B73">
            <w:pPr>
              <w:rPr>
                <w:sz w:val="22"/>
                <w:lang w:eastAsia="es-ES"/>
              </w:rPr>
            </w:pPr>
            <w:r>
              <w:rPr>
                <w:sz w:val="22"/>
                <w:lang w:eastAsia="es-ES"/>
              </w:rPr>
              <w:t xml:space="preserve">Cantidad: </w:t>
            </w:r>
            <w:r w:rsidRPr="00557B73">
              <w:rPr>
                <w:bCs/>
                <w:i/>
                <w:color w:val="4F81BD" w:themeColor="accent1"/>
                <w:sz w:val="19"/>
                <w:szCs w:val="19"/>
              </w:rPr>
              <w:t>XX</w:t>
            </w:r>
          </w:p>
          <w:p w14:paraId="5D96042D"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Nuevos (   )</w:t>
            </w:r>
          </w:p>
          <w:p w14:paraId="5F2B15B3" w14:textId="77777777" w:rsidR="00557B73" w:rsidRPr="00557B73" w:rsidRDefault="00557B73" w:rsidP="00557B73">
            <w:pPr>
              <w:pStyle w:val="Prrafodelista"/>
              <w:numPr>
                <w:ilvl w:val="0"/>
                <w:numId w:val="25"/>
              </w:numPr>
              <w:jc w:val="left"/>
              <w:rPr>
                <w:rFonts w:eastAsia="Times New Roman" w:cs="GillSansMT,Bold"/>
                <w:bCs/>
                <w:sz w:val="19"/>
                <w:szCs w:val="19"/>
                <w:lang w:eastAsia="es-ES"/>
              </w:rPr>
            </w:pPr>
            <w:r w:rsidRPr="00557B73">
              <w:rPr>
                <w:rFonts w:eastAsia="Times New Roman" w:cs="GillSansMT,Bold"/>
                <w:bCs/>
                <w:sz w:val="19"/>
                <w:szCs w:val="19"/>
                <w:lang w:eastAsia="es-ES"/>
              </w:rPr>
              <w:t xml:space="preserve">Remanufacturados (   ): </w:t>
            </w:r>
            <w:r w:rsidRPr="00557B73">
              <w:rPr>
                <w:bCs/>
                <w:i/>
                <w:color w:val="4F81BD" w:themeColor="accent1"/>
                <w:sz w:val="19"/>
                <w:szCs w:val="19"/>
              </w:rPr>
              <w:t>indicar si deben ser la totalidad o una parte del total</w:t>
            </w:r>
          </w:p>
          <w:p w14:paraId="04A49411" w14:textId="77777777" w:rsidR="00557B73" w:rsidRPr="00B478AE" w:rsidRDefault="00557B73" w:rsidP="00557B73">
            <w:pPr>
              <w:jc w:val="center"/>
              <w:rPr>
                <w:sz w:val="22"/>
                <w:lang w:eastAsia="es-ES"/>
              </w:rPr>
            </w:pPr>
          </w:p>
        </w:tc>
      </w:tr>
      <w:tr w:rsidR="00557B73" w14:paraId="23156757" w14:textId="77777777" w:rsidTr="00557B73">
        <w:tc>
          <w:tcPr>
            <w:tcW w:w="4248" w:type="dxa"/>
            <w:gridSpan w:val="2"/>
          </w:tcPr>
          <w:p w14:paraId="474C1AE8" w14:textId="396FD208" w:rsidR="00557B73" w:rsidRPr="00B478AE" w:rsidRDefault="002B5979" w:rsidP="00557B73">
            <w:pPr>
              <w:jc w:val="right"/>
              <w:rPr>
                <w:sz w:val="22"/>
                <w:lang w:eastAsia="es-ES"/>
              </w:rPr>
            </w:pPr>
            <w:r>
              <w:rPr>
                <w:lang w:eastAsia="es-ES"/>
              </w:rPr>
              <w:t xml:space="preserve">CANTIDAD </w:t>
            </w:r>
            <w:r w:rsidR="00557B73">
              <w:rPr>
                <w:lang w:eastAsia="es-ES"/>
              </w:rPr>
              <w:t>TOTAL</w:t>
            </w:r>
          </w:p>
        </w:tc>
        <w:tc>
          <w:tcPr>
            <w:tcW w:w="2361" w:type="dxa"/>
          </w:tcPr>
          <w:p w14:paraId="4DB110B8" w14:textId="2B3B1216" w:rsidR="00557B73" w:rsidRPr="00B478AE" w:rsidRDefault="00557B73" w:rsidP="00557B73">
            <w:pPr>
              <w:jc w:val="center"/>
              <w:rPr>
                <w:b/>
                <w:bCs/>
                <w:sz w:val="22"/>
                <w:lang w:eastAsia="es-ES"/>
              </w:rPr>
            </w:pPr>
            <w:r>
              <w:rPr>
                <w:b/>
                <w:bCs/>
                <w:lang w:eastAsia="es-ES"/>
              </w:rPr>
              <w:t>0</w:t>
            </w:r>
          </w:p>
        </w:tc>
        <w:tc>
          <w:tcPr>
            <w:tcW w:w="2361" w:type="dxa"/>
          </w:tcPr>
          <w:p w14:paraId="1CDB45E7" w14:textId="3C733813" w:rsidR="00557B73" w:rsidRPr="00B478AE" w:rsidRDefault="00557B73" w:rsidP="00557B73">
            <w:pPr>
              <w:jc w:val="center"/>
              <w:rPr>
                <w:b/>
                <w:bCs/>
                <w:sz w:val="22"/>
                <w:lang w:eastAsia="es-ES"/>
              </w:rPr>
            </w:pPr>
            <w:r>
              <w:rPr>
                <w:b/>
                <w:bCs/>
                <w:lang w:eastAsia="es-ES"/>
              </w:rPr>
              <w:t>0</w:t>
            </w:r>
          </w:p>
        </w:tc>
      </w:tr>
    </w:tbl>
    <w:p w14:paraId="072A45D5" w14:textId="77777777" w:rsidR="00B478AE" w:rsidRDefault="00B478AE" w:rsidP="00B478AE">
      <w:pPr>
        <w:rPr>
          <w:lang w:eastAsia="es-ES"/>
        </w:rPr>
      </w:pPr>
    </w:p>
    <w:p w14:paraId="4ED91998" w14:textId="0FE33AEC" w:rsidR="005E07DB" w:rsidRPr="00B01A5A" w:rsidRDefault="005E07DB" w:rsidP="00B01A5A">
      <w:r w:rsidRPr="00B01A5A">
        <w:t xml:space="preserve">En el coste se incluye la parte proporcional de todos los consumibles de los equipos principales según tecnología: tóner, tambor, fusor, rodillos, botes o depósitos de tinta, cabezales de impresión, inyectores y, en general, cualquier elemento fungible. </w:t>
      </w:r>
    </w:p>
    <w:p w14:paraId="19B8D923" w14:textId="77777777" w:rsidR="005E07DB" w:rsidRPr="00B01A5A" w:rsidRDefault="005E07DB" w:rsidP="00B01A5A"/>
    <w:p w14:paraId="34477E2E" w14:textId="0170B17C" w:rsidR="005E07DB" w:rsidRPr="00B01A5A" w:rsidRDefault="00B478AE" w:rsidP="00B01A5A">
      <w:r w:rsidRPr="00B01A5A">
        <w:t>En el coste n</w:t>
      </w:r>
      <w:r w:rsidR="005E07DB" w:rsidRPr="00B01A5A">
        <w:t>o se incluye el papel.</w:t>
      </w:r>
    </w:p>
    <w:p w14:paraId="45835AB6" w14:textId="77777777" w:rsidR="005E07DB" w:rsidRPr="00B01A5A" w:rsidRDefault="005E07DB" w:rsidP="00B01A5A"/>
    <w:p w14:paraId="48ED0727" w14:textId="3B49A98D" w:rsidR="005E07DB" w:rsidRPr="00B01A5A" w:rsidRDefault="005E07DB" w:rsidP="00B01A5A">
      <w:r w:rsidRPr="00B01A5A">
        <w:t xml:space="preserve">Se adquieren </w:t>
      </w:r>
      <w:r w:rsidR="00B478AE" w:rsidRPr="00B01A5A">
        <w:t xml:space="preserve">consumibles hasta agotar el </w:t>
      </w:r>
      <w:r w:rsidRPr="00B01A5A">
        <w:t>número total de páginas impresas</w:t>
      </w:r>
      <w:r w:rsidR="00B478AE" w:rsidRPr="00B01A5A">
        <w:t xml:space="preserve"> contratadas.</w:t>
      </w:r>
      <w:r w:rsidRPr="00B01A5A">
        <w:t xml:space="preserve"> </w:t>
      </w:r>
      <w:r w:rsidR="00B478AE" w:rsidRPr="00B01A5A">
        <w:t>Este número es</w:t>
      </w:r>
      <w:r w:rsidRPr="00B01A5A">
        <w:t xml:space="preserve"> el resultado de multiplicar el total de unidades solicitadas por 1.000.</w:t>
      </w:r>
    </w:p>
    <w:p w14:paraId="202C370C" w14:textId="77777777" w:rsidR="003573F5" w:rsidRPr="00B01A5A" w:rsidRDefault="003573F5" w:rsidP="00B01A5A"/>
    <w:p w14:paraId="67FE993E" w14:textId="23E123D9" w:rsidR="00CE1CAB" w:rsidRDefault="00CE1CAB" w:rsidP="00CE1CAB">
      <w:pPr>
        <w:pStyle w:val="Ttulo1"/>
        <w:rPr>
          <w:lang w:eastAsia="es-ES"/>
        </w:rPr>
      </w:pPr>
      <w:r>
        <w:rPr>
          <w:lang w:eastAsia="es-ES"/>
        </w:rPr>
        <w:t>PROCEDIMIENTO DE ADJUDICACIÓN DEL CONTRATO BASADO</w:t>
      </w:r>
    </w:p>
    <w:p w14:paraId="4883F8E3" w14:textId="43A85B12" w:rsidR="00CE1CAB" w:rsidRDefault="00CE1CAB" w:rsidP="00CE1CAB">
      <w:pPr>
        <w:rPr>
          <w:lang w:eastAsia="es-ES"/>
        </w:rPr>
      </w:pPr>
      <w:r w:rsidRPr="00CE1CAB">
        <w:rPr>
          <w:lang w:eastAsia="es-ES"/>
        </w:rPr>
        <w:t xml:space="preserve">De conformidad con la cláusula 31.2.2. del Pliego de Cláusulas Administrativas Particulares, se ha comprobado que el consumible ofertado por el adjudicatario que </w:t>
      </w:r>
      <w:r w:rsidR="00ED42F4">
        <w:rPr>
          <w:lang w:eastAsia="es-ES"/>
        </w:rPr>
        <w:t>suministró</w:t>
      </w:r>
      <w:r w:rsidRPr="00CE1CAB">
        <w:rPr>
          <w:lang w:eastAsia="es-ES"/>
        </w:rPr>
        <w:t xml:space="preserve"> el equipo original resulta ser el de menor precio del lote. </w:t>
      </w:r>
      <w:r w:rsidR="00ED42F4" w:rsidRPr="00ED42F4">
        <w:rPr>
          <w:b/>
          <w:bCs/>
          <w:lang w:eastAsia="es-ES"/>
        </w:rPr>
        <w:t>Se adjunta informe a la propuesta de adjudicación en el sistema informático AUNA</w:t>
      </w:r>
      <w:r w:rsidR="00ED42F4">
        <w:rPr>
          <w:lang w:eastAsia="es-ES"/>
        </w:rPr>
        <w:t>, que contiene el importe para cada una de las empresas capaces de suministrar consumibles de la misma marca según el catálogo.</w:t>
      </w:r>
    </w:p>
    <w:p w14:paraId="570DB165" w14:textId="77777777" w:rsidR="00CE1CAB" w:rsidRDefault="00CE1CAB" w:rsidP="00CE1CAB">
      <w:pPr>
        <w:rPr>
          <w:lang w:eastAsia="es-ES"/>
        </w:rPr>
      </w:pPr>
    </w:p>
    <w:p w14:paraId="3A5E6D91" w14:textId="2DBBBF3B" w:rsidR="00CE1CAB" w:rsidRPr="00CE1CAB" w:rsidRDefault="00CE1CAB" w:rsidP="00CE1CAB">
      <w:pPr>
        <w:rPr>
          <w:lang w:eastAsia="es-ES"/>
        </w:rPr>
      </w:pPr>
      <w:r w:rsidRPr="00CE1CAB">
        <w:rPr>
          <w:b/>
          <w:bCs/>
          <w:lang w:eastAsia="es-ES"/>
        </w:rPr>
        <w:t>La propuesta de adjudicación se eleva a favor de la mercantil:</w:t>
      </w:r>
      <w:r w:rsidRPr="00CE1CAB">
        <w:rPr>
          <w:lang w:eastAsia="es-ES"/>
        </w:rPr>
        <w:t xml:space="preserve"> </w:t>
      </w:r>
      <w:r w:rsidRPr="00EB5B0E">
        <w:rPr>
          <w:rFonts w:cstheme="minorHAnsi"/>
          <w:i/>
          <w:color w:val="4F81BD" w:themeColor="accent1"/>
          <w:szCs w:val="20"/>
        </w:rPr>
        <w:t>(</w:t>
      </w:r>
      <w:r>
        <w:rPr>
          <w:rFonts w:cstheme="minorHAnsi"/>
          <w:i/>
          <w:color w:val="4F81BD" w:themeColor="accent1"/>
          <w:szCs w:val="20"/>
        </w:rPr>
        <w:t>N</w:t>
      </w:r>
      <w:r w:rsidRPr="00EB5B0E">
        <w:rPr>
          <w:rFonts w:cstheme="minorHAnsi"/>
          <w:i/>
          <w:color w:val="4F81BD" w:themeColor="accent1"/>
          <w:szCs w:val="20"/>
        </w:rPr>
        <w:t xml:space="preserve">ombre de la empresa propuesta como </w:t>
      </w:r>
      <w:r w:rsidRPr="00EB5B0E">
        <w:rPr>
          <w:rFonts w:cstheme="minorHAnsi"/>
          <w:i/>
          <w:color w:val="4F81BD" w:themeColor="accent1"/>
          <w:szCs w:val="20"/>
        </w:rPr>
        <w:lastRenderedPageBreak/>
        <w:t>adjudicataria)</w:t>
      </w:r>
      <w:r>
        <w:rPr>
          <w:rFonts w:cstheme="minorHAnsi"/>
          <w:i/>
          <w:color w:val="4F81BD" w:themeColor="accent1"/>
          <w:szCs w:val="20"/>
        </w:rPr>
        <w:t>.</w:t>
      </w:r>
    </w:p>
    <w:p w14:paraId="2EAFEC36" w14:textId="77777777" w:rsidR="00CE1CAB" w:rsidRDefault="00CE1CAB" w:rsidP="00CE1CAB">
      <w:pPr>
        <w:rPr>
          <w:lang w:eastAsia="es-ES"/>
        </w:rPr>
      </w:pPr>
    </w:p>
    <w:p w14:paraId="53CF093E" w14:textId="7A582700" w:rsidR="00F9689D" w:rsidRPr="00F242EA" w:rsidRDefault="00F242EA" w:rsidP="00B478AE">
      <w:pPr>
        <w:pStyle w:val="Ttulo1"/>
        <w:rPr>
          <w:rFonts w:cstheme="minorHAnsi"/>
          <w:sz w:val="21"/>
          <w:szCs w:val="21"/>
        </w:rPr>
      </w:pPr>
      <w:r>
        <w:rPr>
          <w:rFonts w:eastAsia="Times New Roman" w:cs="Verdana"/>
          <w:sz w:val="21"/>
          <w:szCs w:val="21"/>
          <w:lang w:eastAsia="es-ES"/>
        </w:rPr>
        <w:t>IMPORTE</w:t>
      </w:r>
      <w:r w:rsidR="00F9689D" w:rsidRPr="00F242EA">
        <w:rPr>
          <w:rFonts w:eastAsia="Times New Roman" w:cs="Verdana"/>
          <w:sz w:val="21"/>
          <w:szCs w:val="21"/>
          <w:lang w:eastAsia="es-ES"/>
        </w:rPr>
        <w:t xml:space="preserve"> DE ADJUDICACIÓN</w:t>
      </w:r>
    </w:p>
    <w:p w14:paraId="48A277E6" w14:textId="77777777" w:rsidR="002E7150" w:rsidRDefault="002E7150" w:rsidP="00F9689D">
      <w:pPr>
        <w:rPr>
          <w:rFonts w:cstheme="minorHAnsi"/>
          <w:b/>
          <w:color w:val="C0504D" w:themeColor="accent2"/>
          <w:szCs w:val="20"/>
        </w:rPr>
      </w:pPr>
    </w:p>
    <w:p w14:paraId="1381374B" w14:textId="77777777" w:rsidR="00B478AE" w:rsidRPr="00F242EA" w:rsidRDefault="00B478AE" w:rsidP="00B478AE">
      <w:pPr>
        <w:rPr>
          <w:rFonts w:cstheme="minorHAnsi"/>
          <w:b/>
          <w:sz w:val="21"/>
          <w:szCs w:val="21"/>
          <w:u w:val="single"/>
        </w:rPr>
      </w:pPr>
      <w:r w:rsidRPr="00F242EA">
        <w:rPr>
          <w:i/>
          <w:color w:val="4F81BD" w:themeColor="accent1"/>
          <w:szCs w:val="20"/>
        </w:rPr>
        <w:t>(</w:t>
      </w:r>
      <w:r>
        <w:rPr>
          <w:i/>
          <w:color w:val="4F81BD" w:themeColor="accent1"/>
          <w:szCs w:val="20"/>
        </w:rPr>
        <w:t>N</w:t>
      </w:r>
      <w:r w:rsidRPr="00F242EA">
        <w:rPr>
          <w:i/>
          <w:color w:val="4F81BD" w:themeColor="accent1"/>
          <w:szCs w:val="20"/>
        </w:rPr>
        <w:t xml:space="preserve">o excederá de </w:t>
      </w:r>
      <w:r>
        <w:rPr>
          <w:i/>
          <w:color w:val="4F81BD" w:themeColor="accent1"/>
          <w:szCs w:val="20"/>
        </w:rPr>
        <w:t>6</w:t>
      </w:r>
      <w:r w:rsidRPr="00F242EA">
        <w:rPr>
          <w:i/>
          <w:color w:val="4F81BD" w:themeColor="accent1"/>
          <w:szCs w:val="20"/>
        </w:rPr>
        <w:t>0.000 euros, impuesto</w:t>
      </w:r>
      <w:r>
        <w:rPr>
          <w:i/>
          <w:color w:val="4F81BD" w:themeColor="accent1"/>
          <w:szCs w:val="20"/>
        </w:rPr>
        <w:t>s</w:t>
      </w:r>
      <w:r w:rsidRPr="00F242EA">
        <w:rPr>
          <w:i/>
          <w:color w:val="4F81BD" w:themeColor="accent1"/>
          <w:szCs w:val="20"/>
        </w:rPr>
        <w:t xml:space="preserve"> excluidos)</w:t>
      </w:r>
    </w:p>
    <w:p w14:paraId="1606874C" w14:textId="77777777" w:rsidR="00B478AE" w:rsidRPr="003314D7" w:rsidRDefault="00B478AE" w:rsidP="00F9689D">
      <w:pPr>
        <w:rPr>
          <w:rFonts w:cstheme="minorHAnsi"/>
          <w:b/>
          <w:color w:val="C0504D" w:themeColor="accent2"/>
          <w:szCs w:val="20"/>
        </w:rPr>
      </w:pPr>
    </w:p>
    <w:tbl>
      <w:tblPr>
        <w:tblpPr w:leftFromText="141" w:rightFromText="141" w:vertAnchor="text" w:horzAnchor="margin" w:tblpY="8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693"/>
        <w:gridCol w:w="3260"/>
      </w:tblGrid>
      <w:tr w:rsidR="00F9689D" w:rsidRPr="003314D7" w14:paraId="78CC7FF3" w14:textId="77777777" w:rsidTr="00F242EA">
        <w:trPr>
          <w:trHeight w:val="416"/>
        </w:trPr>
        <w:tc>
          <w:tcPr>
            <w:tcW w:w="3256" w:type="dxa"/>
            <w:shd w:val="clear" w:color="auto" w:fill="F2F2F2" w:themeFill="background1" w:themeFillShade="F2"/>
          </w:tcPr>
          <w:p w14:paraId="1BDE8D5F" w14:textId="7AAD1CD8" w:rsidR="00F9689D" w:rsidRPr="00F242EA" w:rsidRDefault="00E66C51" w:rsidP="007676FB">
            <w:pPr>
              <w:jc w:val="center"/>
              <w:rPr>
                <w:rFonts w:cstheme="minorHAnsi"/>
                <w:b/>
                <w:szCs w:val="20"/>
              </w:rPr>
            </w:pPr>
            <w:r>
              <w:rPr>
                <w:rFonts w:cstheme="minorHAnsi"/>
                <w:b/>
                <w:szCs w:val="20"/>
              </w:rPr>
              <w:t>Importe</w:t>
            </w:r>
            <w:r w:rsidR="00F9689D" w:rsidRPr="00F242EA">
              <w:rPr>
                <w:rFonts w:cstheme="minorHAnsi"/>
                <w:b/>
                <w:szCs w:val="20"/>
              </w:rPr>
              <w:t xml:space="preserve"> sin impuestos (€)</w:t>
            </w:r>
          </w:p>
          <w:p w14:paraId="43E22EAF" w14:textId="77777777" w:rsidR="00F9689D" w:rsidRPr="00F242EA" w:rsidRDefault="00F9689D" w:rsidP="007676FB">
            <w:pPr>
              <w:jc w:val="center"/>
              <w:rPr>
                <w:rFonts w:cstheme="minorHAnsi"/>
                <w:b/>
                <w:i/>
                <w:szCs w:val="20"/>
              </w:rPr>
            </w:pPr>
          </w:p>
        </w:tc>
        <w:tc>
          <w:tcPr>
            <w:tcW w:w="2693" w:type="dxa"/>
            <w:shd w:val="clear" w:color="auto" w:fill="F2F2F2" w:themeFill="background1" w:themeFillShade="F2"/>
          </w:tcPr>
          <w:p w14:paraId="5725B9C1" w14:textId="77777777" w:rsidR="00F9689D" w:rsidRPr="00F242EA" w:rsidRDefault="00F9689D" w:rsidP="007676FB">
            <w:pPr>
              <w:jc w:val="center"/>
              <w:rPr>
                <w:rFonts w:cstheme="minorHAnsi"/>
                <w:b/>
                <w:szCs w:val="20"/>
              </w:rPr>
            </w:pPr>
            <w:r w:rsidRPr="00F242EA">
              <w:rPr>
                <w:rFonts w:cstheme="minorHAnsi"/>
                <w:b/>
                <w:szCs w:val="20"/>
              </w:rPr>
              <w:t>Impuestos indirectos (€)</w:t>
            </w:r>
          </w:p>
        </w:tc>
        <w:tc>
          <w:tcPr>
            <w:tcW w:w="3260" w:type="dxa"/>
            <w:shd w:val="clear" w:color="auto" w:fill="F2F2F2" w:themeFill="background1" w:themeFillShade="F2"/>
          </w:tcPr>
          <w:p w14:paraId="5D53F435" w14:textId="3D055B83" w:rsidR="00F9689D" w:rsidRPr="00F242EA" w:rsidRDefault="00E66C51" w:rsidP="007676FB">
            <w:pPr>
              <w:jc w:val="center"/>
              <w:rPr>
                <w:rFonts w:cstheme="minorHAnsi"/>
                <w:szCs w:val="20"/>
              </w:rPr>
            </w:pPr>
            <w:r>
              <w:rPr>
                <w:rFonts w:cstheme="minorHAnsi"/>
                <w:b/>
                <w:szCs w:val="20"/>
              </w:rPr>
              <w:t>Importe</w:t>
            </w:r>
            <w:r w:rsidR="00F9689D" w:rsidRPr="00F242EA">
              <w:rPr>
                <w:rFonts w:cstheme="minorHAnsi"/>
                <w:b/>
                <w:szCs w:val="20"/>
              </w:rPr>
              <w:t xml:space="preserve"> total (€)</w:t>
            </w:r>
          </w:p>
        </w:tc>
      </w:tr>
      <w:tr w:rsidR="00F9689D" w:rsidRPr="003314D7" w14:paraId="70915D34" w14:textId="77777777" w:rsidTr="00F242EA">
        <w:trPr>
          <w:trHeight w:val="418"/>
        </w:trPr>
        <w:tc>
          <w:tcPr>
            <w:tcW w:w="3256" w:type="dxa"/>
            <w:shd w:val="clear" w:color="auto" w:fill="F2F2F2" w:themeFill="background1" w:themeFillShade="F2"/>
          </w:tcPr>
          <w:p w14:paraId="5855804B" w14:textId="77777777" w:rsidR="00F9689D" w:rsidRPr="003314D7" w:rsidRDefault="00F9689D" w:rsidP="00B01A5A"/>
        </w:tc>
        <w:tc>
          <w:tcPr>
            <w:tcW w:w="2693" w:type="dxa"/>
            <w:shd w:val="clear" w:color="auto" w:fill="F2F2F2" w:themeFill="background1" w:themeFillShade="F2"/>
          </w:tcPr>
          <w:p w14:paraId="63279031" w14:textId="77777777" w:rsidR="00F9689D" w:rsidRPr="003314D7" w:rsidRDefault="00F9689D" w:rsidP="00B01A5A"/>
        </w:tc>
        <w:tc>
          <w:tcPr>
            <w:tcW w:w="3260" w:type="dxa"/>
            <w:shd w:val="clear" w:color="auto" w:fill="F2F2F2" w:themeFill="background1" w:themeFillShade="F2"/>
          </w:tcPr>
          <w:p w14:paraId="7FD3848F" w14:textId="77777777" w:rsidR="00F9689D" w:rsidRPr="003314D7" w:rsidRDefault="00F9689D" w:rsidP="00B01A5A"/>
        </w:tc>
      </w:tr>
      <w:bookmarkEnd w:id="0"/>
    </w:tbl>
    <w:p w14:paraId="13B18C74" w14:textId="77777777" w:rsidR="00F9689D" w:rsidRPr="003314D7" w:rsidRDefault="00F9689D" w:rsidP="00B54D3F"/>
    <w:p w14:paraId="7DDE9218" w14:textId="77777777" w:rsidR="00196CA5" w:rsidRPr="00F242EA" w:rsidRDefault="00196CA5" w:rsidP="00196CA5">
      <w:pPr>
        <w:rPr>
          <w:rFonts w:eastAsia="Times New Roman" w:cs="Verdana"/>
          <w:b/>
          <w:caps/>
          <w:lang w:eastAsia="es-ES"/>
        </w:rPr>
      </w:pPr>
    </w:p>
    <w:p w14:paraId="19F27A7F" w14:textId="4C3E1154" w:rsidR="00143F5B" w:rsidRPr="00F242EA" w:rsidRDefault="00F9689D" w:rsidP="00077B32">
      <w:pPr>
        <w:pStyle w:val="Ttulo1"/>
        <w:rPr>
          <w:lang w:eastAsia="es-ES"/>
        </w:rPr>
      </w:pPr>
      <w:r w:rsidRPr="00F242EA">
        <w:rPr>
          <w:lang w:eastAsia="es-ES"/>
        </w:rPr>
        <w:t>CONTRATO FINANCIADO CON CARGO AL PRESUPUESTO DE LA UNIÓN EUROPEA</w:t>
      </w:r>
    </w:p>
    <w:p w14:paraId="2B791DE2" w14:textId="77777777" w:rsidR="00077B32" w:rsidRPr="00C82ED1" w:rsidRDefault="00077B32" w:rsidP="00077B32">
      <w:pPr>
        <w:rPr>
          <w:i/>
          <w:color w:val="4F81BD" w:themeColor="accent1"/>
          <w:szCs w:val="20"/>
        </w:rPr>
      </w:pPr>
      <w:r w:rsidRPr="00C82ED1">
        <w:rPr>
          <w:i/>
          <w:color w:val="4F81BD" w:themeColor="accent1"/>
          <w:szCs w:val="20"/>
        </w:rPr>
        <w:t xml:space="preserve">(Elegir la </w:t>
      </w:r>
      <w:r>
        <w:rPr>
          <w:i/>
          <w:color w:val="4F81BD" w:themeColor="accent1"/>
          <w:szCs w:val="20"/>
        </w:rPr>
        <w:t>opción</w:t>
      </w:r>
      <w:r w:rsidRPr="00C82ED1">
        <w:rPr>
          <w:i/>
          <w:color w:val="4F81BD" w:themeColor="accent1"/>
          <w:szCs w:val="20"/>
        </w:rPr>
        <w:t xml:space="preserve"> que corresponda; marcar con una “X”)</w:t>
      </w:r>
    </w:p>
    <w:p w14:paraId="17DEC221" w14:textId="77777777" w:rsidR="00077B32" w:rsidRDefault="00077B32" w:rsidP="00077B32">
      <w:pPr>
        <w:rPr>
          <w:rFonts w:eastAsia="Times New Roman" w:cs="GillSansMT,Bold"/>
          <w:b/>
          <w:bCs/>
          <w:szCs w:val="20"/>
          <w:lang w:eastAsia="es-ES"/>
        </w:rPr>
      </w:pPr>
    </w:p>
    <w:p w14:paraId="5A01F0A9" w14:textId="77777777" w:rsidR="00077B32" w:rsidRPr="0088556B" w:rsidRDefault="00077B32" w:rsidP="00077B32">
      <w:pPr>
        <w:rPr>
          <w:rFonts w:eastAsia="Times New Roman" w:cs="GillSansMT,Bold"/>
          <w:b/>
          <w:bCs/>
          <w:szCs w:val="20"/>
          <w:lang w:eastAsia="es-ES"/>
        </w:rPr>
      </w:pPr>
      <w:r w:rsidRPr="0088556B">
        <w:rPr>
          <w:rFonts w:eastAsia="Times New Roman" w:cs="GillSansMT,Bold"/>
          <w:b/>
          <w:bCs/>
          <w:szCs w:val="20"/>
          <w:lang w:eastAsia="es-ES"/>
        </w:rPr>
        <w:t>(  ) NO.</w:t>
      </w:r>
      <w:r w:rsidRPr="0088556B">
        <w:rPr>
          <w:rFonts w:eastAsia="Times New Roman" w:cs="GillSansMT,Bold"/>
          <w:b/>
          <w:bCs/>
          <w:szCs w:val="20"/>
          <w:lang w:eastAsia="es-ES"/>
        </w:rPr>
        <w:tab/>
      </w:r>
    </w:p>
    <w:p w14:paraId="3D2BF279" w14:textId="77777777" w:rsidR="00077B32" w:rsidRDefault="00077B32" w:rsidP="00143F5B">
      <w:pPr>
        <w:rPr>
          <w:rFonts w:eastAsia="Times New Roman" w:cs="GillSansMT,Bold"/>
          <w:b/>
          <w:bCs/>
          <w:szCs w:val="20"/>
          <w:lang w:eastAsia="es-ES"/>
        </w:rPr>
      </w:pPr>
    </w:p>
    <w:p w14:paraId="1711987E" w14:textId="10057A27" w:rsidR="00F9689D" w:rsidRPr="0088556B" w:rsidRDefault="00143F5B" w:rsidP="00143F5B">
      <w:pPr>
        <w:rPr>
          <w:rFonts w:eastAsia="Times New Roman" w:cs="GillSansMT,Bold"/>
          <w:b/>
          <w:bCs/>
          <w:szCs w:val="20"/>
          <w:lang w:eastAsia="es-ES"/>
        </w:rPr>
      </w:pPr>
      <w:r w:rsidRPr="0088556B">
        <w:rPr>
          <w:rFonts w:eastAsia="Times New Roman" w:cs="GillSansMT,Bold"/>
          <w:b/>
          <w:bCs/>
          <w:szCs w:val="20"/>
          <w:lang w:eastAsia="es-ES"/>
        </w:rPr>
        <w:t xml:space="preserve">(  ) </w:t>
      </w:r>
      <w:r w:rsidR="00F9689D" w:rsidRPr="0088556B">
        <w:rPr>
          <w:rFonts w:eastAsia="Times New Roman" w:cs="GillSansMT,Bold"/>
          <w:b/>
          <w:bCs/>
          <w:szCs w:val="20"/>
          <w:lang w:eastAsia="es-ES"/>
        </w:rPr>
        <w:t>SÍ</w:t>
      </w:r>
      <w:r w:rsidRPr="0088556B">
        <w:rPr>
          <w:rFonts w:eastAsia="Times New Roman" w:cs="GillSansMT,Bold"/>
          <w:b/>
          <w:bCs/>
          <w:szCs w:val="20"/>
          <w:lang w:eastAsia="es-ES"/>
        </w:rPr>
        <w:t xml:space="preserve">.    </w:t>
      </w:r>
      <w:r w:rsidR="00F9689D" w:rsidRPr="0088556B">
        <w:rPr>
          <w:rFonts w:eastAsia="Times New Roman" w:cs="GillSansMT,Bold"/>
          <w:b/>
          <w:bCs/>
          <w:szCs w:val="20"/>
          <w:lang w:eastAsia="es-ES"/>
        </w:rPr>
        <w:t>Instrumento /Fondo/Programa/Mecanismo:</w:t>
      </w:r>
      <w:r w:rsidRPr="0088556B">
        <w:rPr>
          <w:rFonts w:eastAsia="Times New Roman" w:cs="GillSansMT,Bold"/>
          <w:b/>
          <w:bCs/>
          <w:szCs w:val="20"/>
          <w:lang w:eastAsia="es-ES"/>
        </w:rPr>
        <w:t xml:space="preserve"> </w:t>
      </w:r>
    </w:p>
    <w:p w14:paraId="1913CED3" w14:textId="77777777" w:rsidR="004E486C" w:rsidRPr="0088556B" w:rsidRDefault="00F9689D" w:rsidP="00143F5B">
      <w:pPr>
        <w:rPr>
          <w:rFonts w:eastAsia="Times New Roman" w:cs="GillSansMT,Bold"/>
          <w:b/>
          <w:bCs/>
          <w:szCs w:val="20"/>
          <w:lang w:eastAsia="es-ES"/>
        </w:rPr>
      </w:pPr>
      <w:r w:rsidRPr="0088556B">
        <w:rPr>
          <w:rFonts w:cstheme="minorHAnsi"/>
          <w:b/>
          <w:sz w:val="24"/>
          <w:szCs w:val="24"/>
        </w:rPr>
        <w:tab/>
      </w:r>
      <w:r w:rsidR="00143F5B" w:rsidRPr="0088556B">
        <w:rPr>
          <w:rFonts w:cstheme="minorHAnsi"/>
          <w:b/>
          <w:sz w:val="24"/>
          <w:szCs w:val="24"/>
        </w:rPr>
        <w:t xml:space="preserve"> </w:t>
      </w:r>
      <w:r w:rsidRPr="0088556B">
        <w:rPr>
          <w:rFonts w:eastAsia="Times New Roman" w:cs="GillSansMT,Bold"/>
          <w:b/>
          <w:bCs/>
          <w:szCs w:val="20"/>
          <w:lang w:eastAsia="es-ES"/>
        </w:rPr>
        <w:t>Código de operación/Proyecto/Iniciativa:</w:t>
      </w:r>
      <w:r w:rsidR="00143F5B" w:rsidRPr="0088556B">
        <w:rPr>
          <w:rFonts w:eastAsia="Times New Roman" w:cs="GillSansMT,Bold"/>
          <w:b/>
          <w:bCs/>
          <w:szCs w:val="20"/>
          <w:lang w:eastAsia="es-ES"/>
        </w:rPr>
        <w:t xml:space="preserve"> </w:t>
      </w:r>
    </w:p>
    <w:p w14:paraId="27F23F35" w14:textId="77777777" w:rsidR="004E486C" w:rsidRPr="0088556B" w:rsidRDefault="004E486C" w:rsidP="00143F5B">
      <w:pPr>
        <w:rPr>
          <w:rFonts w:eastAsia="Times New Roman" w:cs="GillSansMT,Bold"/>
          <w:b/>
          <w:bCs/>
          <w:szCs w:val="20"/>
          <w:lang w:eastAsia="es-ES"/>
        </w:rPr>
      </w:pPr>
    </w:p>
    <w:p w14:paraId="136FA3D5" w14:textId="77777777" w:rsidR="004E486C" w:rsidRPr="006314F2" w:rsidRDefault="004E486C" w:rsidP="004E486C">
      <w:pPr>
        <w:ind w:left="708"/>
        <w:rPr>
          <w:rFonts w:eastAsia="Times New Roman" w:cs="Verdana"/>
          <w:bCs/>
          <w:szCs w:val="20"/>
          <w:lang w:eastAsia="es-ES"/>
        </w:rPr>
      </w:pPr>
      <w:r w:rsidRPr="006314F2">
        <w:rPr>
          <w:rFonts w:eastAsia="Times New Roman" w:cs="Verdana"/>
          <w:bCs/>
          <w:szCs w:val="20"/>
          <w:lang w:eastAsia="es-ES"/>
        </w:rPr>
        <w:t>Corresponde al organismo destinatario o, en su caso, al organismo financiador del presente contrato basado la acreditación de todos los requisitos que resulten exigibles por la normativa comunitaria o nacional para obtener el retorno de las ayudas europeas.</w:t>
      </w:r>
    </w:p>
    <w:p w14:paraId="3CECD21C" w14:textId="77777777" w:rsidR="004E486C" w:rsidRPr="006314F2" w:rsidRDefault="004E486C" w:rsidP="00143F5B">
      <w:pPr>
        <w:rPr>
          <w:rFonts w:eastAsia="Times New Roman" w:cs="GillSansMT,Bold"/>
          <w:bCs/>
          <w:szCs w:val="20"/>
          <w:lang w:eastAsia="es-ES"/>
        </w:rPr>
      </w:pPr>
    </w:p>
    <w:p w14:paraId="64454AB2" w14:textId="77777777" w:rsidR="004E486C" w:rsidRPr="006314F2" w:rsidRDefault="004E486C" w:rsidP="004E486C">
      <w:pPr>
        <w:ind w:left="708"/>
        <w:rPr>
          <w:rFonts w:eastAsia="Times New Roman" w:cs="GillSansMT,Bold"/>
          <w:bCs/>
          <w:szCs w:val="20"/>
          <w:lang w:eastAsia="es-ES"/>
        </w:rPr>
      </w:pPr>
      <w:r w:rsidRPr="006314F2">
        <w:rPr>
          <w:rFonts w:eastAsia="Times New Roman" w:cs="GillSansMT,Bold"/>
          <w:bCs/>
          <w:szCs w:val="20"/>
          <w:lang w:eastAsia="es-ES"/>
        </w:rPr>
        <w:t xml:space="preserve">Los contratos apoyados por el presupuesto de la UE están sujetos a las obligaciones previstas en la adenda al presente documento. </w:t>
      </w:r>
    </w:p>
    <w:p w14:paraId="514F764A" w14:textId="77777777" w:rsidR="00F9689D" w:rsidRDefault="00143F5B" w:rsidP="00143F5B">
      <w:pPr>
        <w:rPr>
          <w:rFonts w:eastAsia="Times New Roman" w:cs="GillSansMT,Bold"/>
          <w:bCs/>
          <w:szCs w:val="20"/>
          <w:lang w:eastAsia="es-ES"/>
        </w:rPr>
      </w:pPr>
      <w:r w:rsidRPr="006314F2">
        <w:rPr>
          <w:rFonts w:eastAsia="Times New Roman" w:cs="GillSansMT,Bold"/>
          <w:bCs/>
          <w:szCs w:val="20"/>
          <w:lang w:eastAsia="es-ES"/>
        </w:rPr>
        <w:t xml:space="preserve">    </w:t>
      </w:r>
      <w:r w:rsidR="00F9689D" w:rsidRPr="006314F2">
        <w:rPr>
          <w:rFonts w:eastAsia="Times New Roman" w:cs="GillSansMT,Bold"/>
          <w:bCs/>
          <w:szCs w:val="20"/>
          <w:lang w:eastAsia="es-ES"/>
        </w:rPr>
        <w:t xml:space="preserve"> </w:t>
      </w:r>
    </w:p>
    <w:p w14:paraId="0724C551" w14:textId="77777777" w:rsidR="00265C5B" w:rsidRPr="006314F2" w:rsidRDefault="00265C5B" w:rsidP="00143F5B">
      <w:pPr>
        <w:rPr>
          <w:rFonts w:eastAsia="Times New Roman" w:cs="GillSansMT,Bold"/>
          <w:bCs/>
          <w:szCs w:val="20"/>
          <w:lang w:eastAsia="es-ES"/>
        </w:rPr>
      </w:pPr>
    </w:p>
    <w:p w14:paraId="217232C8" w14:textId="143EA151" w:rsidR="00F9689D" w:rsidRPr="00F242EA" w:rsidRDefault="00F9689D" w:rsidP="00303060">
      <w:pPr>
        <w:pStyle w:val="Ttulo1"/>
        <w:rPr>
          <w:lang w:eastAsia="es-ES"/>
        </w:rPr>
      </w:pPr>
      <w:r w:rsidRPr="00F242EA">
        <w:rPr>
          <w:lang w:eastAsia="es-ES"/>
        </w:rPr>
        <w:t>CONDICIÓN ESPECIAL DE EJECUCIÓN</w:t>
      </w:r>
      <w:r w:rsidR="00303060">
        <w:rPr>
          <w:lang w:eastAsia="es-ES"/>
        </w:rPr>
        <w:t xml:space="preserve"> y protección de datos personales</w:t>
      </w:r>
    </w:p>
    <w:p w14:paraId="6AB6A314" w14:textId="77777777" w:rsidR="00F242EA" w:rsidRPr="00F242EA" w:rsidRDefault="00F242EA" w:rsidP="00143F5B">
      <w:pPr>
        <w:rPr>
          <w:rFonts w:eastAsia="Times New Roman" w:cs="Verdana"/>
          <w:szCs w:val="20"/>
          <w:lang w:eastAsia="es-ES"/>
        </w:rPr>
      </w:pPr>
    </w:p>
    <w:p w14:paraId="3512F11B" w14:textId="2C2FD61C" w:rsidR="00F9689D" w:rsidRPr="006314F2" w:rsidRDefault="00F9689D" w:rsidP="00143F5B">
      <w:pPr>
        <w:rPr>
          <w:rFonts w:eastAsia="Times New Roman" w:cs="Verdana"/>
          <w:szCs w:val="20"/>
          <w:lang w:eastAsia="es-ES"/>
        </w:rPr>
      </w:pPr>
      <w:r w:rsidRPr="006314F2">
        <w:rPr>
          <w:rFonts w:eastAsia="Times New Roman" w:cs="Verdana"/>
          <w:szCs w:val="20"/>
          <w:lang w:eastAsia="es-ES"/>
        </w:rPr>
        <w:t>Se aplica la condición especial de ejecución prevista en el apartado 21.2. del P</w:t>
      </w:r>
      <w:r w:rsidR="0088556B" w:rsidRPr="006314F2">
        <w:rPr>
          <w:rFonts w:eastAsia="Times New Roman" w:cs="Verdana"/>
          <w:szCs w:val="20"/>
          <w:lang w:eastAsia="es-ES"/>
        </w:rPr>
        <w:t xml:space="preserve">liego de Cláusulas </w:t>
      </w:r>
      <w:r w:rsidR="00F242EA" w:rsidRPr="006314F2">
        <w:rPr>
          <w:rFonts w:eastAsia="Times New Roman" w:cs="Verdana"/>
          <w:szCs w:val="20"/>
          <w:lang w:eastAsia="es-ES"/>
        </w:rPr>
        <w:t>Administrativas Particulares</w:t>
      </w:r>
      <w:r w:rsidRPr="006314F2">
        <w:rPr>
          <w:rFonts w:eastAsia="Times New Roman" w:cs="Verdana"/>
          <w:szCs w:val="20"/>
          <w:lang w:eastAsia="es-ES"/>
        </w:rPr>
        <w:t xml:space="preserve"> del A</w:t>
      </w:r>
      <w:r w:rsidR="00F242EA" w:rsidRPr="006314F2">
        <w:rPr>
          <w:rFonts w:eastAsia="Times New Roman" w:cs="Verdana"/>
          <w:szCs w:val="20"/>
          <w:lang w:eastAsia="es-ES"/>
        </w:rPr>
        <w:t xml:space="preserve">cuerdo </w:t>
      </w:r>
      <w:r w:rsidRPr="006314F2">
        <w:rPr>
          <w:rFonts w:eastAsia="Times New Roman" w:cs="Verdana"/>
          <w:szCs w:val="20"/>
          <w:lang w:eastAsia="es-ES"/>
        </w:rPr>
        <w:t>M</w:t>
      </w:r>
      <w:r w:rsidR="00F242EA" w:rsidRPr="006314F2">
        <w:rPr>
          <w:rFonts w:eastAsia="Times New Roman" w:cs="Verdana"/>
          <w:szCs w:val="20"/>
          <w:lang w:eastAsia="es-ES"/>
        </w:rPr>
        <w:t>arco</w:t>
      </w:r>
      <w:r w:rsidRPr="006314F2">
        <w:rPr>
          <w:rFonts w:eastAsia="Times New Roman" w:cs="Verdana"/>
          <w:szCs w:val="20"/>
          <w:lang w:eastAsia="es-ES"/>
        </w:rPr>
        <w:t xml:space="preserve"> 0</w:t>
      </w:r>
      <w:r w:rsidR="00855849" w:rsidRPr="006314F2">
        <w:rPr>
          <w:rFonts w:eastAsia="Times New Roman" w:cs="Verdana"/>
          <w:szCs w:val="20"/>
          <w:lang w:eastAsia="es-ES"/>
        </w:rPr>
        <w:t>5</w:t>
      </w:r>
      <w:r w:rsidRPr="006314F2">
        <w:rPr>
          <w:rFonts w:eastAsia="Times New Roman" w:cs="Verdana"/>
          <w:szCs w:val="20"/>
          <w:lang w:eastAsia="es-ES"/>
        </w:rPr>
        <w:t>/202</w:t>
      </w:r>
      <w:r w:rsidR="0088556B" w:rsidRPr="006314F2">
        <w:rPr>
          <w:rFonts w:eastAsia="Times New Roman" w:cs="Verdana"/>
          <w:szCs w:val="20"/>
          <w:lang w:eastAsia="es-ES"/>
        </w:rPr>
        <w:t>3</w:t>
      </w:r>
      <w:r w:rsidRPr="006314F2">
        <w:rPr>
          <w:rFonts w:eastAsia="Times New Roman" w:cs="Verdana"/>
          <w:szCs w:val="20"/>
          <w:lang w:eastAsia="es-ES"/>
        </w:rPr>
        <w:t>.</w:t>
      </w:r>
    </w:p>
    <w:p w14:paraId="7AC78123" w14:textId="77777777" w:rsidR="00F242EA" w:rsidRDefault="00F242EA" w:rsidP="00143F5B">
      <w:pPr>
        <w:rPr>
          <w:rFonts w:eastAsia="Times New Roman" w:cs="Verdana"/>
          <w:b/>
          <w:caps/>
          <w:lang w:eastAsia="es-ES"/>
        </w:rPr>
      </w:pPr>
    </w:p>
    <w:p w14:paraId="502CC342" w14:textId="20CAF259" w:rsidR="00F9689D" w:rsidRPr="00F242EA" w:rsidRDefault="00F9689D" w:rsidP="00143F5B">
      <w:pPr>
        <w:rPr>
          <w:rFonts w:ascii="GillSansMT,Bold" w:eastAsia="Times New Roman" w:hAnsi="GillSansMT,Bold" w:cs="GillSansMT,Bold"/>
          <w:bCs/>
          <w:szCs w:val="20"/>
          <w:lang w:eastAsia="es-ES"/>
        </w:rPr>
      </w:pPr>
      <w:r w:rsidRPr="006314F2">
        <w:rPr>
          <w:rFonts w:eastAsia="Times New Roman" w:cs="Verdana"/>
          <w:szCs w:val="20"/>
          <w:lang w:eastAsia="es-ES"/>
        </w:rPr>
        <w:t xml:space="preserve">En lo relativo a protección de datos, el contrato se ejecutará en los términos previstos en la cláusula 27.4.2. </w:t>
      </w:r>
      <w:r w:rsidR="00F242EA" w:rsidRPr="006314F2">
        <w:rPr>
          <w:rFonts w:eastAsia="Times New Roman" w:cs="Verdana"/>
          <w:szCs w:val="20"/>
          <w:lang w:eastAsia="es-ES"/>
        </w:rPr>
        <w:t>del Pliego de Cláusulas Administrativas Particulares del Acuerdo Marco 0</w:t>
      </w:r>
      <w:r w:rsidR="00855849" w:rsidRPr="006314F2">
        <w:rPr>
          <w:rFonts w:eastAsia="Times New Roman" w:cs="Verdana"/>
          <w:szCs w:val="20"/>
          <w:lang w:eastAsia="es-ES"/>
        </w:rPr>
        <w:t>5</w:t>
      </w:r>
      <w:r w:rsidR="00F242EA" w:rsidRPr="006314F2">
        <w:rPr>
          <w:rFonts w:eastAsia="Times New Roman" w:cs="Verdana"/>
          <w:szCs w:val="20"/>
          <w:lang w:eastAsia="es-ES"/>
        </w:rPr>
        <w:t>/2023</w:t>
      </w:r>
      <w:r w:rsidRPr="006314F2">
        <w:rPr>
          <w:rFonts w:eastAsia="Times New Roman" w:cs="Verdana"/>
          <w:szCs w:val="20"/>
          <w:lang w:eastAsia="es-ES"/>
        </w:rPr>
        <w:t>.</w:t>
      </w:r>
      <w:r w:rsidR="008246FE">
        <w:rPr>
          <w:rFonts w:eastAsia="Times New Roman" w:cs="Verdana"/>
          <w:b/>
          <w:bCs/>
          <w:szCs w:val="20"/>
          <w:lang w:eastAsia="es-ES"/>
        </w:rPr>
        <w:t xml:space="preserve"> </w:t>
      </w:r>
      <w:bookmarkStart w:id="1" w:name="_Hlk168645238"/>
      <w:r w:rsidRPr="00F242EA">
        <w:rPr>
          <w:rFonts w:cstheme="minorHAnsi"/>
          <w:i/>
          <w:color w:val="4F81BD" w:themeColor="accent1"/>
          <w:szCs w:val="20"/>
        </w:rPr>
        <w:t>(Elegir la alternativa que corresponda</w:t>
      </w:r>
      <w:r w:rsidR="00E66C51">
        <w:rPr>
          <w:rFonts w:cstheme="minorHAnsi"/>
          <w:i/>
          <w:color w:val="4F81BD" w:themeColor="accent1"/>
          <w:szCs w:val="20"/>
        </w:rPr>
        <w:t xml:space="preserve">; </w:t>
      </w:r>
      <w:r w:rsidR="00E66C51">
        <w:rPr>
          <w:i/>
          <w:color w:val="4F81BD" w:themeColor="accent1"/>
          <w:szCs w:val="20"/>
        </w:rPr>
        <w:t>marcar con una “X”</w:t>
      </w:r>
      <w:r w:rsidRPr="00F242EA">
        <w:rPr>
          <w:rFonts w:cstheme="minorHAnsi"/>
          <w:i/>
          <w:color w:val="4F81BD" w:themeColor="accent1"/>
          <w:szCs w:val="20"/>
        </w:rPr>
        <w:t xml:space="preserve">) </w:t>
      </w:r>
      <w:bookmarkEnd w:id="1"/>
    </w:p>
    <w:p w14:paraId="604BAB4B" w14:textId="77777777" w:rsidR="002E7150" w:rsidRPr="003314D7" w:rsidRDefault="002E7150" w:rsidP="00143F5B">
      <w:pPr>
        <w:rPr>
          <w:rFonts w:ascii="GillSansMT,Bold" w:eastAsia="Times New Roman" w:hAnsi="GillSansMT,Bold" w:cs="GillSansMT,Bold"/>
          <w:b/>
          <w:bCs/>
          <w:sz w:val="18"/>
          <w:szCs w:val="18"/>
          <w:lang w:eastAsia="es-ES"/>
        </w:rPr>
      </w:pPr>
    </w:p>
    <w:p w14:paraId="51F740CD" w14:textId="77777777" w:rsidR="00F9689D" w:rsidRPr="00F242EA" w:rsidRDefault="00F9689D" w:rsidP="00143F5B">
      <w:pPr>
        <w:rPr>
          <w:rFonts w:eastAsia="Times New Roman" w:cs="GillSansMT,Bold"/>
          <w:b/>
          <w:bCs/>
          <w:szCs w:val="20"/>
          <w:lang w:eastAsia="es-ES"/>
        </w:rPr>
      </w:pPr>
      <w:r w:rsidRPr="00F242EA">
        <w:rPr>
          <w:rFonts w:eastAsia="Times New Roman" w:cs="GillSansMT,Bold"/>
          <w:b/>
          <w:bCs/>
          <w:szCs w:val="20"/>
          <w:lang w:eastAsia="es-ES"/>
        </w:rPr>
        <w:t>(  ) NO. Cláusula aplicable para “Protección de datos</w:t>
      </w:r>
      <w:r w:rsidR="00143F5B" w:rsidRPr="00F242EA">
        <w:rPr>
          <w:rFonts w:eastAsia="Times New Roman" w:cs="GillSansMT,Bold"/>
          <w:b/>
          <w:bCs/>
          <w:szCs w:val="20"/>
          <w:lang w:eastAsia="es-ES"/>
        </w:rPr>
        <w:t xml:space="preserve"> sin acceso a datos personales”.</w:t>
      </w:r>
    </w:p>
    <w:p w14:paraId="157DC92C" w14:textId="77777777" w:rsidR="002E7150" w:rsidRPr="00F242EA" w:rsidRDefault="002E7150" w:rsidP="00143F5B">
      <w:pPr>
        <w:rPr>
          <w:rFonts w:eastAsia="Times New Roman" w:cs="GillSansMT,Bold"/>
          <w:b/>
          <w:bCs/>
          <w:szCs w:val="20"/>
          <w:lang w:eastAsia="es-ES"/>
        </w:rPr>
      </w:pPr>
    </w:p>
    <w:p w14:paraId="159B6884" w14:textId="77777777" w:rsidR="00F9689D" w:rsidRPr="00F242EA" w:rsidRDefault="00F9689D" w:rsidP="00143F5B">
      <w:pPr>
        <w:rPr>
          <w:rFonts w:eastAsia="Times New Roman" w:cs="GillSansMT,Bold"/>
          <w:b/>
          <w:bCs/>
          <w:szCs w:val="20"/>
          <w:lang w:eastAsia="es-ES"/>
        </w:rPr>
      </w:pPr>
      <w:r w:rsidRPr="00F242EA">
        <w:rPr>
          <w:rFonts w:eastAsia="Times New Roman" w:cs="GillSansMT,Bold"/>
          <w:b/>
          <w:bCs/>
          <w:szCs w:val="20"/>
          <w:lang w:eastAsia="es-ES"/>
        </w:rPr>
        <w:t>(  ) SÍ. Cláusula aplicable para “Protección de datos con acceso a datos personales”</w:t>
      </w:r>
      <w:r w:rsidR="00143F5B" w:rsidRPr="00F242EA">
        <w:rPr>
          <w:rFonts w:eastAsia="Times New Roman" w:cs="GillSansMT,Bold"/>
          <w:b/>
          <w:bCs/>
          <w:szCs w:val="20"/>
          <w:lang w:eastAsia="es-ES"/>
        </w:rPr>
        <w:t>.</w:t>
      </w:r>
    </w:p>
    <w:p w14:paraId="66FABB0D" w14:textId="77777777" w:rsidR="00EB5B0E" w:rsidRDefault="00EB5B0E" w:rsidP="00143F5B">
      <w:pPr>
        <w:autoSpaceDE w:val="0"/>
        <w:autoSpaceDN w:val="0"/>
        <w:adjustRightInd w:val="0"/>
        <w:rPr>
          <w:rFonts w:eastAsia="Times New Roman" w:cs="Verdana"/>
          <w:szCs w:val="20"/>
          <w:lang w:eastAsia="es-ES"/>
        </w:rPr>
      </w:pPr>
    </w:p>
    <w:p w14:paraId="06054707" w14:textId="0D6B431F" w:rsidR="00F9689D" w:rsidRDefault="00F9689D" w:rsidP="00EB5B0E">
      <w:pPr>
        <w:autoSpaceDE w:val="0"/>
        <w:autoSpaceDN w:val="0"/>
        <w:adjustRightInd w:val="0"/>
        <w:ind w:left="720"/>
        <w:rPr>
          <w:rFonts w:cstheme="minorHAnsi"/>
          <w:i/>
          <w:color w:val="4F81BD" w:themeColor="accent1"/>
          <w:szCs w:val="20"/>
        </w:rPr>
      </w:pPr>
      <w:r w:rsidRPr="00F242EA">
        <w:rPr>
          <w:rFonts w:eastAsia="Times New Roman" w:cs="Verdana"/>
          <w:szCs w:val="20"/>
          <w:lang w:eastAsia="es-ES"/>
        </w:rPr>
        <w:t xml:space="preserve">El presente contrato basado requiere tratamiento de datos personales. La finalidad para la cual se ceden dichos datos es: </w:t>
      </w:r>
      <w:r w:rsidR="00143F5B" w:rsidRPr="000D20FE">
        <w:rPr>
          <w:rFonts w:cstheme="minorHAnsi"/>
          <w:i/>
          <w:color w:val="4F81BD" w:themeColor="accent1"/>
          <w:szCs w:val="20"/>
        </w:rPr>
        <w:t>(I</w:t>
      </w:r>
      <w:r w:rsidRPr="000D20FE">
        <w:rPr>
          <w:rFonts w:cstheme="minorHAnsi"/>
          <w:i/>
          <w:color w:val="4F81BD" w:themeColor="accent1"/>
          <w:szCs w:val="20"/>
        </w:rPr>
        <w:t xml:space="preserve">dentificar finalidad) </w:t>
      </w:r>
    </w:p>
    <w:p w14:paraId="3E456CEC" w14:textId="77777777" w:rsidR="004E486C" w:rsidRPr="00EB5B0E" w:rsidRDefault="004E486C" w:rsidP="00F9689D">
      <w:pPr>
        <w:rPr>
          <w:rFonts w:cstheme="minorHAnsi"/>
          <w:i/>
          <w:color w:val="4F81BD" w:themeColor="accent1"/>
        </w:rPr>
      </w:pPr>
    </w:p>
    <w:p w14:paraId="44D8A575" w14:textId="77777777" w:rsidR="00090870" w:rsidRPr="00090870" w:rsidRDefault="00090870" w:rsidP="00CB5895">
      <w:pPr>
        <w:rPr>
          <w:rFonts w:eastAsia="Times New Roman" w:cs="Verdana"/>
          <w:b/>
          <w:caps/>
          <w:u w:val="single"/>
          <w:lang w:eastAsia="es-ES"/>
        </w:rPr>
      </w:pPr>
    </w:p>
    <w:p w14:paraId="6B861906" w14:textId="1B6B5AA7" w:rsidR="00EB5B0E" w:rsidRDefault="00F9689D" w:rsidP="00B01A5A">
      <w:pPr>
        <w:pStyle w:val="Ttulo1"/>
        <w:rPr>
          <w:sz w:val="18"/>
          <w:szCs w:val="18"/>
          <w:lang w:eastAsia="es-ES"/>
        </w:rPr>
      </w:pPr>
      <w:r w:rsidRPr="00EB5B0E">
        <w:rPr>
          <w:lang w:eastAsia="es-ES"/>
        </w:rPr>
        <w:t>FIRMA DE LA PROPUESTA DE ADJUDICACIÓN</w:t>
      </w:r>
      <w:r w:rsidRPr="003314D7">
        <w:rPr>
          <w:sz w:val="18"/>
          <w:szCs w:val="18"/>
          <w:lang w:eastAsia="es-ES"/>
        </w:rPr>
        <w:t xml:space="preserve"> </w:t>
      </w:r>
    </w:p>
    <w:p w14:paraId="107B4DD6" w14:textId="77777777" w:rsidR="00EB5B0E" w:rsidRDefault="00EB5B0E" w:rsidP="00CB5895">
      <w:pPr>
        <w:rPr>
          <w:rFonts w:eastAsia="Times New Roman" w:cs="Verdana"/>
          <w:b/>
          <w:caps/>
          <w:sz w:val="18"/>
          <w:szCs w:val="18"/>
          <w:lang w:eastAsia="es-ES"/>
        </w:rPr>
      </w:pPr>
    </w:p>
    <w:p w14:paraId="3DD7EFE3" w14:textId="69908158" w:rsidR="00EB5B0E" w:rsidRDefault="002D286B" w:rsidP="00EC26FC">
      <w:pPr>
        <w:rPr>
          <w:rFonts w:cstheme="minorHAnsi"/>
          <w:i/>
          <w:color w:val="4F81BD" w:themeColor="accent1"/>
          <w:szCs w:val="20"/>
        </w:rPr>
      </w:pPr>
      <w:r w:rsidRPr="00EB5B0E">
        <w:rPr>
          <w:rFonts w:cstheme="minorHAnsi"/>
          <w:i/>
          <w:color w:val="4F81BD" w:themeColor="accent1"/>
          <w:szCs w:val="20"/>
        </w:rPr>
        <w:t>(Indicar nombre, apellidos y cargo del firmante.</w:t>
      </w:r>
      <w:r>
        <w:rPr>
          <w:rFonts w:cstheme="minorHAnsi"/>
          <w:i/>
          <w:color w:val="4F81BD" w:themeColor="accent1"/>
          <w:szCs w:val="20"/>
        </w:rPr>
        <w:t xml:space="preserve"> Coincidirá con la persona física responsable del contrato basado indicada en el apartado 1 de este documento, o con la persona titular de la unidad correspondiente. No obstante, podrá firmarse por la persona titular de cualquier Unidad superior jerárquica de la que depende el responsable del contrato basado.)</w:t>
      </w:r>
    </w:p>
    <w:p w14:paraId="52F46B28" w14:textId="77777777" w:rsidR="00171C1C" w:rsidRDefault="00171C1C" w:rsidP="00CB5895">
      <w:pPr>
        <w:rPr>
          <w:rFonts w:cstheme="minorHAnsi"/>
          <w:i/>
          <w:color w:val="4F81BD" w:themeColor="accent1"/>
          <w:szCs w:val="20"/>
        </w:rPr>
      </w:pPr>
    </w:p>
    <w:p w14:paraId="6AEA6270" w14:textId="77777777" w:rsidR="00C215E8" w:rsidRDefault="00C215E8" w:rsidP="00CB5895">
      <w:pPr>
        <w:rPr>
          <w:rFonts w:cstheme="minorHAnsi"/>
          <w:i/>
          <w:color w:val="4F81BD" w:themeColor="accent1"/>
          <w:szCs w:val="20"/>
        </w:rPr>
      </w:pPr>
    </w:p>
    <w:p w14:paraId="5B173198" w14:textId="1377735B" w:rsidR="00F9689D" w:rsidRDefault="00EB5B0E" w:rsidP="00EB5B0E">
      <w:pPr>
        <w:jc w:val="center"/>
        <w:rPr>
          <w:rFonts w:cstheme="minorHAnsi"/>
          <w:i/>
          <w:sz w:val="24"/>
          <w:szCs w:val="24"/>
        </w:rPr>
      </w:pPr>
      <w:r w:rsidRPr="00EB5B0E">
        <w:rPr>
          <w:rFonts w:cstheme="minorHAnsi"/>
          <w:i/>
          <w:sz w:val="24"/>
          <w:szCs w:val="24"/>
        </w:rPr>
        <w:lastRenderedPageBreak/>
        <w:t xml:space="preserve">Firmado </w:t>
      </w:r>
      <w:r w:rsidR="00614684" w:rsidRPr="00EB5B0E">
        <w:rPr>
          <w:rFonts w:cstheme="minorHAnsi"/>
          <w:i/>
          <w:sz w:val="24"/>
          <w:szCs w:val="24"/>
        </w:rPr>
        <w:t>electr</w:t>
      </w:r>
      <w:r w:rsidR="00614684">
        <w:rPr>
          <w:rFonts w:cstheme="minorHAnsi"/>
          <w:i/>
          <w:sz w:val="24"/>
          <w:szCs w:val="24"/>
        </w:rPr>
        <w:t>ó</w:t>
      </w:r>
      <w:r w:rsidR="00614684" w:rsidRPr="00EB5B0E">
        <w:rPr>
          <w:rFonts w:cstheme="minorHAnsi"/>
          <w:i/>
          <w:sz w:val="24"/>
          <w:szCs w:val="24"/>
        </w:rPr>
        <w:t>nicamente</w:t>
      </w:r>
    </w:p>
    <w:p w14:paraId="6D10DE6D" w14:textId="04609120" w:rsidR="00EC26FC" w:rsidRPr="00EB5B0E" w:rsidRDefault="00EC26FC" w:rsidP="00EC26FC">
      <w:pPr>
        <w:rPr>
          <w:rFonts w:cstheme="minorHAnsi"/>
          <w:i/>
          <w:sz w:val="24"/>
          <w:szCs w:val="24"/>
        </w:rPr>
      </w:pPr>
    </w:p>
    <w:p w14:paraId="23D6818B" w14:textId="77777777" w:rsidR="00F9689D" w:rsidRPr="003314D7" w:rsidRDefault="00F9689D" w:rsidP="001F2A46">
      <w:pPr>
        <w:rPr>
          <w:i/>
        </w:rPr>
      </w:pPr>
    </w:p>
    <w:p w14:paraId="78517B35" w14:textId="77777777" w:rsidR="004E486C" w:rsidRPr="003314D7" w:rsidRDefault="004E486C" w:rsidP="001F2A46">
      <w:pPr>
        <w:rPr>
          <w:i/>
        </w:rPr>
      </w:pPr>
    </w:p>
    <w:p w14:paraId="320E1AFE" w14:textId="77777777" w:rsidR="004131C2" w:rsidRDefault="004131C2">
      <w:pPr>
        <w:jc w:val="left"/>
        <w:rPr>
          <w:rFonts w:ascii="Calibri" w:eastAsia="Calibri" w:hAnsi="Calibri" w:cs="Calibri"/>
          <w:b/>
        </w:rPr>
      </w:pPr>
      <w:bookmarkStart w:id="2" w:name="_Toc99608985"/>
      <w:r>
        <w:rPr>
          <w:rFonts w:ascii="Calibri" w:eastAsia="Calibri" w:hAnsi="Calibri" w:cs="Calibri"/>
          <w:b/>
        </w:rPr>
        <w:br w:type="page"/>
      </w:r>
    </w:p>
    <w:p w14:paraId="68F0A82C" w14:textId="2D33AA04" w:rsidR="004E486C" w:rsidRPr="003314D7" w:rsidRDefault="004E486C" w:rsidP="004E486C">
      <w:pPr>
        <w:widowControl/>
        <w:shd w:val="clear" w:color="auto" w:fill="DBE5F1"/>
        <w:outlineLvl w:val="0"/>
        <w:rPr>
          <w:rFonts w:ascii="Calibri" w:eastAsia="Calibri" w:hAnsi="Calibri" w:cs="Calibri"/>
          <w:b/>
        </w:rPr>
      </w:pPr>
      <w:r w:rsidRPr="003314D7">
        <w:rPr>
          <w:rFonts w:ascii="Calibri" w:eastAsia="Calibri" w:hAnsi="Calibri" w:cs="Calibri"/>
          <w:b/>
        </w:rPr>
        <w:lastRenderedPageBreak/>
        <w:t>ADENDA A LOS CONTRATOS FINANCIADOS POR EL PRESUPUESTO DE LA UNIÓN EUROPEA</w:t>
      </w:r>
      <w:bookmarkEnd w:id="2"/>
      <w:r w:rsidRPr="003314D7">
        <w:rPr>
          <w:rFonts w:ascii="Calibri" w:eastAsia="Calibri" w:hAnsi="Calibri" w:cs="Calibri"/>
          <w:b/>
        </w:rPr>
        <w:t xml:space="preserve">  </w:t>
      </w:r>
    </w:p>
    <w:p w14:paraId="73708D01" w14:textId="77777777" w:rsidR="004E486C" w:rsidRPr="003314D7" w:rsidRDefault="004E486C" w:rsidP="004E486C">
      <w:pPr>
        <w:widowControl/>
        <w:shd w:val="clear" w:color="auto" w:fill="DBE5F1"/>
        <w:outlineLvl w:val="0"/>
        <w:rPr>
          <w:rFonts w:ascii="Calibri" w:eastAsia="Calibri" w:hAnsi="Calibri" w:cs="Calibri"/>
          <w:b/>
        </w:rPr>
      </w:pPr>
    </w:p>
    <w:p w14:paraId="3FDE4438" w14:textId="77777777" w:rsidR="004E486C" w:rsidRPr="003314D7" w:rsidRDefault="004E486C" w:rsidP="004E486C">
      <w:pPr>
        <w:widowControl/>
        <w:spacing w:after="200"/>
        <w:rPr>
          <w:rFonts w:ascii="Calibri" w:eastAsia="Calibri" w:hAnsi="Calibri" w:cs="Calibri"/>
          <w:color w:val="0070C0"/>
        </w:rPr>
      </w:pPr>
    </w:p>
    <w:p w14:paraId="4CEBDEB3" w14:textId="77777777" w:rsidR="004E486C" w:rsidRPr="003314D7" w:rsidRDefault="004E486C" w:rsidP="004E486C">
      <w:pPr>
        <w:widowControl/>
        <w:numPr>
          <w:ilvl w:val="0"/>
          <w:numId w:val="10"/>
        </w:numPr>
        <w:shd w:val="clear" w:color="auto" w:fill="DBE5F1"/>
        <w:spacing w:after="200" w:line="276" w:lineRule="auto"/>
        <w:outlineLvl w:val="0"/>
        <w:rPr>
          <w:rFonts w:ascii="Calibri" w:eastAsia="Calibri" w:hAnsi="Calibri" w:cs="Calibri"/>
          <w:b/>
        </w:rPr>
      </w:pPr>
      <w:bookmarkStart w:id="3" w:name="_Toc99381297"/>
      <w:bookmarkStart w:id="4" w:name="_Toc99608986"/>
      <w:r w:rsidRPr="003314D7">
        <w:rPr>
          <w:rFonts w:ascii="Calibri" w:eastAsia="Calibri" w:hAnsi="Calibri" w:cs="Calibri"/>
          <w:b/>
        </w:rPr>
        <w:t>OBLIGACIONES GENERALES APLICABLES A TODOS LOS CONTRATOS FINANCIADOS CON CARGO AL PRESUPUESTO DE LA UNIÓN EUROPEA</w:t>
      </w:r>
      <w:bookmarkEnd w:id="3"/>
      <w:bookmarkEnd w:id="4"/>
    </w:p>
    <w:p w14:paraId="096FDB35"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En todos los contratos basados financiados</w:t>
      </w:r>
      <w:r w:rsidRPr="003314D7">
        <w:rPr>
          <w:rFonts w:ascii="Calibri" w:eastAsia="Calibri" w:hAnsi="Calibri" w:cs="Times New Roman"/>
          <w:bCs/>
          <w:vertAlign w:val="superscript"/>
        </w:rPr>
        <w:footnoteReference w:id="1"/>
      </w:r>
      <w:r w:rsidRPr="003314D7">
        <w:rPr>
          <w:rFonts w:ascii="Calibri" w:eastAsia="Calibri" w:hAnsi="Calibri" w:cs="Times New Roman"/>
          <w:bCs/>
        </w:rPr>
        <w:t xml:space="preserve"> por el presupuesto de la Unión Europea resultan de obligado cumplimiento las normas establecidas en el Reglamento Financiero de la UE para los gastos financiables, estableciéndose las siguientes </w:t>
      </w:r>
      <w:r w:rsidRPr="003314D7">
        <w:rPr>
          <w:rFonts w:ascii="Calibri" w:eastAsia="Calibri" w:hAnsi="Calibri" w:cs="Times New Roman"/>
          <w:b/>
          <w:bCs/>
        </w:rPr>
        <w:t>obligaciones</w:t>
      </w:r>
      <w:r w:rsidRPr="003314D7">
        <w:rPr>
          <w:rFonts w:ascii="Calibri" w:eastAsia="Calibri" w:hAnsi="Calibri" w:cs="Times New Roman"/>
          <w:bCs/>
        </w:rPr>
        <w:t xml:space="preserve">:  </w:t>
      </w:r>
    </w:p>
    <w:p w14:paraId="233939CD" w14:textId="77777777" w:rsidR="004E486C" w:rsidRPr="003314D7" w:rsidRDefault="004E486C" w:rsidP="004E486C">
      <w:pPr>
        <w:widowControl/>
        <w:numPr>
          <w:ilvl w:val="0"/>
          <w:numId w:val="9"/>
        </w:numPr>
        <w:spacing w:after="200" w:line="276" w:lineRule="auto"/>
        <w:contextualSpacing/>
        <w:rPr>
          <w:rFonts w:ascii="Calibri" w:eastAsia="Calibri" w:hAnsi="Calibri" w:cs="Times New Roman"/>
          <w:b/>
          <w:bCs/>
          <w:szCs w:val="20"/>
        </w:rPr>
      </w:pPr>
      <w:r w:rsidRPr="003314D7">
        <w:rPr>
          <w:rFonts w:ascii="Calibri" w:eastAsia="Calibri" w:hAnsi="Calibri" w:cs="Times New Roman"/>
          <w:b/>
          <w:bCs/>
          <w:szCs w:val="20"/>
        </w:rPr>
        <w:t>ADECUACIÓN DEL CONTRATO A LAS PREVISIONES ESPECÍFICAS DEL INSTRUMENTO DE PLANIFICACIÓN ESTRATÉGICA</w:t>
      </w:r>
    </w:p>
    <w:p w14:paraId="656B3421" w14:textId="77777777" w:rsidR="004E486C" w:rsidRPr="003314D7" w:rsidRDefault="004E486C" w:rsidP="004E486C">
      <w:pPr>
        <w:widowControl/>
        <w:spacing w:after="200" w:line="276" w:lineRule="auto"/>
        <w:ind w:left="360"/>
        <w:contextualSpacing/>
        <w:rPr>
          <w:rFonts w:ascii="Calibri" w:eastAsia="Calibri" w:hAnsi="Calibri" w:cs="Times New Roman"/>
          <w:b/>
          <w:bCs/>
          <w:szCs w:val="20"/>
        </w:rPr>
      </w:pPr>
    </w:p>
    <w:p w14:paraId="5CBBBAD7"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 xml:space="preserve">El contrato deberá cumplir las condiciones previstas en el instrumento de programación del acuerdo /programa marco/ programa operativo/eje/criterio para el que resulte seleccionado para apoyo por los fondos o programas. </w:t>
      </w:r>
    </w:p>
    <w:p w14:paraId="28FBB6AE"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5B9BEC41" w14:textId="77777777" w:rsidR="004E486C" w:rsidRPr="003314D7" w:rsidRDefault="004E486C" w:rsidP="004E486C">
      <w:pPr>
        <w:widowControl/>
        <w:numPr>
          <w:ilvl w:val="0"/>
          <w:numId w:val="9"/>
        </w:numPr>
        <w:spacing w:after="200" w:line="276" w:lineRule="auto"/>
        <w:contextualSpacing/>
        <w:rPr>
          <w:rFonts w:ascii="Calibri" w:eastAsia="Calibri" w:hAnsi="Calibri" w:cs="Times New Roman"/>
          <w:b/>
          <w:bCs/>
          <w:szCs w:val="20"/>
        </w:rPr>
      </w:pPr>
      <w:r w:rsidRPr="003314D7">
        <w:rPr>
          <w:rFonts w:ascii="Calibri" w:eastAsia="Calibri" w:hAnsi="Calibri" w:cs="Times New Roman"/>
          <w:b/>
          <w:bCs/>
          <w:szCs w:val="20"/>
        </w:rPr>
        <w:t>PRINCIPIO DO NO SIGNIFICANT HARM (“DNSH”)</w:t>
      </w:r>
    </w:p>
    <w:p w14:paraId="07C3588D" w14:textId="77777777" w:rsidR="004E486C" w:rsidRPr="003314D7" w:rsidRDefault="004E486C" w:rsidP="004E486C">
      <w:pPr>
        <w:widowControl/>
        <w:spacing w:after="200" w:line="276" w:lineRule="auto"/>
        <w:ind w:left="360"/>
        <w:contextualSpacing/>
        <w:rPr>
          <w:rFonts w:ascii="Calibri" w:eastAsia="Calibri" w:hAnsi="Calibri" w:cs="Times New Roman"/>
          <w:b/>
          <w:bCs/>
          <w:szCs w:val="20"/>
        </w:rPr>
      </w:pPr>
    </w:p>
    <w:p w14:paraId="6C28D204"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14:paraId="750DD784" w14:textId="77777777" w:rsidR="004E486C" w:rsidRPr="003314D7" w:rsidRDefault="004E486C" w:rsidP="004E486C">
      <w:pPr>
        <w:widowControl/>
        <w:numPr>
          <w:ilvl w:val="0"/>
          <w:numId w:val="9"/>
        </w:numPr>
        <w:spacing w:after="200" w:line="276" w:lineRule="auto"/>
        <w:contextualSpacing/>
        <w:rPr>
          <w:rFonts w:ascii="Calibri" w:eastAsia="Calibri" w:hAnsi="Calibri" w:cs="Times New Roman"/>
          <w:b/>
          <w:bCs/>
          <w:szCs w:val="20"/>
        </w:rPr>
      </w:pPr>
      <w:r w:rsidRPr="003314D7">
        <w:rPr>
          <w:rFonts w:ascii="Calibri" w:eastAsia="Calibri" w:hAnsi="Calibri" w:cs="Times New Roman"/>
          <w:b/>
          <w:bCs/>
          <w:szCs w:val="20"/>
        </w:rPr>
        <w:t>MEDIDAS ANTIFRAUDE Y ANTICORRUPCIÓN</w:t>
      </w:r>
    </w:p>
    <w:p w14:paraId="2F11CABB" w14:textId="77777777" w:rsidR="004E486C" w:rsidRPr="003314D7" w:rsidRDefault="004E486C" w:rsidP="004E486C">
      <w:pPr>
        <w:widowControl/>
        <w:ind w:left="360"/>
        <w:contextualSpacing/>
        <w:rPr>
          <w:rFonts w:ascii="Calibri" w:eastAsia="Calibri" w:hAnsi="Calibri" w:cs="Times New Roman"/>
          <w:b/>
          <w:bCs/>
          <w:szCs w:val="20"/>
        </w:rPr>
      </w:pPr>
    </w:p>
    <w:p w14:paraId="589B3170"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 xml:space="preserve">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  </w:t>
      </w:r>
    </w:p>
    <w:p w14:paraId="54C476CB" w14:textId="77777777" w:rsidR="004E486C" w:rsidRPr="003314D7" w:rsidRDefault="004E486C" w:rsidP="004E486C">
      <w:pPr>
        <w:widowControl/>
        <w:numPr>
          <w:ilvl w:val="0"/>
          <w:numId w:val="9"/>
        </w:numPr>
        <w:spacing w:after="200" w:line="276" w:lineRule="auto"/>
        <w:contextualSpacing/>
        <w:rPr>
          <w:rFonts w:ascii="Calibri" w:eastAsia="Calibri" w:hAnsi="Calibri" w:cs="Times New Roman"/>
          <w:b/>
          <w:bCs/>
          <w:szCs w:val="20"/>
        </w:rPr>
      </w:pPr>
      <w:r w:rsidRPr="003314D7">
        <w:rPr>
          <w:rFonts w:ascii="Calibri" w:eastAsia="Calibri" w:hAnsi="Calibri" w:cs="Times New Roman"/>
          <w:b/>
          <w:bCs/>
          <w:szCs w:val="20"/>
        </w:rPr>
        <w:t>AUSENCIA DE CONFLICTO DE INTERESES</w:t>
      </w:r>
    </w:p>
    <w:p w14:paraId="100E332C" w14:textId="77777777" w:rsidR="004E486C" w:rsidRPr="003314D7" w:rsidRDefault="004E486C" w:rsidP="004E486C">
      <w:pPr>
        <w:widowControl/>
        <w:ind w:left="360"/>
        <w:contextualSpacing/>
        <w:rPr>
          <w:rFonts w:ascii="Calibri" w:eastAsia="Calibri" w:hAnsi="Calibri" w:cs="Times New Roman"/>
          <w:b/>
          <w:bCs/>
          <w:szCs w:val="20"/>
        </w:rPr>
      </w:pPr>
    </w:p>
    <w:p w14:paraId="0BCDE845"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755444E7"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 xml:space="preserve">En particular, no se considerarán admisibles los intentos de influir indebidamente en el presente procedimiento de adjudicación u obtener información confidencial. </w:t>
      </w:r>
    </w:p>
    <w:p w14:paraId="3CE447B5"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14:paraId="1C9FB2EA" w14:textId="77777777" w:rsidR="004E486C" w:rsidRPr="003314D7" w:rsidRDefault="004E486C" w:rsidP="004E486C">
      <w:pPr>
        <w:widowControl/>
        <w:numPr>
          <w:ilvl w:val="0"/>
          <w:numId w:val="9"/>
        </w:numPr>
        <w:spacing w:after="200" w:line="276" w:lineRule="auto"/>
        <w:contextualSpacing/>
        <w:rPr>
          <w:rFonts w:ascii="Calibri" w:eastAsia="Calibri" w:hAnsi="Calibri" w:cs="Times New Roman"/>
          <w:b/>
          <w:bCs/>
          <w:szCs w:val="20"/>
        </w:rPr>
      </w:pPr>
      <w:r w:rsidRPr="003314D7">
        <w:rPr>
          <w:rFonts w:ascii="Calibri" w:eastAsia="Calibri" w:hAnsi="Calibri" w:cs="Times New Roman"/>
          <w:b/>
          <w:bCs/>
          <w:szCs w:val="20"/>
        </w:rPr>
        <w:t>MEDIDAS DE INFORMACIÓN, COMUNICACIÓN Y VISIBILIDAD DEL PROYECTO</w:t>
      </w:r>
    </w:p>
    <w:p w14:paraId="359F6B6A" w14:textId="77777777" w:rsidR="004E486C" w:rsidRPr="003314D7" w:rsidRDefault="004E486C" w:rsidP="004E486C">
      <w:pPr>
        <w:widowControl/>
        <w:ind w:left="360"/>
        <w:contextualSpacing/>
        <w:rPr>
          <w:rFonts w:ascii="Calibri" w:eastAsia="Calibri" w:hAnsi="Calibri" w:cs="Times New Roman"/>
          <w:b/>
          <w:bCs/>
          <w:szCs w:val="20"/>
        </w:rPr>
      </w:pPr>
    </w:p>
    <w:p w14:paraId="3FE88205"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lastRenderedPageBreak/>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14:paraId="55D0E2B7" w14:textId="77777777" w:rsidR="004E486C" w:rsidRPr="003314D7" w:rsidRDefault="004E486C" w:rsidP="004E486C">
      <w:pPr>
        <w:widowControl/>
        <w:numPr>
          <w:ilvl w:val="0"/>
          <w:numId w:val="9"/>
        </w:numPr>
        <w:spacing w:after="200" w:line="276" w:lineRule="auto"/>
        <w:contextualSpacing/>
        <w:rPr>
          <w:rFonts w:ascii="Calibri" w:eastAsia="Calibri" w:hAnsi="Calibri" w:cs="Times New Roman"/>
          <w:b/>
          <w:bCs/>
          <w:szCs w:val="20"/>
        </w:rPr>
      </w:pPr>
      <w:r w:rsidRPr="003314D7">
        <w:rPr>
          <w:rFonts w:ascii="Calibri" w:eastAsia="Calibri" w:hAnsi="Calibri" w:cs="Times New Roman"/>
          <w:b/>
          <w:bCs/>
          <w:szCs w:val="20"/>
        </w:rPr>
        <w:t>ACEPTACIÓN DE LOS PRINCIPIOS DE BUENA GESTIÓN FINANCIERA Y SOMETIMIENTO A CONTROLES DE LAS AUTORIDADES PREVISTAS EN LOS FONDOS O MECANISMOS</w:t>
      </w:r>
    </w:p>
    <w:p w14:paraId="49966BB5"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 xml:space="preserve">Todas las actuaciones contractuales deben observar los principios de buena gestión financiera. </w:t>
      </w:r>
    </w:p>
    <w:p w14:paraId="2AAEE7CE"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12FF96A4" w14:textId="77777777" w:rsidR="004E486C" w:rsidRPr="003314D7" w:rsidRDefault="004E486C" w:rsidP="004E486C">
      <w:pPr>
        <w:widowControl/>
        <w:numPr>
          <w:ilvl w:val="0"/>
          <w:numId w:val="9"/>
        </w:numPr>
        <w:spacing w:after="200" w:line="276" w:lineRule="auto"/>
        <w:contextualSpacing/>
        <w:rPr>
          <w:rFonts w:ascii="Calibri" w:eastAsia="Calibri" w:hAnsi="Calibri" w:cs="Times New Roman"/>
          <w:b/>
          <w:szCs w:val="20"/>
        </w:rPr>
      </w:pPr>
      <w:r w:rsidRPr="003314D7">
        <w:rPr>
          <w:rFonts w:ascii="Calibri" w:eastAsia="Calibri" w:hAnsi="Calibri" w:cs="Times New Roman"/>
          <w:b/>
          <w:szCs w:val="20"/>
        </w:rPr>
        <w:t>OBLIGACIONES DE DISPONIBILIDAD Y CONSERVACIÓN DE LA INFORMACIÓN</w:t>
      </w:r>
    </w:p>
    <w:p w14:paraId="7242CC05" w14:textId="77777777" w:rsidR="004E486C" w:rsidRPr="003314D7" w:rsidRDefault="004E486C" w:rsidP="004E486C">
      <w:pPr>
        <w:widowControl/>
        <w:ind w:left="360"/>
        <w:contextualSpacing/>
        <w:rPr>
          <w:rFonts w:ascii="Calibri" w:eastAsia="Calibri" w:hAnsi="Calibri" w:cs="Times New Roman"/>
          <w:b/>
          <w:szCs w:val="20"/>
        </w:rPr>
      </w:pPr>
    </w:p>
    <w:p w14:paraId="0799CFBC"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32C312C6"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 xml:space="preserve">En el caso de los contratos financiados en el PRTR 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00B4079B" w14:textId="77777777" w:rsidR="004E486C" w:rsidRPr="003314D7" w:rsidRDefault="004E486C" w:rsidP="004E486C">
      <w:pPr>
        <w:widowControl/>
        <w:numPr>
          <w:ilvl w:val="0"/>
          <w:numId w:val="9"/>
        </w:numPr>
        <w:spacing w:after="200" w:line="276" w:lineRule="auto"/>
        <w:contextualSpacing/>
        <w:rPr>
          <w:rFonts w:ascii="Calibri" w:eastAsia="Calibri" w:hAnsi="Calibri" w:cs="Times New Roman"/>
          <w:b/>
          <w:szCs w:val="20"/>
        </w:rPr>
      </w:pPr>
      <w:r w:rsidRPr="003314D7">
        <w:rPr>
          <w:rFonts w:ascii="Calibri" w:eastAsia="Calibri" w:hAnsi="Calibri" w:cs="Times New Roman"/>
          <w:b/>
          <w:szCs w:val="20"/>
        </w:rPr>
        <w:t xml:space="preserve">PROHIBICIÓN DE DOBLE FINANCIACIÓN </w:t>
      </w:r>
    </w:p>
    <w:p w14:paraId="15947856" w14:textId="77777777" w:rsidR="004E486C" w:rsidRPr="003314D7" w:rsidRDefault="004E486C" w:rsidP="004E486C">
      <w:pPr>
        <w:widowControl/>
        <w:spacing w:after="200" w:line="276" w:lineRule="auto"/>
        <w:ind w:left="360"/>
        <w:contextualSpacing/>
        <w:rPr>
          <w:rFonts w:ascii="Calibri" w:eastAsia="Calibri" w:hAnsi="Calibri" w:cs="Times New Roman"/>
          <w:b/>
          <w:szCs w:val="20"/>
        </w:rPr>
      </w:pPr>
    </w:p>
    <w:p w14:paraId="7BD94977" w14:textId="77777777" w:rsidR="004E486C" w:rsidRPr="003314D7" w:rsidRDefault="004E486C" w:rsidP="004E486C">
      <w:pPr>
        <w:rPr>
          <w:rFonts w:ascii="Calibri" w:eastAsia="Calibri" w:hAnsi="Calibri" w:cs="Times New Roman"/>
          <w:bCs/>
        </w:rPr>
      </w:pPr>
      <w:r w:rsidRPr="003314D7">
        <w:rPr>
          <w:rFonts w:ascii="Calibri" w:eastAsia="Calibri" w:hAnsi="Calibri" w:cs="Times New Roman"/>
          <w:bC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14:paraId="59E457D9" w14:textId="77777777" w:rsidR="004E486C" w:rsidRPr="003314D7" w:rsidRDefault="004E486C" w:rsidP="004E486C">
      <w:pPr>
        <w:widowControl/>
        <w:spacing w:after="200" w:line="276" w:lineRule="auto"/>
        <w:rPr>
          <w:rFonts w:ascii="Calibri" w:eastAsia="Calibri" w:hAnsi="Calibri" w:cs="Times New Roman"/>
          <w:bCs/>
        </w:rPr>
      </w:pPr>
    </w:p>
    <w:p w14:paraId="483B8B9B" w14:textId="4902964E" w:rsidR="004E486C" w:rsidRPr="003314D7" w:rsidRDefault="004E486C" w:rsidP="004E486C">
      <w:pPr>
        <w:widowControl/>
        <w:spacing w:after="200" w:line="276" w:lineRule="auto"/>
        <w:rPr>
          <w:rFonts w:ascii="Calibri" w:eastAsia="Calibri" w:hAnsi="Calibri" w:cs="Calibri"/>
          <w:b/>
        </w:rPr>
      </w:pPr>
      <w:bookmarkStart w:id="5" w:name="_Toc99381298"/>
    </w:p>
    <w:p w14:paraId="2F67879C" w14:textId="77777777" w:rsidR="004E486C" w:rsidRDefault="004E486C" w:rsidP="004E486C">
      <w:pPr>
        <w:widowControl/>
        <w:tabs>
          <w:tab w:val="left" w:pos="877"/>
        </w:tabs>
        <w:ind w:left="360"/>
        <w:outlineLvl w:val="0"/>
        <w:rPr>
          <w:rFonts w:ascii="Arial" w:eastAsia="Calibri" w:hAnsi="Arial" w:cs="Calibri"/>
          <w:b/>
          <w:color w:val="000000"/>
          <w:sz w:val="24"/>
          <w:szCs w:val="24"/>
        </w:rPr>
      </w:pPr>
      <w:r w:rsidRPr="003314D7">
        <w:rPr>
          <w:rFonts w:ascii="Arial" w:eastAsia="Calibri" w:hAnsi="Arial" w:cs="Calibri"/>
          <w:b/>
          <w:color w:val="000000"/>
          <w:sz w:val="24"/>
          <w:szCs w:val="24"/>
        </w:rPr>
        <w:tab/>
      </w:r>
    </w:p>
    <w:p w14:paraId="1F3E4D7B" w14:textId="77777777" w:rsidR="002F522B" w:rsidRDefault="002F522B" w:rsidP="004E486C">
      <w:pPr>
        <w:widowControl/>
        <w:tabs>
          <w:tab w:val="left" w:pos="877"/>
        </w:tabs>
        <w:ind w:left="360"/>
        <w:outlineLvl w:val="0"/>
        <w:rPr>
          <w:rFonts w:ascii="Arial" w:eastAsia="Calibri" w:hAnsi="Arial" w:cs="Calibri"/>
          <w:b/>
          <w:color w:val="000000"/>
          <w:sz w:val="24"/>
          <w:szCs w:val="24"/>
        </w:rPr>
      </w:pPr>
    </w:p>
    <w:p w14:paraId="2A9CD5C7" w14:textId="77777777" w:rsidR="002F522B" w:rsidRDefault="002F522B" w:rsidP="004E486C">
      <w:pPr>
        <w:widowControl/>
        <w:tabs>
          <w:tab w:val="left" w:pos="877"/>
        </w:tabs>
        <w:ind w:left="360"/>
        <w:outlineLvl w:val="0"/>
        <w:rPr>
          <w:rFonts w:ascii="Arial" w:eastAsia="Calibri" w:hAnsi="Arial" w:cs="Calibri"/>
          <w:b/>
          <w:color w:val="000000"/>
          <w:sz w:val="24"/>
          <w:szCs w:val="24"/>
        </w:rPr>
      </w:pPr>
    </w:p>
    <w:p w14:paraId="1967C0F7" w14:textId="77777777" w:rsidR="002F522B" w:rsidRPr="003314D7" w:rsidRDefault="002F522B" w:rsidP="004E486C">
      <w:pPr>
        <w:widowControl/>
        <w:tabs>
          <w:tab w:val="left" w:pos="877"/>
        </w:tabs>
        <w:ind w:left="360"/>
        <w:outlineLvl w:val="0"/>
        <w:rPr>
          <w:rFonts w:ascii="Arial" w:eastAsia="Calibri" w:hAnsi="Arial" w:cs="Calibri"/>
          <w:b/>
          <w:color w:val="000000"/>
          <w:sz w:val="24"/>
          <w:szCs w:val="24"/>
        </w:rPr>
      </w:pPr>
    </w:p>
    <w:p w14:paraId="322DB9A9" w14:textId="77777777" w:rsidR="00B01A5A" w:rsidRDefault="00B01A5A">
      <w:pPr>
        <w:jc w:val="left"/>
        <w:rPr>
          <w:rFonts w:ascii="Calibri" w:eastAsia="Calibri" w:hAnsi="Calibri" w:cs="Calibri"/>
          <w:b/>
        </w:rPr>
      </w:pPr>
      <w:bookmarkStart w:id="6" w:name="_Toc99608987"/>
      <w:r>
        <w:rPr>
          <w:rFonts w:ascii="Calibri" w:eastAsia="Calibri" w:hAnsi="Calibri" w:cs="Calibri"/>
          <w:b/>
        </w:rPr>
        <w:br w:type="page"/>
      </w:r>
    </w:p>
    <w:p w14:paraId="31CA3E65" w14:textId="7A1C7E7F" w:rsidR="004E486C" w:rsidRPr="003314D7" w:rsidRDefault="004E486C" w:rsidP="004E486C">
      <w:pPr>
        <w:widowControl/>
        <w:numPr>
          <w:ilvl w:val="0"/>
          <w:numId w:val="10"/>
        </w:numPr>
        <w:shd w:val="clear" w:color="auto" w:fill="DBE5F1"/>
        <w:spacing w:after="200" w:line="276" w:lineRule="auto"/>
        <w:outlineLvl w:val="0"/>
        <w:rPr>
          <w:rFonts w:ascii="Arial" w:eastAsia="Calibri" w:hAnsi="Arial" w:cs="Calibri"/>
          <w:b/>
          <w:color w:val="000000"/>
          <w:sz w:val="24"/>
          <w:szCs w:val="24"/>
        </w:rPr>
      </w:pPr>
      <w:r w:rsidRPr="003314D7">
        <w:rPr>
          <w:rFonts w:ascii="Calibri" w:eastAsia="Calibri" w:hAnsi="Calibri" w:cs="Calibri"/>
          <w:b/>
        </w:rPr>
        <w:lastRenderedPageBreak/>
        <w:t>CLÁUSULAS ADICIONALES APLICABLES A LOS CONTRATOS FINANCIADOS POR EL PRTR</w:t>
      </w:r>
      <w:bookmarkEnd w:id="5"/>
      <w:bookmarkEnd w:id="6"/>
    </w:p>
    <w:p w14:paraId="36C8708C" w14:textId="77777777" w:rsidR="004E486C" w:rsidRPr="003314D7" w:rsidRDefault="004E486C" w:rsidP="004E486C">
      <w:pPr>
        <w:widowControl/>
        <w:spacing w:after="200"/>
        <w:rPr>
          <w:rFonts w:ascii="Calibri" w:eastAsia="Calibri" w:hAnsi="Calibri" w:cs="Calibri"/>
          <w:color w:val="0070C0"/>
        </w:rPr>
      </w:pPr>
    </w:p>
    <w:p w14:paraId="42928C1E" w14:textId="77777777" w:rsidR="004E486C" w:rsidRPr="003314D7" w:rsidRDefault="004E486C" w:rsidP="004E486C">
      <w:pPr>
        <w:keepNext/>
        <w:keepLines/>
        <w:widowControl/>
        <w:shd w:val="solid" w:color="B8CCE4" w:fill="DBE5F1"/>
        <w:spacing w:before="40" w:after="200" w:line="276" w:lineRule="auto"/>
        <w:outlineLvl w:val="1"/>
        <w:rPr>
          <w:rFonts w:ascii="Calibri" w:eastAsia="Calibri" w:hAnsi="Calibri" w:cs="Calibri"/>
        </w:rPr>
      </w:pPr>
      <w:bookmarkStart w:id="7" w:name="_Toc99381299"/>
      <w:bookmarkStart w:id="8" w:name="_Toc99608988"/>
      <w:r w:rsidRPr="003314D7">
        <w:rPr>
          <w:rFonts w:ascii="Calibri" w:eastAsia="Calibri" w:hAnsi="Calibri" w:cs="Calibri"/>
          <w:b/>
        </w:rPr>
        <w:t>1. RÉGÍMEN JURÍDICO APLICABLE</w:t>
      </w:r>
      <w:bookmarkEnd w:id="7"/>
      <w:bookmarkEnd w:id="8"/>
    </w:p>
    <w:p w14:paraId="0B162BE6" w14:textId="77777777" w:rsidR="004E486C" w:rsidRPr="003314D7" w:rsidRDefault="004E486C" w:rsidP="004E486C">
      <w:pPr>
        <w:widowControl/>
        <w:rPr>
          <w:rFonts w:ascii="Calibri" w:eastAsia="Calibri" w:hAnsi="Calibri" w:cs="Times New Roman"/>
          <w:color w:val="FF0000"/>
          <w:sz w:val="18"/>
          <w:szCs w:val="18"/>
        </w:rPr>
      </w:pPr>
    </w:p>
    <w:p w14:paraId="6C9ED797" w14:textId="77777777" w:rsidR="004E486C" w:rsidRPr="003314D7" w:rsidRDefault="004E486C" w:rsidP="004E486C">
      <w:pPr>
        <w:widowControl/>
        <w:spacing w:after="200" w:line="276" w:lineRule="auto"/>
        <w:rPr>
          <w:rFonts w:ascii="Calibri" w:eastAsia="Calibri" w:hAnsi="Calibri" w:cs="Times New Roman"/>
          <w:bCs/>
        </w:rPr>
      </w:pPr>
      <w:r w:rsidRPr="003314D7">
        <w:rPr>
          <w:rFonts w:ascii="Calibri" w:eastAsia="Calibri" w:hAnsi="Calibri" w:cs="Times New Roman"/>
          <w:bCs/>
        </w:rPr>
        <w:t>El contrato, al estar incluido en el PRTR, está sometido al Real Decreto-ley 36/2020, de 30 de diciembre, a la Orden HFP/1030/2021, de 29 de septiembre, a la Orden HFP/1031/2021, de 29 de septiembre, y a cuantas normas de desarrollo se aprueben.</w:t>
      </w:r>
    </w:p>
    <w:p w14:paraId="24C1AF2C" w14:textId="77777777" w:rsidR="004E486C" w:rsidRPr="003314D7" w:rsidRDefault="004E486C" w:rsidP="004E486C">
      <w:pPr>
        <w:widowControl/>
        <w:spacing w:after="360" w:line="276" w:lineRule="auto"/>
        <w:rPr>
          <w:rFonts w:ascii="Calibri" w:eastAsia="Calibri" w:hAnsi="Calibri" w:cs="Times New Roman"/>
          <w:bCs/>
        </w:rPr>
      </w:pPr>
      <w:r w:rsidRPr="003314D7">
        <w:rPr>
          <w:rFonts w:ascii="Calibri" w:eastAsia="Calibri" w:hAnsi="Calibri" w:cs="Times New Roman"/>
          <w:bCs/>
        </w:rPr>
        <w:t>La financiación del contrato se efectúa con cargo a fondos del Mecanismo de Recuperación y Resiliencia de la Unión Europea – Next Generation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3569F371" w14:textId="77777777" w:rsidR="004E486C" w:rsidRPr="003314D7" w:rsidRDefault="004E486C" w:rsidP="004E486C">
      <w:pPr>
        <w:keepNext/>
        <w:keepLines/>
        <w:widowControl/>
        <w:shd w:val="solid" w:color="B8CCE4" w:fill="DBE5F1"/>
        <w:spacing w:before="40" w:after="200" w:line="276" w:lineRule="auto"/>
        <w:outlineLvl w:val="1"/>
        <w:rPr>
          <w:rFonts w:ascii="Calibri" w:eastAsia="Calibri" w:hAnsi="Calibri" w:cs="Calibri"/>
        </w:rPr>
      </w:pPr>
      <w:bookmarkStart w:id="9" w:name="_Toc99381300"/>
      <w:bookmarkStart w:id="10" w:name="_Toc99608989"/>
      <w:r w:rsidRPr="003314D7">
        <w:rPr>
          <w:rFonts w:ascii="Calibri" w:eastAsia="Calibri" w:hAnsi="Calibri" w:cs="Calibri"/>
          <w:b/>
        </w:rPr>
        <w:t>2. COMPONENTE E INVERSIÓN Y COMPROMISOS ASUMIDOS POR LA CONTRIBUCIÓN AL ETIQUETADO VERDE Y DIGITAL Y POR EL PRINCIPIO DE NO CAUSAR DAÑO SIGNITIFICATIVO AL MEDIOAMBIENTE (DNSH)</w:t>
      </w:r>
      <w:bookmarkEnd w:id="9"/>
      <w:bookmarkEnd w:id="10"/>
    </w:p>
    <w:p w14:paraId="3CAD0254" w14:textId="77777777" w:rsidR="004E486C" w:rsidRPr="003314D7" w:rsidRDefault="004E486C" w:rsidP="004E486C">
      <w:pPr>
        <w:widowControl/>
        <w:rPr>
          <w:rFonts w:ascii="Calibri" w:eastAsia="Calibri" w:hAnsi="Calibri" w:cs="Calibri"/>
          <w:color w:val="FF0000"/>
        </w:rPr>
      </w:pPr>
    </w:p>
    <w:p w14:paraId="543F26E8" w14:textId="77777777" w:rsidR="004E486C" w:rsidRPr="003314D7" w:rsidRDefault="004E486C" w:rsidP="004E486C">
      <w:pPr>
        <w:widowControl/>
        <w:rPr>
          <w:rFonts w:ascii="Calibri" w:eastAsia="Calibri" w:hAnsi="Calibri" w:cs="Calibri"/>
        </w:rPr>
      </w:pPr>
      <w:r w:rsidRPr="003314D7">
        <w:rPr>
          <w:rFonts w:ascii="Calibri" w:eastAsia="Calibri" w:hAnsi="Calibri" w:cs="Calibri"/>
        </w:rPr>
        <w:t xml:space="preserve">El contrato se enmarca en el </w:t>
      </w:r>
      <w:r w:rsidRPr="003314D7">
        <w:rPr>
          <w:rFonts w:ascii="Calibri" w:eastAsia="Calibri" w:hAnsi="Calibri" w:cs="Calibri"/>
          <w:b/>
        </w:rPr>
        <w:t>Componente</w:t>
      </w:r>
      <w:r w:rsidRPr="003314D7">
        <w:rPr>
          <w:rFonts w:ascii="Calibri" w:eastAsia="Calibri" w:hAnsi="Calibri" w:cs="Calibri"/>
        </w:rPr>
        <w:t xml:space="preserve"> </w:t>
      </w:r>
      <w:r w:rsidRPr="003314D7">
        <w:rPr>
          <w:rFonts w:ascii="Calibri" w:eastAsia="Calibri" w:hAnsi="Calibri" w:cs="Calibri"/>
          <w:highlight w:val="yellow"/>
        </w:rPr>
        <w:t>xx</w:t>
      </w:r>
      <w:r w:rsidRPr="003314D7">
        <w:rPr>
          <w:rFonts w:ascii="Calibri" w:eastAsia="Calibri" w:hAnsi="Calibri" w:cs="Calibri"/>
        </w:rPr>
        <w:t xml:space="preserve">. </w:t>
      </w:r>
      <w:r w:rsidRPr="003314D7">
        <w:rPr>
          <w:rFonts w:ascii="Calibri" w:eastAsia="Calibri" w:hAnsi="Calibri" w:cs="Calibri"/>
          <w:b/>
        </w:rPr>
        <w:t>Inversión</w:t>
      </w:r>
      <w:r w:rsidRPr="003314D7">
        <w:rPr>
          <w:rFonts w:ascii="Calibri" w:eastAsia="Calibri" w:hAnsi="Calibri" w:cs="Calibri"/>
        </w:rPr>
        <w:t xml:space="preserve"> </w:t>
      </w:r>
      <w:r w:rsidRPr="003314D7">
        <w:rPr>
          <w:rFonts w:ascii="Calibri" w:eastAsia="Calibri" w:hAnsi="Calibri" w:cs="Calibri"/>
          <w:highlight w:val="yellow"/>
        </w:rPr>
        <w:t>xx</w:t>
      </w:r>
      <w:r w:rsidRPr="003314D7">
        <w:rPr>
          <w:rFonts w:ascii="Calibri" w:eastAsia="Calibri" w:hAnsi="Calibri" w:cs="Calibri"/>
        </w:rPr>
        <w:t xml:space="preserve"> </w:t>
      </w:r>
    </w:p>
    <w:p w14:paraId="15C47CAF" w14:textId="77777777" w:rsidR="004E486C" w:rsidRPr="003314D7" w:rsidRDefault="004E486C" w:rsidP="004E486C">
      <w:pPr>
        <w:widowControl/>
        <w:rPr>
          <w:rFonts w:ascii="Calibri" w:eastAsia="Calibri" w:hAnsi="Calibri" w:cs="Calibri"/>
          <w:i/>
          <w:color w:val="0070C0"/>
        </w:rPr>
      </w:pPr>
      <w:r w:rsidRPr="003314D7">
        <w:rPr>
          <w:rFonts w:ascii="Calibri" w:eastAsia="Calibri" w:hAnsi="Calibri" w:cs="Calibri"/>
          <w:i/>
          <w:color w:val="0070C0"/>
        </w:rPr>
        <w:t xml:space="preserve">(Incluir denominación del componente inversión) </w:t>
      </w:r>
    </w:p>
    <w:p w14:paraId="2DEFF65B" w14:textId="77777777" w:rsidR="004E486C" w:rsidRPr="003314D7" w:rsidRDefault="004E486C" w:rsidP="004E486C">
      <w:pPr>
        <w:widowControl/>
        <w:rPr>
          <w:rFonts w:ascii="Calibri" w:eastAsia="Calibri" w:hAnsi="Calibri" w:cs="Calibri"/>
          <w:bCs/>
          <w:i/>
          <w:color w:val="FF0000"/>
        </w:rPr>
      </w:pPr>
    </w:p>
    <w:p w14:paraId="69CABE0C" w14:textId="77777777" w:rsidR="004E486C" w:rsidRPr="003314D7" w:rsidRDefault="004E486C" w:rsidP="004E486C">
      <w:pPr>
        <w:widowControl/>
        <w:rPr>
          <w:rFonts w:ascii="Calibri" w:eastAsia="Calibri" w:hAnsi="Calibri" w:cs="Calibri"/>
        </w:rPr>
      </w:pPr>
      <w:r w:rsidRPr="003314D7">
        <w:rPr>
          <w:rFonts w:ascii="Calibri" w:eastAsia="Calibri" w:hAnsi="Calibri" w:cs="Calibri"/>
        </w:rPr>
        <w:t xml:space="preserve">Conforme al PRTR aprobado esta inversión contribuye en materia de etiquetado verde y digital en los siguientes porcentajes.  </w:t>
      </w:r>
    </w:p>
    <w:p w14:paraId="21E9CD05" w14:textId="77777777" w:rsidR="004E486C" w:rsidRPr="003314D7" w:rsidRDefault="004E486C" w:rsidP="004E486C">
      <w:pPr>
        <w:widowControl/>
        <w:rPr>
          <w:rFonts w:ascii="Calibri" w:eastAsia="Calibri" w:hAnsi="Calibri" w:cs="Calibri"/>
          <w:color w:val="FF0000"/>
        </w:rPr>
      </w:pPr>
      <w:r w:rsidRPr="003314D7">
        <w:rPr>
          <w:rFonts w:ascii="Calibri" w:eastAsia="Calibri" w:hAnsi="Calibri" w:cs="Calibri"/>
          <w:bCs/>
          <w:i/>
          <w:color w:val="FF0000"/>
        </w:rPr>
        <w:tab/>
      </w:r>
    </w:p>
    <w:tbl>
      <w:tblPr>
        <w:tblStyle w:val="Tablaconcuadrcula2"/>
        <w:tblW w:w="0" w:type="auto"/>
        <w:tblInd w:w="1555" w:type="dxa"/>
        <w:tblLook w:val="04A0" w:firstRow="1" w:lastRow="0" w:firstColumn="1" w:lastColumn="0" w:noHBand="0" w:noVBand="1"/>
      </w:tblPr>
      <w:tblGrid>
        <w:gridCol w:w="1984"/>
        <w:gridCol w:w="2410"/>
      </w:tblGrid>
      <w:tr w:rsidR="004E486C" w:rsidRPr="003314D7" w14:paraId="04DFA969" w14:textId="77777777" w:rsidTr="00471634">
        <w:tc>
          <w:tcPr>
            <w:tcW w:w="1984" w:type="dxa"/>
            <w:shd w:val="clear" w:color="auto" w:fill="B6DDE8"/>
          </w:tcPr>
          <w:p w14:paraId="216AF98F" w14:textId="77777777" w:rsidR="004E486C" w:rsidRPr="003314D7" w:rsidRDefault="004E486C" w:rsidP="00471634">
            <w:pPr>
              <w:jc w:val="center"/>
              <w:rPr>
                <w:rFonts w:ascii="Calibri" w:eastAsia="Calibri" w:hAnsi="Calibri" w:cs="Calibri"/>
              </w:rPr>
            </w:pPr>
            <w:r w:rsidRPr="003314D7">
              <w:rPr>
                <w:rFonts w:ascii="Calibri" w:eastAsia="Calibri" w:hAnsi="Calibri" w:cs="Calibri"/>
              </w:rPr>
              <w:t>Etiquetado verde</w:t>
            </w:r>
          </w:p>
        </w:tc>
        <w:tc>
          <w:tcPr>
            <w:tcW w:w="2410" w:type="dxa"/>
            <w:shd w:val="clear" w:color="auto" w:fill="B6DDE8"/>
          </w:tcPr>
          <w:p w14:paraId="1FF49408" w14:textId="77777777" w:rsidR="004E486C" w:rsidRPr="003314D7" w:rsidRDefault="004E486C" w:rsidP="00471634">
            <w:pPr>
              <w:jc w:val="center"/>
              <w:rPr>
                <w:rFonts w:ascii="Calibri" w:eastAsia="Calibri" w:hAnsi="Calibri" w:cs="Calibri"/>
              </w:rPr>
            </w:pPr>
            <w:r w:rsidRPr="003314D7">
              <w:rPr>
                <w:rFonts w:ascii="Calibri" w:eastAsia="Calibri" w:hAnsi="Calibri" w:cs="Calibri"/>
              </w:rPr>
              <w:t>Etiquetado digital</w:t>
            </w:r>
          </w:p>
        </w:tc>
      </w:tr>
      <w:tr w:rsidR="004E486C" w:rsidRPr="003314D7" w14:paraId="078E0CE2" w14:textId="77777777" w:rsidTr="00471634">
        <w:tc>
          <w:tcPr>
            <w:tcW w:w="1984" w:type="dxa"/>
          </w:tcPr>
          <w:p w14:paraId="1372E4F5" w14:textId="77777777" w:rsidR="004E486C" w:rsidRPr="003314D7" w:rsidRDefault="004E486C" w:rsidP="00471634">
            <w:pPr>
              <w:jc w:val="center"/>
              <w:rPr>
                <w:rFonts w:ascii="Calibri" w:eastAsia="Calibri" w:hAnsi="Calibri" w:cs="Calibri"/>
                <w:i/>
                <w:color w:val="FF0000"/>
              </w:rPr>
            </w:pPr>
            <w:r w:rsidRPr="003314D7">
              <w:rPr>
                <w:rFonts w:ascii="Calibri" w:eastAsia="Calibri" w:hAnsi="Calibri" w:cs="Calibri"/>
                <w:i/>
                <w:color w:val="0070C0"/>
              </w:rPr>
              <w:t>Incluir %</w:t>
            </w:r>
          </w:p>
        </w:tc>
        <w:tc>
          <w:tcPr>
            <w:tcW w:w="2410" w:type="dxa"/>
          </w:tcPr>
          <w:p w14:paraId="39C64D3E" w14:textId="77777777" w:rsidR="004E486C" w:rsidRPr="003314D7" w:rsidRDefault="004E486C" w:rsidP="00471634">
            <w:pPr>
              <w:jc w:val="center"/>
              <w:rPr>
                <w:rFonts w:ascii="Calibri" w:eastAsia="Calibri" w:hAnsi="Calibri" w:cs="Calibri"/>
                <w:i/>
                <w:color w:val="FF0000"/>
              </w:rPr>
            </w:pPr>
            <w:r w:rsidRPr="003314D7">
              <w:rPr>
                <w:rFonts w:ascii="Calibri" w:eastAsia="Calibri" w:hAnsi="Calibri" w:cs="Calibri"/>
                <w:i/>
                <w:color w:val="0070C0"/>
              </w:rPr>
              <w:t>Incluir %</w:t>
            </w:r>
          </w:p>
        </w:tc>
      </w:tr>
    </w:tbl>
    <w:p w14:paraId="6F90E6E8" w14:textId="77777777" w:rsidR="004E486C" w:rsidRPr="003314D7" w:rsidRDefault="004E486C" w:rsidP="004E486C">
      <w:pPr>
        <w:widowControl/>
        <w:rPr>
          <w:rFonts w:ascii="Calibri" w:eastAsia="Calibri" w:hAnsi="Calibri" w:cs="Calibri"/>
          <w:color w:val="FF0000"/>
        </w:rPr>
      </w:pPr>
      <w:r w:rsidRPr="003314D7">
        <w:rPr>
          <w:rFonts w:ascii="Calibri" w:eastAsia="Calibri" w:hAnsi="Calibri" w:cs="Calibri"/>
          <w:color w:val="FF0000"/>
        </w:rPr>
        <w:tab/>
      </w:r>
    </w:p>
    <w:p w14:paraId="24F743F3" w14:textId="77777777" w:rsidR="004E486C" w:rsidRPr="003314D7" w:rsidRDefault="004E486C" w:rsidP="004E486C">
      <w:pPr>
        <w:widowControl/>
        <w:rPr>
          <w:rFonts w:ascii="Calibri" w:eastAsia="Calibri" w:hAnsi="Calibri" w:cs="Calibri"/>
        </w:rPr>
      </w:pPr>
      <w:r w:rsidRPr="003314D7">
        <w:rPr>
          <w:rFonts w:ascii="Calibri" w:eastAsia="Calibri" w:hAnsi="Calibri" w:cs="Calibri"/>
        </w:rPr>
        <w:t xml:space="preserve">El PRTR incorpora las obligaciones específicas para la inversión en el Componente/Inversión que deberán cumplirse en la ejecución del presente contrato: </w:t>
      </w:r>
    </w:p>
    <w:p w14:paraId="3CF689E2" w14:textId="77777777" w:rsidR="004E486C" w:rsidRPr="003314D7" w:rsidRDefault="004E486C" w:rsidP="004E486C">
      <w:pPr>
        <w:widowControl/>
        <w:rPr>
          <w:rFonts w:ascii="Calibri" w:eastAsia="Calibri" w:hAnsi="Calibri" w:cs="Calibri"/>
          <w:color w:val="FF0000"/>
        </w:rPr>
      </w:pPr>
    </w:p>
    <w:p w14:paraId="59147D50" w14:textId="77777777" w:rsidR="004E486C" w:rsidRPr="003314D7" w:rsidRDefault="004E486C" w:rsidP="004E486C">
      <w:pPr>
        <w:widowControl/>
        <w:numPr>
          <w:ilvl w:val="1"/>
          <w:numId w:val="9"/>
        </w:numPr>
        <w:spacing w:after="200" w:line="276" w:lineRule="auto"/>
        <w:contextualSpacing/>
        <w:rPr>
          <w:rFonts w:ascii="Calibri" w:eastAsia="Calibri" w:hAnsi="Calibri" w:cs="Calibri"/>
          <w:i/>
          <w:color w:val="FF0000"/>
        </w:rPr>
      </w:pPr>
      <w:r w:rsidRPr="003314D7">
        <w:rPr>
          <w:rFonts w:ascii="Calibri" w:eastAsia="Calibri" w:hAnsi="Calibri" w:cs="Calibri"/>
        </w:rPr>
        <w:t>Obligaciones al componente/inversión por el etiquetado verde:</w:t>
      </w:r>
    </w:p>
    <w:p w14:paraId="02185A95" w14:textId="77777777" w:rsidR="004E486C" w:rsidRPr="003314D7" w:rsidRDefault="004E486C" w:rsidP="004E486C">
      <w:pPr>
        <w:widowControl/>
        <w:ind w:firstLine="708"/>
        <w:rPr>
          <w:rFonts w:ascii="Calibri" w:eastAsia="Calibri" w:hAnsi="Calibri" w:cs="Calibri"/>
          <w:i/>
          <w:color w:val="FF0000"/>
        </w:rPr>
      </w:pPr>
    </w:p>
    <w:p w14:paraId="7B57A48C" w14:textId="77777777" w:rsidR="004E486C" w:rsidRPr="003314D7" w:rsidRDefault="004E486C" w:rsidP="004E486C">
      <w:pPr>
        <w:widowControl/>
        <w:ind w:firstLine="708"/>
        <w:rPr>
          <w:rFonts w:ascii="Calibri" w:eastAsia="Calibri" w:hAnsi="Calibri" w:cs="Calibri"/>
          <w:color w:val="0070C0"/>
        </w:rPr>
      </w:pPr>
      <w:r w:rsidRPr="003314D7">
        <w:rPr>
          <w:rFonts w:ascii="Calibri" w:eastAsia="Calibri" w:hAnsi="Calibri" w:cs="Calibri"/>
          <w:i/>
          <w:color w:val="FF0000"/>
        </w:rPr>
        <w:t xml:space="preserve"> </w:t>
      </w:r>
      <w:r w:rsidRPr="003314D7">
        <w:rPr>
          <w:rFonts w:ascii="Calibri" w:eastAsia="Calibri" w:hAnsi="Calibri" w:cs="Calibri"/>
          <w:i/>
          <w:color w:val="0070C0"/>
        </w:rPr>
        <w:t xml:space="preserve">(Indicar obligaciones específicas o indicar que no existen obligaciones específicas) </w:t>
      </w:r>
    </w:p>
    <w:p w14:paraId="6C508552" w14:textId="77777777" w:rsidR="004E486C" w:rsidRPr="003314D7" w:rsidRDefault="004E486C" w:rsidP="004E486C">
      <w:pPr>
        <w:widowControl/>
        <w:rPr>
          <w:rFonts w:ascii="Calibri" w:eastAsia="Calibri" w:hAnsi="Calibri" w:cs="Calibri"/>
          <w:color w:val="FF0000"/>
        </w:rPr>
      </w:pPr>
    </w:p>
    <w:p w14:paraId="6817924C" w14:textId="77777777" w:rsidR="004E486C" w:rsidRPr="003314D7" w:rsidRDefault="004E486C" w:rsidP="004E486C">
      <w:pPr>
        <w:widowControl/>
        <w:numPr>
          <w:ilvl w:val="1"/>
          <w:numId w:val="9"/>
        </w:numPr>
        <w:spacing w:after="200" w:line="276" w:lineRule="auto"/>
        <w:contextualSpacing/>
        <w:rPr>
          <w:rFonts w:ascii="Calibri" w:eastAsia="Calibri" w:hAnsi="Calibri" w:cs="Calibri"/>
          <w:i/>
          <w:color w:val="0070C0"/>
        </w:rPr>
      </w:pPr>
      <w:r w:rsidRPr="003314D7">
        <w:rPr>
          <w:rFonts w:ascii="Calibri" w:eastAsia="Calibri" w:hAnsi="Calibri" w:cs="Calibri"/>
        </w:rPr>
        <w:t>Obligaciones al componente/inversión por el etiquetado digital:</w:t>
      </w:r>
    </w:p>
    <w:p w14:paraId="6B546305" w14:textId="77777777" w:rsidR="004E486C" w:rsidRPr="003314D7" w:rsidRDefault="004E486C" w:rsidP="004E486C">
      <w:pPr>
        <w:widowControl/>
        <w:ind w:left="720"/>
        <w:contextualSpacing/>
        <w:rPr>
          <w:rFonts w:ascii="Calibri" w:eastAsia="Calibri" w:hAnsi="Calibri" w:cs="Calibri"/>
          <w:i/>
          <w:color w:val="0070C0"/>
        </w:rPr>
      </w:pPr>
    </w:p>
    <w:p w14:paraId="1F67A8DC" w14:textId="77777777" w:rsidR="004E486C" w:rsidRPr="003314D7" w:rsidRDefault="004E486C" w:rsidP="004E486C">
      <w:pPr>
        <w:widowControl/>
        <w:ind w:firstLine="708"/>
        <w:rPr>
          <w:rFonts w:ascii="Calibri" w:eastAsia="Calibri" w:hAnsi="Calibri" w:cs="Calibri"/>
          <w:i/>
          <w:color w:val="0070C0"/>
        </w:rPr>
      </w:pPr>
      <w:r w:rsidRPr="003314D7">
        <w:rPr>
          <w:rFonts w:ascii="Calibri" w:eastAsia="Calibri" w:hAnsi="Calibri" w:cs="Calibri"/>
        </w:rPr>
        <w:t xml:space="preserve"> </w:t>
      </w:r>
      <w:r w:rsidRPr="003314D7">
        <w:rPr>
          <w:rFonts w:ascii="Calibri" w:eastAsia="Calibri" w:hAnsi="Calibri" w:cs="Calibri"/>
          <w:i/>
          <w:color w:val="FF0000"/>
        </w:rPr>
        <w:t xml:space="preserve"> </w:t>
      </w:r>
      <w:r w:rsidRPr="003314D7">
        <w:rPr>
          <w:rFonts w:ascii="Calibri" w:eastAsia="Calibri" w:hAnsi="Calibri" w:cs="Calibri"/>
          <w:i/>
          <w:color w:val="0070C0"/>
        </w:rPr>
        <w:t xml:space="preserve">(Indicar obligaciones específicas o indicar que no existen obligaciones específicas) </w:t>
      </w:r>
    </w:p>
    <w:p w14:paraId="66C5C514" w14:textId="77777777" w:rsidR="004E486C" w:rsidRPr="003314D7" w:rsidRDefault="004E486C" w:rsidP="004E486C">
      <w:pPr>
        <w:widowControl/>
        <w:ind w:firstLine="708"/>
        <w:rPr>
          <w:rFonts w:ascii="Calibri" w:eastAsia="Calibri" w:hAnsi="Calibri" w:cs="Calibri"/>
          <w:color w:val="0070C0"/>
        </w:rPr>
      </w:pPr>
    </w:p>
    <w:p w14:paraId="4C268335" w14:textId="77777777" w:rsidR="004E486C" w:rsidRPr="003314D7" w:rsidRDefault="004E486C" w:rsidP="004E486C">
      <w:pPr>
        <w:widowControl/>
        <w:numPr>
          <w:ilvl w:val="1"/>
          <w:numId w:val="9"/>
        </w:numPr>
        <w:spacing w:after="200" w:line="276" w:lineRule="auto"/>
        <w:contextualSpacing/>
        <w:rPr>
          <w:rFonts w:ascii="Calibri" w:eastAsia="Calibri" w:hAnsi="Calibri" w:cs="Calibri"/>
        </w:rPr>
      </w:pPr>
      <w:r w:rsidRPr="003314D7">
        <w:rPr>
          <w:rFonts w:ascii="Calibri" w:eastAsia="Calibri" w:hAnsi="Calibri" w:cs="Calibri"/>
        </w:rPr>
        <w:t xml:space="preserve">Condiciones que deben cumplir las prestaciones establecidas en la evaluación de los aspectos del principio de DNSH (Do no significant harm) con relación los seis objetivos medioambientales definidos en el Reglamento (UE) 2020/852, de 18 de junio de 2020. </w:t>
      </w:r>
    </w:p>
    <w:p w14:paraId="7C845427" w14:textId="77777777" w:rsidR="004E486C" w:rsidRPr="003314D7" w:rsidRDefault="004E486C" w:rsidP="004E486C">
      <w:pPr>
        <w:widowControl/>
        <w:rPr>
          <w:rFonts w:ascii="Calibri" w:eastAsia="Calibri" w:hAnsi="Calibri" w:cs="Calibri"/>
        </w:rPr>
      </w:pPr>
    </w:p>
    <w:p w14:paraId="7B9D5C71" w14:textId="77777777" w:rsidR="004E486C" w:rsidRPr="003314D7" w:rsidRDefault="004E486C" w:rsidP="004E486C">
      <w:pPr>
        <w:widowControl/>
        <w:rPr>
          <w:rFonts w:ascii="Calibri" w:eastAsia="Calibri" w:hAnsi="Calibri" w:cs="Calibri"/>
        </w:rPr>
      </w:pPr>
    </w:p>
    <w:p w14:paraId="5EF05A0D" w14:textId="77777777" w:rsidR="004E486C" w:rsidRPr="003314D7" w:rsidRDefault="004E486C" w:rsidP="004E486C">
      <w:pPr>
        <w:widowControl/>
        <w:rPr>
          <w:rFonts w:ascii="Calibri" w:eastAsia="Calibri" w:hAnsi="Calibri" w:cs="Calibri"/>
        </w:rPr>
      </w:pPr>
    </w:p>
    <w:p w14:paraId="45BBA06E" w14:textId="77777777" w:rsidR="004E486C" w:rsidRPr="003314D7" w:rsidRDefault="004E486C" w:rsidP="004E486C">
      <w:pPr>
        <w:widowControl/>
        <w:rPr>
          <w:rFonts w:ascii="Calibri" w:eastAsia="Calibri" w:hAnsi="Calibri" w:cs="Calibri"/>
        </w:rPr>
      </w:pPr>
    </w:p>
    <w:tbl>
      <w:tblPr>
        <w:tblStyle w:val="Tablaconcuadrcula2"/>
        <w:tblW w:w="0" w:type="auto"/>
        <w:tblInd w:w="137" w:type="dxa"/>
        <w:tblLook w:val="04A0" w:firstRow="1" w:lastRow="0" w:firstColumn="1" w:lastColumn="0" w:noHBand="0" w:noVBand="1"/>
      </w:tblPr>
      <w:tblGrid>
        <w:gridCol w:w="2410"/>
        <w:gridCol w:w="2268"/>
        <w:gridCol w:w="3679"/>
      </w:tblGrid>
      <w:tr w:rsidR="004E486C" w:rsidRPr="003314D7" w14:paraId="4C4ED50C" w14:textId="77777777" w:rsidTr="00471634">
        <w:tc>
          <w:tcPr>
            <w:tcW w:w="2410" w:type="dxa"/>
            <w:shd w:val="clear" w:color="auto" w:fill="B6DDE8"/>
          </w:tcPr>
          <w:p w14:paraId="4A067187" w14:textId="77777777" w:rsidR="004E486C" w:rsidRPr="003314D7" w:rsidRDefault="004E486C" w:rsidP="00471634">
            <w:pPr>
              <w:jc w:val="center"/>
              <w:rPr>
                <w:rFonts w:ascii="Calibri" w:eastAsia="Calibri" w:hAnsi="Calibri" w:cs="Calibri"/>
                <w:szCs w:val="20"/>
              </w:rPr>
            </w:pPr>
            <w:r w:rsidRPr="003314D7">
              <w:rPr>
                <w:rFonts w:ascii="Calibri" w:eastAsia="Calibri" w:hAnsi="Calibri" w:cs="Calibri"/>
                <w:szCs w:val="20"/>
              </w:rPr>
              <w:t>Prestación</w:t>
            </w:r>
          </w:p>
        </w:tc>
        <w:tc>
          <w:tcPr>
            <w:tcW w:w="2268" w:type="dxa"/>
            <w:shd w:val="clear" w:color="auto" w:fill="B6DDE8"/>
          </w:tcPr>
          <w:p w14:paraId="743E3283" w14:textId="77777777" w:rsidR="004E486C" w:rsidRPr="003314D7" w:rsidRDefault="004E486C" w:rsidP="00471634">
            <w:pPr>
              <w:jc w:val="center"/>
              <w:rPr>
                <w:rFonts w:ascii="Calibri" w:eastAsia="Calibri" w:hAnsi="Calibri" w:cs="Calibri"/>
                <w:szCs w:val="20"/>
              </w:rPr>
            </w:pPr>
            <w:r w:rsidRPr="003314D7">
              <w:rPr>
                <w:rFonts w:ascii="Calibri" w:eastAsia="Calibri" w:hAnsi="Calibri" w:cs="Calibri"/>
                <w:szCs w:val="20"/>
              </w:rPr>
              <w:t>Objetivo</w:t>
            </w:r>
          </w:p>
        </w:tc>
        <w:tc>
          <w:tcPr>
            <w:tcW w:w="3679" w:type="dxa"/>
            <w:shd w:val="clear" w:color="auto" w:fill="B6DDE8"/>
          </w:tcPr>
          <w:p w14:paraId="1124D011" w14:textId="77777777" w:rsidR="004E486C" w:rsidRPr="003314D7" w:rsidRDefault="004E486C" w:rsidP="00471634">
            <w:pPr>
              <w:jc w:val="center"/>
              <w:rPr>
                <w:rFonts w:ascii="Calibri" w:eastAsia="Calibri" w:hAnsi="Calibri" w:cs="Calibri"/>
                <w:szCs w:val="20"/>
              </w:rPr>
            </w:pPr>
            <w:r w:rsidRPr="003314D7">
              <w:rPr>
                <w:rFonts w:ascii="Calibri" w:eastAsia="Calibri" w:hAnsi="Calibri" w:cs="Calibri"/>
                <w:szCs w:val="20"/>
              </w:rPr>
              <w:t>Condición</w:t>
            </w:r>
          </w:p>
        </w:tc>
      </w:tr>
      <w:tr w:rsidR="004E486C" w:rsidRPr="003314D7" w14:paraId="4A15A7E0" w14:textId="77777777" w:rsidTr="00471634">
        <w:tc>
          <w:tcPr>
            <w:tcW w:w="2410" w:type="dxa"/>
          </w:tcPr>
          <w:p w14:paraId="07500208" w14:textId="77777777" w:rsidR="004E486C" w:rsidRPr="003314D7" w:rsidRDefault="004E486C" w:rsidP="00471634">
            <w:pPr>
              <w:jc w:val="center"/>
              <w:rPr>
                <w:rFonts w:ascii="Calibri" w:eastAsia="Calibri" w:hAnsi="Calibri" w:cs="Calibri"/>
                <w:i/>
                <w:color w:val="0070C0"/>
              </w:rPr>
            </w:pPr>
            <w:r w:rsidRPr="003314D7">
              <w:rPr>
                <w:rFonts w:ascii="Calibri" w:eastAsia="Calibri" w:hAnsi="Calibri" w:cs="Calibri"/>
                <w:i/>
                <w:color w:val="0070C0"/>
              </w:rPr>
              <w:t>C11. Servidores y sistemas de almacenamiento</w:t>
            </w:r>
          </w:p>
        </w:tc>
        <w:tc>
          <w:tcPr>
            <w:tcW w:w="2268" w:type="dxa"/>
          </w:tcPr>
          <w:p w14:paraId="236AAA20" w14:textId="77777777" w:rsidR="004E486C" w:rsidRPr="003314D7" w:rsidRDefault="004E486C" w:rsidP="00471634">
            <w:pPr>
              <w:jc w:val="center"/>
              <w:rPr>
                <w:rFonts w:ascii="Calibri" w:eastAsia="Calibri" w:hAnsi="Calibri" w:cs="Calibri"/>
                <w:i/>
                <w:color w:val="0070C0"/>
              </w:rPr>
            </w:pPr>
            <w:r w:rsidRPr="003314D7">
              <w:rPr>
                <w:rFonts w:ascii="Calibri" w:eastAsia="Calibri" w:hAnsi="Calibri" w:cs="Calibri"/>
                <w:i/>
                <w:color w:val="0070C0"/>
              </w:rPr>
              <w:t>Mitigación cambio climático</w:t>
            </w:r>
          </w:p>
          <w:p w14:paraId="4E0D5076" w14:textId="77777777" w:rsidR="004E486C" w:rsidRPr="003314D7" w:rsidRDefault="004E486C" w:rsidP="00471634">
            <w:pPr>
              <w:jc w:val="center"/>
              <w:rPr>
                <w:rFonts w:ascii="Calibri" w:eastAsia="Calibri" w:hAnsi="Calibri" w:cs="Calibri"/>
                <w:i/>
                <w:color w:val="0070C0"/>
              </w:rPr>
            </w:pPr>
            <w:r w:rsidRPr="003314D7">
              <w:rPr>
                <w:rFonts w:ascii="Calibri" w:eastAsia="Calibri" w:hAnsi="Calibri" w:cs="Calibri"/>
                <w:i/>
                <w:color w:val="0070C0"/>
              </w:rPr>
              <w:t>Transición a una economía circular</w:t>
            </w:r>
          </w:p>
        </w:tc>
        <w:tc>
          <w:tcPr>
            <w:tcW w:w="3679" w:type="dxa"/>
          </w:tcPr>
          <w:p w14:paraId="6FD4999A" w14:textId="77777777" w:rsidR="004E486C" w:rsidRPr="003314D7" w:rsidRDefault="004E486C" w:rsidP="00471634">
            <w:pPr>
              <w:rPr>
                <w:rFonts w:ascii="Calibri" w:eastAsia="Calibri" w:hAnsi="Calibri" w:cs="Calibri"/>
                <w:i/>
                <w:color w:val="0070C0"/>
              </w:rPr>
            </w:pPr>
            <w:r w:rsidRPr="003314D7">
              <w:rPr>
                <w:rFonts w:ascii="Calibri" w:eastAsia="Calibri" w:hAnsi="Calibri" w:cs="Calibri"/>
                <w:i/>
                <w:color w:val="0070C0"/>
              </w:rPr>
              <w:t>Los equipos que se utilicen cumplirán los requisitos relacionados con el consumo energético establecidos de acuerdo con la Directiva 2009/125/EC</w:t>
            </w:r>
          </w:p>
        </w:tc>
      </w:tr>
      <w:tr w:rsidR="004E486C" w:rsidRPr="003314D7" w14:paraId="30BC03DB" w14:textId="77777777" w:rsidTr="00471634">
        <w:tc>
          <w:tcPr>
            <w:tcW w:w="2410" w:type="dxa"/>
          </w:tcPr>
          <w:p w14:paraId="3BD60AD3" w14:textId="77777777" w:rsidR="004E486C" w:rsidRPr="003314D7" w:rsidRDefault="004E486C" w:rsidP="00471634">
            <w:pPr>
              <w:jc w:val="center"/>
              <w:rPr>
                <w:rFonts w:ascii="Calibri" w:eastAsia="Calibri" w:hAnsi="Calibri" w:cs="Calibri"/>
                <w:i/>
                <w:color w:val="0070C0"/>
              </w:rPr>
            </w:pPr>
            <w:r w:rsidRPr="003314D7">
              <w:rPr>
                <w:rFonts w:ascii="Calibri" w:eastAsia="Calibri" w:hAnsi="Calibri" w:cs="Calibri"/>
                <w:i/>
                <w:color w:val="0070C0"/>
              </w:rPr>
              <w:lastRenderedPageBreak/>
              <w:t>C11. Servidores y sistemas de almacenamiento</w:t>
            </w:r>
          </w:p>
        </w:tc>
        <w:tc>
          <w:tcPr>
            <w:tcW w:w="2268" w:type="dxa"/>
          </w:tcPr>
          <w:p w14:paraId="1D6A2150" w14:textId="77777777" w:rsidR="004E486C" w:rsidRPr="003314D7" w:rsidRDefault="004E486C" w:rsidP="00471634">
            <w:pPr>
              <w:jc w:val="center"/>
              <w:rPr>
                <w:rFonts w:ascii="Calibri" w:eastAsia="Calibri" w:hAnsi="Calibri" w:cs="Calibri"/>
                <w:i/>
                <w:color w:val="0070C0"/>
              </w:rPr>
            </w:pPr>
            <w:r w:rsidRPr="003314D7">
              <w:rPr>
                <w:rFonts w:ascii="Calibri" w:eastAsia="Calibri" w:hAnsi="Calibri" w:cs="Calibri"/>
                <w:i/>
                <w:color w:val="0070C0"/>
              </w:rPr>
              <w:t>Transición a una economía circular</w:t>
            </w:r>
          </w:p>
        </w:tc>
        <w:tc>
          <w:tcPr>
            <w:tcW w:w="3679" w:type="dxa"/>
          </w:tcPr>
          <w:p w14:paraId="0B8CB9AE" w14:textId="77777777" w:rsidR="004E486C" w:rsidRPr="003314D7" w:rsidRDefault="004E486C" w:rsidP="00471634">
            <w:pPr>
              <w:rPr>
                <w:rFonts w:ascii="Calibri" w:eastAsia="Calibri" w:hAnsi="Calibri" w:cs="Calibri"/>
                <w:i/>
                <w:color w:val="0070C0"/>
              </w:rPr>
            </w:pPr>
            <w:r w:rsidRPr="003314D7">
              <w:rPr>
                <w:rFonts w:ascii="Calibri" w:eastAsia="Calibri" w:hAnsi="Calibri" w:cs="Calibri"/>
                <w:i/>
                <w:color w:val="0070C0"/>
              </w:rPr>
              <w:t xml:space="preserve">Los equipos no contendrán las sustancias restringidas enumeradas en el anexo II de la Directiva 2011/65/UE. </w:t>
            </w:r>
          </w:p>
        </w:tc>
      </w:tr>
      <w:tr w:rsidR="004E486C" w:rsidRPr="003314D7" w14:paraId="2C8C4C9B" w14:textId="77777777" w:rsidTr="00471634">
        <w:tc>
          <w:tcPr>
            <w:tcW w:w="2410" w:type="dxa"/>
          </w:tcPr>
          <w:p w14:paraId="37ECB283" w14:textId="77777777" w:rsidR="004E486C" w:rsidRPr="003314D7" w:rsidRDefault="004E486C" w:rsidP="00471634">
            <w:pPr>
              <w:jc w:val="center"/>
              <w:rPr>
                <w:rFonts w:ascii="Calibri" w:eastAsia="Calibri" w:hAnsi="Calibri" w:cs="Calibri"/>
                <w:i/>
                <w:color w:val="0070C0"/>
              </w:rPr>
            </w:pPr>
            <w:r w:rsidRPr="003314D7">
              <w:rPr>
                <w:rFonts w:ascii="Calibri" w:eastAsia="Calibri" w:hAnsi="Calibri" w:cs="Calibri"/>
                <w:i/>
                <w:color w:val="0070C0"/>
              </w:rPr>
              <w:t xml:space="preserve">Incluir otras si proceden…. </w:t>
            </w:r>
          </w:p>
        </w:tc>
        <w:tc>
          <w:tcPr>
            <w:tcW w:w="2268" w:type="dxa"/>
          </w:tcPr>
          <w:p w14:paraId="0E893026" w14:textId="77777777" w:rsidR="004E486C" w:rsidRPr="003314D7" w:rsidRDefault="004E486C" w:rsidP="00471634">
            <w:pPr>
              <w:jc w:val="center"/>
              <w:rPr>
                <w:rFonts w:ascii="Calibri" w:eastAsia="Calibri" w:hAnsi="Calibri" w:cs="Calibri"/>
                <w:szCs w:val="20"/>
              </w:rPr>
            </w:pPr>
          </w:p>
        </w:tc>
        <w:tc>
          <w:tcPr>
            <w:tcW w:w="3679" w:type="dxa"/>
          </w:tcPr>
          <w:p w14:paraId="4008CC24" w14:textId="77777777" w:rsidR="004E486C" w:rsidRPr="003314D7" w:rsidRDefault="004E486C" w:rsidP="00471634">
            <w:pPr>
              <w:rPr>
                <w:rFonts w:ascii="Calibri" w:eastAsia="Calibri" w:hAnsi="Calibri" w:cs="Calibri"/>
                <w:szCs w:val="20"/>
              </w:rPr>
            </w:pPr>
          </w:p>
        </w:tc>
      </w:tr>
    </w:tbl>
    <w:p w14:paraId="1D63B3BF" w14:textId="77777777" w:rsidR="004E486C" w:rsidRPr="003314D7" w:rsidRDefault="004E486C" w:rsidP="004E486C">
      <w:pPr>
        <w:widowControl/>
        <w:spacing w:after="200" w:line="276" w:lineRule="auto"/>
        <w:rPr>
          <w:rFonts w:ascii="Calibri" w:eastAsia="Calibri" w:hAnsi="Calibri" w:cs="Times New Roman"/>
        </w:rPr>
      </w:pPr>
    </w:p>
    <w:p w14:paraId="14F36D46" w14:textId="77777777" w:rsidR="004E486C" w:rsidRPr="003314D7" w:rsidRDefault="004E486C" w:rsidP="004E486C">
      <w:pPr>
        <w:keepNext/>
        <w:keepLines/>
        <w:widowControl/>
        <w:shd w:val="solid" w:color="B8CCE4" w:fill="DBE5F1"/>
        <w:spacing w:before="40" w:after="200" w:line="276" w:lineRule="auto"/>
        <w:outlineLvl w:val="1"/>
        <w:rPr>
          <w:rFonts w:ascii="Calibri" w:eastAsia="Calibri" w:hAnsi="Calibri" w:cs="Calibri"/>
        </w:rPr>
      </w:pPr>
      <w:bookmarkStart w:id="11" w:name="_Toc99042604"/>
      <w:bookmarkStart w:id="12" w:name="_Toc99381301"/>
      <w:bookmarkStart w:id="13" w:name="_Toc99608990"/>
      <w:r w:rsidRPr="003314D7">
        <w:rPr>
          <w:rFonts w:ascii="Calibri" w:eastAsia="Calibri" w:hAnsi="Calibri" w:cs="Calibri"/>
          <w:b/>
        </w:rPr>
        <w:t>3.- CLÁUSULA DE MODIFICACIÓN DE LOS CONTRATOS BASADOS FINANCIADOS EN EL PRTR</w:t>
      </w:r>
      <w:bookmarkEnd w:id="11"/>
      <w:bookmarkEnd w:id="12"/>
      <w:bookmarkEnd w:id="13"/>
      <w:r w:rsidRPr="003314D7">
        <w:rPr>
          <w:rFonts w:ascii="Calibri" w:eastAsia="Calibri" w:hAnsi="Calibri" w:cs="Calibri"/>
          <w:b/>
        </w:rPr>
        <w:tab/>
      </w:r>
    </w:p>
    <w:p w14:paraId="59B3C376" w14:textId="77777777" w:rsidR="004E486C" w:rsidRPr="003314D7" w:rsidRDefault="004E486C" w:rsidP="004E486C">
      <w:pPr>
        <w:widowControl/>
        <w:spacing w:after="200"/>
        <w:rPr>
          <w:rFonts w:ascii="Calibri" w:eastAsia="Calibri" w:hAnsi="Calibri" w:cs="Times New Roman"/>
          <w:color w:val="FF0000"/>
        </w:rPr>
      </w:pPr>
    </w:p>
    <w:p w14:paraId="605E6613" w14:textId="77777777" w:rsidR="004E486C" w:rsidRPr="003314D7" w:rsidRDefault="004E486C" w:rsidP="004E486C">
      <w:pPr>
        <w:widowControl/>
        <w:spacing w:after="200"/>
        <w:rPr>
          <w:rFonts w:ascii="Calibri" w:eastAsia="Calibri" w:hAnsi="Calibri" w:cs="Calibri"/>
        </w:rPr>
      </w:pPr>
      <w:r w:rsidRPr="003314D7">
        <w:rPr>
          <w:rFonts w:ascii="Calibri" w:eastAsia="Calibri" w:hAnsi="Calibri" w:cs="Calibri"/>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207EC96F" w14:textId="77777777" w:rsidR="004E486C" w:rsidRPr="003314D7" w:rsidRDefault="004E486C" w:rsidP="004E486C">
      <w:pPr>
        <w:widowControl/>
        <w:spacing w:after="200"/>
        <w:rPr>
          <w:rFonts w:ascii="Calibri" w:eastAsia="Calibri" w:hAnsi="Calibri" w:cs="Calibri"/>
        </w:rPr>
      </w:pPr>
    </w:p>
    <w:p w14:paraId="3B027BB2" w14:textId="77777777" w:rsidR="004E486C" w:rsidRPr="003314D7" w:rsidRDefault="004E486C" w:rsidP="004E486C">
      <w:pPr>
        <w:keepNext/>
        <w:keepLines/>
        <w:widowControl/>
        <w:shd w:val="solid" w:color="B8CCE4" w:fill="DBE5F1"/>
        <w:spacing w:before="40" w:after="200" w:line="276" w:lineRule="auto"/>
        <w:outlineLvl w:val="1"/>
        <w:rPr>
          <w:rFonts w:ascii="Calibri" w:eastAsia="Calibri" w:hAnsi="Calibri" w:cs="Calibri"/>
        </w:rPr>
      </w:pPr>
      <w:bookmarkStart w:id="14" w:name="_Toc99381302"/>
      <w:bookmarkStart w:id="15" w:name="_Toc99608991"/>
      <w:r w:rsidRPr="003314D7">
        <w:rPr>
          <w:rFonts w:ascii="Calibri" w:eastAsia="Calibri" w:hAnsi="Calibri" w:cs="Calibri"/>
          <w:b/>
        </w:rPr>
        <w:t>4.- PENALIDADES POR EJECUCIÓN DEFECTUOSA O INCORRECTA EJECUCIÓN DE LOS CONTRATOS BASADOS FINANCIADOS EN EL PRTR</w:t>
      </w:r>
      <w:bookmarkEnd w:id="14"/>
      <w:bookmarkEnd w:id="15"/>
    </w:p>
    <w:p w14:paraId="6950235E" w14:textId="77777777" w:rsidR="004E486C" w:rsidRPr="003314D7" w:rsidRDefault="004E486C" w:rsidP="004E486C">
      <w:pPr>
        <w:widowControl/>
        <w:rPr>
          <w:rFonts w:ascii="Calibri" w:eastAsia="Calibri" w:hAnsi="Calibri" w:cs="Calibri"/>
          <w:i/>
          <w:color w:val="0070C0"/>
        </w:rPr>
      </w:pPr>
      <w:r w:rsidRPr="003314D7">
        <w:rPr>
          <w:rFonts w:ascii="Calibri" w:eastAsia="Calibri" w:hAnsi="Calibri" w:cs="Calibri"/>
          <w:i/>
          <w:color w:val="0070C0"/>
        </w:rPr>
        <w:t>(Marcar si procede y definir, en su caso, cuantías)</w:t>
      </w:r>
    </w:p>
    <w:p w14:paraId="4269C6D5" w14:textId="77777777" w:rsidR="004E486C" w:rsidRPr="003314D7" w:rsidRDefault="004E486C" w:rsidP="004E486C">
      <w:pPr>
        <w:widowControl/>
        <w:rPr>
          <w:rFonts w:ascii="Calibri" w:eastAsia="Calibri" w:hAnsi="Calibri" w:cs="Calibri"/>
        </w:rPr>
      </w:pPr>
      <w:r w:rsidRPr="003314D7">
        <w:rPr>
          <w:rFonts w:ascii="Calibri" w:eastAsia="Calibri" w:hAnsi="Calibri" w:cs="Calibri"/>
        </w:rPr>
        <w:t xml:space="preserve">En caso de incumplimiento o cumplimiento defectuoso por el contratista de los compromisos adquiridos en base a las obligaciones establecidas en este documento de licitación en relación al PRTR, se podrán imponer al contratista las siguientes penalidades conforme a lo previsto en los artículos 192 a 195 de la LCSP: </w:t>
      </w:r>
    </w:p>
    <w:p w14:paraId="6EFDB29E" w14:textId="77777777" w:rsidR="004E486C" w:rsidRPr="003314D7" w:rsidRDefault="004E486C" w:rsidP="004E486C">
      <w:pPr>
        <w:widowControl/>
        <w:rPr>
          <w:rFonts w:ascii="Calibri" w:eastAsia="Calibri" w:hAnsi="Calibri" w:cs="Calibri"/>
        </w:rPr>
      </w:pPr>
    </w:p>
    <w:p w14:paraId="15BA3E0E" w14:textId="77777777" w:rsidR="004E486C" w:rsidRPr="003314D7" w:rsidRDefault="004E486C" w:rsidP="004E486C">
      <w:pPr>
        <w:widowControl/>
        <w:rPr>
          <w:rFonts w:ascii="Calibri" w:eastAsia="Calibri" w:hAnsi="Calibri" w:cs="Calibri"/>
        </w:rPr>
      </w:pPr>
      <w:r w:rsidRPr="003314D7">
        <w:rPr>
          <w:rFonts w:ascii="Calibri" w:eastAsia="Calibri" w:hAnsi="Calibri" w:cs="Calibri"/>
        </w:rPr>
        <w:t>(  ) Por incumplimiento de las obligaciones establecidas para los productos en el etiquetado verde o etiquetado digital.</w:t>
      </w:r>
    </w:p>
    <w:p w14:paraId="24EB4CDE" w14:textId="77777777" w:rsidR="004E486C" w:rsidRPr="003314D7" w:rsidRDefault="004E486C" w:rsidP="004E486C">
      <w:pPr>
        <w:widowControl/>
        <w:ind w:left="705"/>
        <w:rPr>
          <w:rFonts w:ascii="Calibri" w:eastAsia="Calibri" w:hAnsi="Calibri" w:cs="Calibri"/>
          <w:i/>
          <w:color w:val="0070C0"/>
        </w:rPr>
      </w:pPr>
      <w:r w:rsidRPr="003314D7">
        <w:rPr>
          <w:rFonts w:ascii="Calibri" w:eastAsia="Calibri" w:hAnsi="Calibri" w:cs="Calibri"/>
        </w:rPr>
        <w:t>(  ) Por falta de acreditación a requerimiento del responsable del contrato en el plazo de  10 días hábiles</w:t>
      </w:r>
      <w:r w:rsidRPr="003314D7">
        <w:rPr>
          <w:rFonts w:ascii="Calibri" w:eastAsia="Calibri" w:hAnsi="Calibri" w:cs="Calibri"/>
          <w:color w:val="FF0000"/>
        </w:rPr>
        <w:t xml:space="preserve">. </w:t>
      </w:r>
      <w:r w:rsidRPr="003314D7">
        <w:rPr>
          <w:rFonts w:ascii="Calibri" w:eastAsia="Calibri" w:hAnsi="Calibri" w:cs="Calibri"/>
          <w:i/>
          <w:color w:val="0070C0"/>
        </w:rPr>
        <w:t>(Definir cuantía o % si se marca la penalidad)</w:t>
      </w:r>
    </w:p>
    <w:p w14:paraId="71F0B9CF" w14:textId="77777777" w:rsidR="004E486C" w:rsidRPr="003314D7" w:rsidRDefault="004E486C" w:rsidP="004E486C">
      <w:pPr>
        <w:widowControl/>
        <w:ind w:left="705"/>
        <w:rPr>
          <w:rFonts w:ascii="Calibri" w:eastAsia="Calibri" w:hAnsi="Calibri" w:cs="Calibri"/>
          <w:i/>
          <w:color w:val="0070C0"/>
        </w:rPr>
      </w:pPr>
    </w:p>
    <w:p w14:paraId="3B15403F" w14:textId="77777777" w:rsidR="004E486C" w:rsidRPr="003314D7" w:rsidRDefault="004E486C" w:rsidP="004E486C">
      <w:pPr>
        <w:widowControl/>
        <w:ind w:left="705"/>
        <w:rPr>
          <w:rFonts w:ascii="Calibri" w:eastAsia="Calibri" w:hAnsi="Calibri" w:cs="Calibri"/>
          <w:i/>
          <w:color w:val="0070C0"/>
        </w:rPr>
      </w:pPr>
      <w:r w:rsidRPr="003314D7">
        <w:rPr>
          <w:rFonts w:ascii="Calibri" w:eastAsia="Calibri" w:hAnsi="Calibri" w:cs="Calibri"/>
        </w:rPr>
        <w:t>( ) Por incumplimiento.</w:t>
      </w:r>
      <w:r w:rsidRPr="003314D7">
        <w:rPr>
          <w:rFonts w:ascii="Calibri" w:eastAsia="Calibri" w:hAnsi="Calibri" w:cs="Calibri"/>
          <w:color w:val="FF0000"/>
        </w:rPr>
        <w:t xml:space="preserve"> </w:t>
      </w:r>
      <w:r w:rsidRPr="003314D7">
        <w:rPr>
          <w:rFonts w:ascii="Calibri" w:eastAsia="Calibri" w:hAnsi="Calibri" w:cs="Calibri"/>
          <w:i/>
          <w:color w:val="0070C0"/>
        </w:rPr>
        <w:t>(Definir % si se marca la penalidad)</w:t>
      </w:r>
    </w:p>
    <w:p w14:paraId="394E8914" w14:textId="77777777" w:rsidR="004E486C" w:rsidRPr="003314D7" w:rsidRDefault="004E486C" w:rsidP="004E486C">
      <w:pPr>
        <w:widowControl/>
        <w:ind w:left="705"/>
        <w:rPr>
          <w:rFonts w:ascii="Calibri" w:eastAsia="Calibri" w:hAnsi="Calibri" w:cs="Calibri"/>
          <w:i/>
          <w:color w:val="0070C0"/>
        </w:rPr>
      </w:pPr>
    </w:p>
    <w:p w14:paraId="14ED9617" w14:textId="77777777" w:rsidR="004E486C" w:rsidRPr="003314D7" w:rsidRDefault="004E486C" w:rsidP="004E486C">
      <w:pPr>
        <w:widowControl/>
        <w:rPr>
          <w:rFonts w:ascii="Calibri" w:eastAsia="Calibri" w:hAnsi="Calibri" w:cs="Calibri"/>
          <w:i/>
          <w:color w:val="0070C0"/>
        </w:rPr>
      </w:pPr>
      <w:r w:rsidRPr="003314D7">
        <w:rPr>
          <w:rFonts w:ascii="Calibri" w:eastAsia="Calibri" w:hAnsi="Calibri" w:cs="Calibri"/>
        </w:rPr>
        <w:t>(  ) Por incumplimiento de las obligaciones asociadas al DNSH del componente/inversión:</w:t>
      </w:r>
      <w:r w:rsidRPr="003314D7">
        <w:rPr>
          <w:rFonts w:ascii="Calibri" w:eastAsia="Calibri" w:hAnsi="Calibri" w:cs="Calibri"/>
          <w:i/>
          <w:color w:val="FF0000"/>
        </w:rPr>
        <w:t xml:space="preserve"> </w:t>
      </w:r>
      <w:r w:rsidRPr="003314D7">
        <w:rPr>
          <w:rFonts w:ascii="Calibri" w:eastAsia="Calibri" w:hAnsi="Calibri" w:cs="Calibri"/>
          <w:i/>
          <w:color w:val="0070C0"/>
        </w:rPr>
        <w:t>(Definir % si se marca la penalidad)</w:t>
      </w:r>
    </w:p>
    <w:p w14:paraId="79A3B151" w14:textId="77777777" w:rsidR="004E486C" w:rsidRPr="003314D7" w:rsidRDefault="004E486C" w:rsidP="004E486C">
      <w:pPr>
        <w:widowControl/>
        <w:rPr>
          <w:rFonts w:ascii="Calibri" w:eastAsia="Calibri" w:hAnsi="Calibri" w:cs="Calibri"/>
          <w:i/>
          <w:color w:val="0070C0"/>
        </w:rPr>
      </w:pPr>
    </w:p>
    <w:p w14:paraId="17D65CC6" w14:textId="77777777" w:rsidR="004E486C" w:rsidRPr="003314D7" w:rsidRDefault="004E486C" w:rsidP="004E486C">
      <w:pPr>
        <w:widowControl/>
        <w:rPr>
          <w:rFonts w:ascii="Calibri" w:eastAsia="Calibri" w:hAnsi="Calibri" w:cs="Calibri"/>
          <w:color w:val="FF0000"/>
        </w:rPr>
      </w:pPr>
      <w:r w:rsidRPr="003314D7">
        <w:rPr>
          <w:rFonts w:ascii="Calibri" w:eastAsia="Calibri" w:hAnsi="Calibri" w:cs="Calibri"/>
        </w:rPr>
        <w:t>(  ) Otras penalidades</w:t>
      </w:r>
      <w:r w:rsidRPr="003314D7">
        <w:rPr>
          <w:rFonts w:ascii="Calibri" w:eastAsia="Calibri" w:hAnsi="Calibri" w:cs="Calibri"/>
          <w:color w:val="FF0000"/>
        </w:rPr>
        <w:t xml:space="preserve"> </w:t>
      </w:r>
    </w:p>
    <w:p w14:paraId="15B1E496" w14:textId="77777777" w:rsidR="004E486C" w:rsidRPr="003314D7" w:rsidRDefault="004E486C" w:rsidP="004E486C">
      <w:pPr>
        <w:widowControl/>
        <w:ind w:firstLine="708"/>
        <w:rPr>
          <w:rFonts w:ascii="Calibri" w:eastAsia="Calibri" w:hAnsi="Calibri" w:cs="Calibri"/>
          <w:i/>
          <w:color w:val="0070C0"/>
        </w:rPr>
      </w:pPr>
      <w:r w:rsidRPr="003314D7">
        <w:rPr>
          <w:rFonts w:ascii="Calibri" w:eastAsia="Calibri" w:hAnsi="Calibri" w:cs="Calibri"/>
          <w:i/>
          <w:color w:val="0070C0"/>
        </w:rPr>
        <w:t>(Definir)</w:t>
      </w:r>
    </w:p>
    <w:p w14:paraId="649AFAFF" w14:textId="77777777" w:rsidR="004E486C" w:rsidRPr="003314D7" w:rsidRDefault="004E486C" w:rsidP="004E486C">
      <w:pPr>
        <w:widowControl/>
        <w:spacing w:after="200" w:line="276" w:lineRule="auto"/>
        <w:rPr>
          <w:rFonts w:ascii="Calibri" w:eastAsia="Calibri" w:hAnsi="Calibri" w:cs="Times New Roman"/>
        </w:rPr>
      </w:pPr>
    </w:p>
    <w:p w14:paraId="289C04CB" w14:textId="77777777" w:rsidR="004E486C" w:rsidRPr="003314D7" w:rsidRDefault="004E486C" w:rsidP="004E486C">
      <w:pPr>
        <w:widowControl/>
        <w:spacing w:after="200" w:line="276" w:lineRule="auto"/>
        <w:rPr>
          <w:rFonts w:ascii="Calibri" w:eastAsia="Calibri" w:hAnsi="Calibri" w:cs="Calibri"/>
          <w:b/>
        </w:rPr>
      </w:pPr>
      <w:bookmarkStart w:id="16" w:name="_Toc99381303"/>
      <w:bookmarkStart w:id="17" w:name="_Toc99042619"/>
      <w:r w:rsidRPr="003314D7">
        <w:rPr>
          <w:rFonts w:ascii="Calibri" w:eastAsia="Calibri" w:hAnsi="Calibri" w:cs="Calibri"/>
        </w:rPr>
        <w:br w:type="page"/>
      </w:r>
    </w:p>
    <w:p w14:paraId="0470B8C4" w14:textId="16F10E26" w:rsidR="004E486C" w:rsidRPr="003314D7" w:rsidRDefault="004E486C" w:rsidP="004E486C">
      <w:pPr>
        <w:keepNext/>
        <w:keepLines/>
        <w:widowControl/>
        <w:shd w:val="solid" w:color="B8CCE4" w:fill="DBE5F1"/>
        <w:spacing w:before="40" w:after="200" w:line="276" w:lineRule="auto"/>
        <w:outlineLvl w:val="1"/>
        <w:rPr>
          <w:rFonts w:ascii="Calibri" w:eastAsia="Calibri" w:hAnsi="Calibri" w:cs="Calibri"/>
        </w:rPr>
      </w:pPr>
      <w:bookmarkStart w:id="18" w:name="_Toc99608992"/>
      <w:r w:rsidRPr="003314D7">
        <w:rPr>
          <w:rFonts w:ascii="Calibri" w:eastAsia="Calibri" w:hAnsi="Calibri" w:cs="Calibri"/>
          <w:b/>
        </w:rPr>
        <w:lastRenderedPageBreak/>
        <w:t>OBLIGACIONES DE ACREDITACIÓN PARA LOS</w:t>
      </w:r>
      <w:r w:rsidR="00B602A7" w:rsidRPr="003314D7">
        <w:rPr>
          <w:rFonts w:ascii="Calibri" w:eastAsia="Calibri" w:hAnsi="Calibri" w:cs="Calibri"/>
          <w:b/>
        </w:rPr>
        <w:t xml:space="preserve"> LICITADORES,</w:t>
      </w:r>
      <w:r w:rsidRPr="003314D7">
        <w:rPr>
          <w:rFonts w:ascii="Calibri" w:eastAsia="Calibri" w:hAnsi="Calibri" w:cs="Calibri"/>
          <w:b/>
        </w:rPr>
        <w:t xml:space="preserve"> CONTRATISTAS Y SUBCONTRATISTAS ESTABLECIDAS EN EL PRTR</w:t>
      </w:r>
      <w:bookmarkEnd w:id="16"/>
      <w:bookmarkEnd w:id="18"/>
      <w:r w:rsidRPr="003314D7">
        <w:rPr>
          <w:rFonts w:ascii="Calibri" w:eastAsia="Calibri" w:hAnsi="Calibri" w:cs="Calibri"/>
          <w:b/>
        </w:rPr>
        <w:t xml:space="preserve"> </w:t>
      </w:r>
      <w:bookmarkEnd w:id="17"/>
    </w:p>
    <w:p w14:paraId="736CE295" w14:textId="77777777" w:rsidR="004E486C" w:rsidRPr="003314D7" w:rsidRDefault="004E486C" w:rsidP="004E486C">
      <w:pPr>
        <w:autoSpaceDE w:val="0"/>
        <w:autoSpaceDN w:val="0"/>
        <w:adjustRightInd w:val="0"/>
        <w:rPr>
          <w:rFonts w:ascii="Calibri" w:eastAsia="Calibri" w:hAnsi="Calibri" w:cs="Calibri"/>
          <w:bCs/>
          <w:color w:val="FF0000"/>
        </w:rPr>
      </w:pPr>
    </w:p>
    <w:p w14:paraId="333D74DA" w14:textId="77777777" w:rsidR="002828BD" w:rsidRPr="003314D7" w:rsidRDefault="002828BD" w:rsidP="00B01A5A">
      <w:r w:rsidRPr="003314D7">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57B89973" w14:textId="77777777" w:rsidR="002828BD" w:rsidRPr="003314D7" w:rsidRDefault="002828BD" w:rsidP="00B01A5A"/>
    <w:p w14:paraId="5FE3AAD7" w14:textId="77777777" w:rsidR="002828BD" w:rsidRPr="00B01A5A" w:rsidRDefault="002828BD" w:rsidP="00B01A5A">
      <w:r w:rsidRPr="00B01A5A">
        <w:t xml:space="preserve">Por ello, en base a lo establecido en el artículo 7 de la Orden HFP/55/2023, de 24 de enero, relativa al análisis sistemático del riesgo de conflicto de interés en los procedimientos que ejecutan el Plan de Recuperación, Transformación y Resiliencia, en caso de que </w:t>
      </w:r>
      <w:r w:rsidRPr="00B01A5A">
        <w:rPr>
          <w:b/>
          <w:bCs/>
        </w:rPr>
        <w:t>no existan datos de titularidad real</w:t>
      </w:r>
      <w:r w:rsidRPr="00B01A5A">
        <w:t xml:space="preserve">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w:t>
      </w:r>
      <w:r w:rsidRPr="00B01A5A">
        <w:rPr>
          <w:b/>
          <w:bCs/>
        </w:rPr>
        <w:t>será motivo de exclusión del procedimiento</w:t>
      </w:r>
      <w:r w:rsidRPr="00B01A5A">
        <w:t>.</w:t>
      </w:r>
    </w:p>
    <w:p w14:paraId="3C1DE0AF" w14:textId="77777777" w:rsidR="002828BD" w:rsidRPr="00B01A5A" w:rsidRDefault="002828BD" w:rsidP="00B01A5A"/>
    <w:p w14:paraId="61416699" w14:textId="77777777" w:rsidR="002828BD" w:rsidRPr="00B01A5A" w:rsidRDefault="002828BD" w:rsidP="00B01A5A">
      <w:r w:rsidRPr="00B01A5A">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2509F14C" w14:textId="77777777" w:rsidR="002828BD" w:rsidRPr="00B01A5A" w:rsidRDefault="002828BD" w:rsidP="00B01A5A"/>
    <w:p w14:paraId="097AB1CD" w14:textId="77777777" w:rsidR="002828BD" w:rsidRPr="00B01A5A" w:rsidRDefault="002828BD" w:rsidP="00B01A5A">
      <w:pPr>
        <w:pStyle w:val="Prrafodelista"/>
        <w:numPr>
          <w:ilvl w:val="0"/>
          <w:numId w:val="23"/>
        </w:numPr>
      </w:pPr>
      <w:r w:rsidRPr="00B01A5A">
        <w:t>NIF del contratista y, en su caso de los subcontratistas</w:t>
      </w:r>
    </w:p>
    <w:p w14:paraId="4303B9FF" w14:textId="77777777" w:rsidR="002828BD" w:rsidRPr="00B01A5A" w:rsidRDefault="002828BD" w:rsidP="00B01A5A">
      <w:pPr>
        <w:pStyle w:val="Prrafodelista"/>
        <w:numPr>
          <w:ilvl w:val="0"/>
          <w:numId w:val="23"/>
        </w:numPr>
      </w:pPr>
      <w:r w:rsidRPr="00B01A5A">
        <w:t>Nombre o Razón Social</w:t>
      </w:r>
    </w:p>
    <w:p w14:paraId="01035225" w14:textId="77777777" w:rsidR="002828BD" w:rsidRPr="00B01A5A" w:rsidRDefault="002828BD" w:rsidP="00B01A5A">
      <w:pPr>
        <w:pStyle w:val="Prrafodelista"/>
        <w:numPr>
          <w:ilvl w:val="0"/>
          <w:numId w:val="23"/>
        </w:numPr>
      </w:pPr>
      <w:r w:rsidRPr="00B01A5A">
        <w:t>Domicilio fiscal del contratista y, en su caso, subcontratistas</w:t>
      </w:r>
    </w:p>
    <w:p w14:paraId="7772F522" w14:textId="77777777" w:rsidR="002828BD" w:rsidRPr="00B01A5A" w:rsidRDefault="002828BD" w:rsidP="00B01A5A">
      <w:pPr>
        <w:pStyle w:val="Prrafodelista"/>
        <w:numPr>
          <w:ilvl w:val="0"/>
          <w:numId w:val="23"/>
        </w:numPr>
      </w:pPr>
      <w:r w:rsidRPr="00B01A5A">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10331330" w14:textId="77777777" w:rsidR="002828BD" w:rsidRPr="00B01A5A" w:rsidRDefault="002828BD" w:rsidP="00B01A5A">
      <w:pPr>
        <w:pStyle w:val="Prrafodelista"/>
        <w:numPr>
          <w:ilvl w:val="0"/>
          <w:numId w:val="23"/>
        </w:numPr>
      </w:pPr>
      <w:r w:rsidRPr="00B01A5A">
        <w:t>Declaración responsable relativa al compromiso de cumplimiento de los principios transversales establecidos en el PRTR y que pudieran afectar al ámbito objeto de la gestión (Modelo Anexo IV.C de la Orden HFP/1030/2021, de 29 de septiembre)</w:t>
      </w:r>
    </w:p>
    <w:p w14:paraId="1273E4CB" w14:textId="77777777" w:rsidR="002828BD" w:rsidRPr="00B01A5A" w:rsidRDefault="002828BD" w:rsidP="00B01A5A">
      <w:pPr>
        <w:pStyle w:val="Prrafodelista"/>
        <w:numPr>
          <w:ilvl w:val="0"/>
          <w:numId w:val="23"/>
        </w:numPr>
      </w:pPr>
      <w:r w:rsidRPr="00B01A5A">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031CF6BF" w14:textId="77777777" w:rsidR="002828BD" w:rsidRPr="003314D7" w:rsidRDefault="002828BD" w:rsidP="00B01A5A">
      <w:pPr>
        <w:rPr>
          <w:noProof/>
        </w:rPr>
      </w:pPr>
    </w:p>
    <w:p w14:paraId="0932BD4E" w14:textId="77777777" w:rsidR="002828BD" w:rsidRPr="003314D7" w:rsidRDefault="002828BD" w:rsidP="00B01A5A">
      <w:pPr>
        <w:rPr>
          <w:noProof/>
        </w:rPr>
      </w:pPr>
      <w:r w:rsidRPr="003314D7">
        <w:rPr>
          <w:noProof/>
        </w:rPr>
        <w:t xml:space="preserve">El propuesto como mejor clasificado, de forma previa a elevar la propuesta de adjudicación, deberá cumplimentar la DECLARACIÓN MULTIPLE en el formato previsto en el apartado 6 de esta Adenda, relativa a contratos basados financiados con cargo al Plan de Recuperación, Transformación y Resiliencia (PRTR).  </w:t>
      </w:r>
    </w:p>
    <w:p w14:paraId="7A950A7D" w14:textId="77777777" w:rsidR="004E486C" w:rsidRPr="003314D7" w:rsidRDefault="004E486C" w:rsidP="00B01A5A">
      <w:pPr>
        <w:rPr>
          <w:rFonts w:ascii="Calibri" w:eastAsia="Calibri" w:hAnsi="Calibri" w:cs="Calibri"/>
        </w:rPr>
      </w:pPr>
    </w:p>
    <w:p w14:paraId="42C0543D" w14:textId="77777777" w:rsidR="004E486C" w:rsidRPr="003314D7" w:rsidRDefault="004E486C" w:rsidP="00B01A5A">
      <w:pPr>
        <w:rPr>
          <w:rFonts w:ascii="Calibri" w:eastAsia="Calibri" w:hAnsi="Calibri" w:cs="Calibri"/>
        </w:rPr>
      </w:pPr>
    </w:p>
    <w:p w14:paraId="676C7602" w14:textId="77777777" w:rsidR="004E486C" w:rsidRPr="003314D7" w:rsidRDefault="004E486C" w:rsidP="004E486C">
      <w:pPr>
        <w:widowControl/>
        <w:spacing w:after="200" w:line="276" w:lineRule="auto"/>
        <w:rPr>
          <w:rFonts w:ascii="Calibri" w:eastAsia="Calibri" w:hAnsi="Calibri" w:cs="Calibri"/>
          <w:b/>
        </w:rPr>
      </w:pPr>
      <w:bookmarkStart w:id="19" w:name="_Toc99042632"/>
      <w:bookmarkStart w:id="20" w:name="_Toc99381304"/>
      <w:r w:rsidRPr="003314D7">
        <w:rPr>
          <w:rFonts w:ascii="Calibri" w:eastAsia="Calibri" w:hAnsi="Calibri" w:cs="Calibri"/>
        </w:rPr>
        <w:br w:type="page"/>
      </w:r>
    </w:p>
    <w:p w14:paraId="46F8205D" w14:textId="4C6DDD6B" w:rsidR="004E486C" w:rsidRPr="003314D7" w:rsidRDefault="004E486C" w:rsidP="004E486C">
      <w:pPr>
        <w:keepNext/>
        <w:keepLines/>
        <w:widowControl/>
        <w:shd w:val="solid" w:color="B8CCE4" w:fill="DBE5F1"/>
        <w:spacing w:before="40" w:after="200" w:line="276" w:lineRule="auto"/>
        <w:outlineLvl w:val="1"/>
        <w:rPr>
          <w:rFonts w:ascii="Calibri" w:eastAsia="Times New Roman" w:hAnsi="Calibri" w:cs="Calibri"/>
          <w:b/>
          <w:szCs w:val="26"/>
        </w:rPr>
      </w:pPr>
      <w:bookmarkStart w:id="21" w:name="_Toc99608993"/>
      <w:r w:rsidRPr="003314D7">
        <w:rPr>
          <w:rFonts w:ascii="Calibri" w:eastAsia="Times New Roman" w:hAnsi="Calibri" w:cs="Calibri"/>
          <w:b/>
          <w:szCs w:val="26"/>
        </w:rPr>
        <w:lastRenderedPageBreak/>
        <w:t>DECLARACIÓN MULTIPLE DE LAS EMPRESAS PROPUESTAS COMO ADJUDICATARIAS DE CONTRATOS BASADOS FINANCIADOS CON CARGO AL PLAN DE RECUPERACIÓN, TRANSFORMACIÓN Y RESILIENCIA</w:t>
      </w:r>
      <w:bookmarkEnd w:id="19"/>
      <w:bookmarkEnd w:id="20"/>
      <w:bookmarkEnd w:id="21"/>
    </w:p>
    <w:p w14:paraId="37FE705E" w14:textId="77777777" w:rsidR="004E486C" w:rsidRPr="003314D7" w:rsidRDefault="004E486C" w:rsidP="004E486C">
      <w:pPr>
        <w:widowControl/>
        <w:autoSpaceDE w:val="0"/>
        <w:autoSpaceDN w:val="0"/>
        <w:adjustRightInd w:val="0"/>
        <w:rPr>
          <w:rFonts w:ascii="Arial" w:eastAsia="Calibri" w:hAnsi="Arial" w:cs="Arial"/>
          <w:iCs/>
          <w:color w:val="000000"/>
          <w:szCs w:val="20"/>
        </w:rPr>
      </w:pPr>
    </w:p>
    <w:p w14:paraId="3729A529" w14:textId="77777777" w:rsidR="004E486C" w:rsidRPr="003314D7" w:rsidRDefault="004E486C" w:rsidP="004E486C">
      <w:pPr>
        <w:widowControl/>
        <w:autoSpaceDE w:val="0"/>
        <w:autoSpaceDN w:val="0"/>
        <w:adjustRightInd w:val="0"/>
        <w:rPr>
          <w:rFonts w:ascii="Arial" w:eastAsia="Calibri" w:hAnsi="Arial" w:cs="Arial"/>
          <w:color w:val="000000"/>
          <w:szCs w:val="20"/>
        </w:rPr>
      </w:pPr>
      <w:r w:rsidRPr="003314D7">
        <w:rPr>
          <w:rFonts w:ascii="Arial" w:eastAsia="Calibri" w:hAnsi="Arial" w:cs="Arial"/>
          <w:color w:val="000000"/>
          <w:szCs w:val="20"/>
        </w:rPr>
        <w:t>Don/Doña ……………………………………………………, DNI …………………….., como Consejero Delegado/Gerente/ de la entidad ………………………………………………………………………….., con NIF …………………………., y domicilio fiscal en ……………………………………………………………………………………. …………………………………………………………………………………………………………………………………………………. que participa como contratista/subcontratista en el desarrollo de actuaciones necesarias para la consecución de los objetivos definidos en el Componente XX «………………………»,</w:t>
      </w:r>
    </w:p>
    <w:p w14:paraId="53B1D5A8"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685E7DF9" w14:textId="77777777" w:rsidR="004E486C" w:rsidRPr="003314D7" w:rsidRDefault="004E486C" w:rsidP="004E486C">
      <w:pPr>
        <w:widowControl/>
        <w:autoSpaceDE w:val="0"/>
        <w:autoSpaceDN w:val="0"/>
        <w:adjustRightInd w:val="0"/>
        <w:rPr>
          <w:rFonts w:ascii="Arial" w:eastAsia="Calibri" w:hAnsi="Arial" w:cs="Arial"/>
          <w:iCs/>
          <w:color w:val="000000"/>
          <w:szCs w:val="20"/>
        </w:rPr>
      </w:pPr>
      <w:r w:rsidRPr="003314D7">
        <w:rPr>
          <w:rFonts w:ascii="Arial" w:eastAsia="Calibri" w:hAnsi="Arial" w:cs="Arial"/>
          <w:color w:val="000000"/>
          <w:szCs w:val="20"/>
        </w:rPr>
        <w:tab/>
      </w:r>
      <w:r w:rsidRPr="003314D7">
        <w:rPr>
          <w:rFonts w:ascii="Arial" w:eastAsia="Calibri" w:hAnsi="Arial" w:cs="Arial"/>
          <w:color w:val="000000"/>
          <w:szCs w:val="20"/>
        </w:rPr>
        <w:tab/>
        <w:t xml:space="preserve">Efectúa las siguientes </w:t>
      </w:r>
      <w:r w:rsidRPr="003314D7">
        <w:rPr>
          <w:rFonts w:ascii="Arial" w:eastAsia="Calibri" w:hAnsi="Arial" w:cs="Arial"/>
          <w:b/>
          <w:color w:val="000000"/>
          <w:szCs w:val="20"/>
        </w:rPr>
        <w:t>DECLARACIONES</w:t>
      </w:r>
    </w:p>
    <w:p w14:paraId="0C13A189" w14:textId="77777777" w:rsidR="004E486C" w:rsidRPr="003314D7" w:rsidRDefault="004E486C" w:rsidP="004E486C">
      <w:pPr>
        <w:widowControl/>
        <w:autoSpaceDE w:val="0"/>
        <w:autoSpaceDN w:val="0"/>
        <w:adjustRightInd w:val="0"/>
        <w:rPr>
          <w:rFonts w:ascii="Arial" w:eastAsia="Calibri" w:hAnsi="Arial" w:cs="Arial"/>
          <w:iCs/>
          <w:color w:val="000000"/>
          <w:szCs w:val="20"/>
        </w:rPr>
      </w:pPr>
    </w:p>
    <w:p w14:paraId="6828C3B5" w14:textId="77777777" w:rsidR="004E486C" w:rsidRPr="003314D7" w:rsidRDefault="004E486C" w:rsidP="004E486C">
      <w:pPr>
        <w:widowControl/>
        <w:autoSpaceDE w:val="0"/>
        <w:autoSpaceDN w:val="0"/>
        <w:adjustRightInd w:val="0"/>
        <w:rPr>
          <w:rFonts w:ascii="Arial" w:eastAsia="Calibri" w:hAnsi="Arial" w:cs="Arial"/>
          <w:iCs/>
          <w:color w:val="000000"/>
          <w:szCs w:val="20"/>
        </w:rPr>
      </w:pPr>
    </w:p>
    <w:p w14:paraId="7EE8E6C5" w14:textId="77777777" w:rsidR="004E486C" w:rsidRPr="003314D7" w:rsidRDefault="004E486C" w:rsidP="004E486C">
      <w:pPr>
        <w:widowControl/>
        <w:numPr>
          <w:ilvl w:val="1"/>
          <w:numId w:val="12"/>
        </w:numPr>
        <w:autoSpaceDE w:val="0"/>
        <w:autoSpaceDN w:val="0"/>
        <w:adjustRightInd w:val="0"/>
        <w:spacing w:after="200" w:line="276" w:lineRule="auto"/>
        <w:rPr>
          <w:rFonts w:ascii="Arial" w:eastAsia="Calibri" w:hAnsi="Arial" w:cs="Arial"/>
          <w:b/>
          <w:color w:val="000000"/>
          <w:szCs w:val="20"/>
        </w:rPr>
      </w:pPr>
      <w:r w:rsidRPr="003314D7">
        <w:rPr>
          <w:rFonts w:ascii="Arial" w:eastAsia="Calibri" w:hAnsi="Arial" w:cs="Arial"/>
          <w:b/>
          <w:iCs/>
          <w:color w:val="000000"/>
          <w:szCs w:val="20"/>
        </w:rPr>
        <w:t>Declaración relativa a la obligación de cesión y tratamiento de datos en relación con la ejecución de actuaciones del plan de recuperación, transformación y resiliencia (Modelo Anexo IV.B de la Orden HFP/1030/2021, de 29 de septiembre)</w:t>
      </w:r>
    </w:p>
    <w:p w14:paraId="47EA029C"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7772FC00" w14:textId="77777777" w:rsidR="004E486C" w:rsidRPr="003314D7" w:rsidRDefault="004E486C" w:rsidP="004E486C">
      <w:pPr>
        <w:widowControl/>
        <w:autoSpaceDE w:val="0"/>
        <w:autoSpaceDN w:val="0"/>
        <w:adjustRightInd w:val="0"/>
        <w:rPr>
          <w:rFonts w:ascii="Arial" w:eastAsia="Calibri" w:hAnsi="Arial" w:cs="Arial"/>
          <w:color w:val="000000"/>
          <w:szCs w:val="20"/>
        </w:rPr>
      </w:pPr>
      <w:r w:rsidRPr="003314D7">
        <w:rPr>
          <w:rFonts w:ascii="Arial" w:eastAsia="Calibri" w:hAnsi="Arial" w:cs="Arial"/>
          <w:color w:val="000000"/>
          <w:szCs w:val="20"/>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113A8A55"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0DD99BF3" w14:textId="77777777" w:rsidR="004E486C" w:rsidRPr="003314D7" w:rsidRDefault="004E486C" w:rsidP="004E486C">
      <w:pPr>
        <w:widowControl/>
        <w:autoSpaceDE w:val="0"/>
        <w:autoSpaceDN w:val="0"/>
        <w:adjustRightInd w:val="0"/>
        <w:rPr>
          <w:rFonts w:ascii="Arial" w:eastAsia="Calibri" w:hAnsi="Arial" w:cs="Arial"/>
          <w:color w:val="000000"/>
          <w:szCs w:val="20"/>
        </w:rPr>
      </w:pPr>
      <w:r w:rsidRPr="003314D7">
        <w:rPr>
          <w:rFonts w:ascii="Arial" w:eastAsia="Calibri" w:hAnsi="Arial" w:cs="Arial"/>
          <w:color w:val="000000"/>
          <w:szCs w:val="20"/>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70406E2D"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72CF9753" w14:textId="77777777" w:rsidR="004E486C" w:rsidRPr="003314D7" w:rsidRDefault="004E486C" w:rsidP="004E486C">
      <w:pPr>
        <w:widowControl/>
        <w:autoSpaceDE w:val="0"/>
        <w:autoSpaceDN w:val="0"/>
        <w:adjustRightInd w:val="0"/>
        <w:rPr>
          <w:rFonts w:ascii="Arial" w:eastAsia="Calibri" w:hAnsi="Arial" w:cs="Arial"/>
          <w:color w:val="000000"/>
          <w:szCs w:val="20"/>
        </w:rPr>
      </w:pPr>
      <w:r w:rsidRPr="003314D7">
        <w:rPr>
          <w:rFonts w:ascii="Arial" w:eastAsia="Calibri" w:hAnsi="Arial" w:cs="Arial"/>
          <w:color w:val="000000"/>
          <w:szCs w:val="20"/>
        </w:rPr>
        <w:t>i. El nombre del perceptor final de los fondos;</w:t>
      </w:r>
    </w:p>
    <w:p w14:paraId="20ED4969" w14:textId="77777777" w:rsidR="004E486C" w:rsidRPr="003314D7" w:rsidRDefault="004E486C" w:rsidP="004E486C">
      <w:pPr>
        <w:widowControl/>
        <w:autoSpaceDE w:val="0"/>
        <w:autoSpaceDN w:val="0"/>
        <w:adjustRightInd w:val="0"/>
        <w:rPr>
          <w:rFonts w:ascii="Arial" w:eastAsia="Calibri" w:hAnsi="Arial" w:cs="Arial"/>
          <w:color w:val="000000"/>
          <w:szCs w:val="20"/>
        </w:rPr>
      </w:pPr>
      <w:r w:rsidRPr="003314D7">
        <w:rPr>
          <w:rFonts w:ascii="Arial" w:eastAsia="Calibri" w:hAnsi="Arial" w:cs="Arial"/>
          <w:color w:val="000000"/>
          <w:szCs w:val="20"/>
        </w:rPr>
        <w:t>ii. el nombre del contratista y del subcontratista, cuando el perceptor final de los fondos sea un poder adjudicador de conformidad con el Derecho de la Unión o nacional en materia de contratación pública;</w:t>
      </w:r>
    </w:p>
    <w:p w14:paraId="4A25F72B" w14:textId="77777777" w:rsidR="004E486C" w:rsidRPr="003314D7" w:rsidRDefault="004E486C" w:rsidP="004E486C">
      <w:pPr>
        <w:widowControl/>
        <w:autoSpaceDE w:val="0"/>
        <w:autoSpaceDN w:val="0"/>
        <w:adjustRightInd w:val="0"/>
        <w:rPr>
          <w:rFonts w:ascii="Arial" w:eastAsia="Calibri" w:hAnsi="Arial" w:cs="Arial"/>
          <w:color w:val="000000"/>
          <w:szCs w:val="20"/>
        </w:rPr>
      </w:pPr>
      <w:r w:rsidRPr="003314D7">
        <w:rPr>
          <w:rFonts w:ascii="Arial" w:eastAsia="Calibri" w:hAnsi="Arial" w:cs="Arial"/>
          <w:color w:val="000000"/>
          <w:szCs w:val="20"/>
        </w:rPr>
        <w:t>iii. los nombres, apellidos y fechas de nacimiento de los titulares reales del perceptor de los fondos o del contratista, según se define en el artículo 3, punto 6, de la Directiva (UE) 2015/849 del Parlamento Europeo y del Consejo (26);</w:t>
      </w:r>
    </w:p>
    <w:p w14:paraId="2D88050A" w14:textId="77777777" w:rsidR="004E486C" w:rsidRPr="003314D7" w:rsidRDefault="004E486C" w:rsidP="004E486C">
      <w:pPr>
        <w:widowControl/>
        <w:autoSpaceDE w:val="0"/>
        <w:autoSpaceDN w:val="0"/>
        <w:adjustRightInd w:val="0"/>
        <w:rPr>
          <w:rFonts w:ascii="Arial" w:eastAsia="Calibri" w:hAnsi="Arial" w:cs="Arial"/>
          <w:color w:val="000000"/>
          <w:szCs w:val="20"/>
        </w:rPr>
      </w:pPr>
      <w:r w:rsidRPr="003314D7">
        <w:rPr>
          <w:rFonts w:ascii="Arial" w:eastAsia="Calibri" w:hAnsi="Arial" w:cs="Arial"/>
          <w:color w:val="000000"/>
          <w:szCs w:val="20"/>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563610FF"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7336E199" w14:textId="77777777" w:rsidR="004E486C" w:rsidRPr="003314D7" w:rsidRDefault="004E486C" w:rsidP="004E486C">
      <w:pPr>
        <w:widowControl/>
        <w:autoSpaceDE w:val="0"/>
        <w:autoSpaceDN w:val="0"/>
        <w:adjustRightInd w:val="0"/>
        <w:rPr>
          <w:rFonts w:ascii="Arial" w:eastAsia="Calibri" w:hAnsi="Arial" w:cs="Arial"/>
          <w:color w:val="000000"/>
          <w:szCs w:val="20"/>
        </w:rPr>
      </w:pPr>
      <w:r w:rsidRPr="003314D7">
        <w:rPr>
          <w:rFonts w:ascii="Arial" w:eastAsia="Calibri" w:hAnsi="Arial" w:cs="Arial"/>
          <w:color w:val="000000"/>
          <w:szCs w:val="20"/>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1B79980E"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22CB131A" w14:textId="77777777" w:rsidR="004E486C" w:rsidRPr="003314D7" w:rsidRDefault="004E486C" w:rsidP="004E486C">
      <w:pPr>
        <w:widowControl/>
        <w:autoSpaceDE w:val="0"/>
        <w:autoSpaceDN w:val="0"/>
        <w:adjustRightInd w:val="0"/>
        <w:rPr>
          <w:rFonts w:ascii="Arial" w:eastAsia="Calibri" w:hAnsi="Arial" w:cs="Arial"/>
          <w:color w:val="000000"/>
          <w:szCs w:val="20"/>
        </w:rPr>
      </w:pPr>
      <w:r w:rsidRPr="003314D7">
        <w:rPr>
          <w:rFonts w:ascii="Arial" w:eastAsia="Calibri" w:hAnsi="Arial" w:cs="Arial"/>
          <w:color w:val="000000"/>
          <w:szCs w:val="20"/>
        </w:rPr>
        <w:t xml:space="preserve">Que, conforme al marco jurídico expuesto, manifiesta </w:t>
      </w:r>
      <w:r w:rsidRPr="003314D7">
        <w:rPr>
          <w:rFonts w:ascii="Arial" w:eastAsia="Calibri" w:hAnsi="Arial" w:cs="Arial"/>
          <w:b/>
          <w:color w:val="000000"/>
          <w:szCs w:val="20"/>
        </w:rPr>
        <w:t>acceder a la cesión y tratamiento de los datos</w:t>
      </w:r>
      <w:r w:rsidRPr="003314D7">
        <w:rPr>
          <w:rFonts w:ascii="Arial" w:eastAsia="Calibri" w:hAnsi="Arial" w:cs="Arial"/>
          <w:color w:val="000000"/>
          <w:szCs w:val="20"/>
        </w:rPr>
        <w:t xml:space="preserve"> con los fines expresamente relacionados en los artículos citados.</w:t>
      </w:r>
    </w:p>
    <w:p w14:paraId="63A880E5" w14:textId="77777777" w:rsidR="004E486C" w:rsidRPr="003314D7" w:rsidRDefault="004E486C" w:rsidP="004E486C">
      <w:pPr>
        <w:widowControl/>
        <w:spacing w:after="200" w:line="276" w:lineRule="auto"/>
        <w:rPr>
          <w:rFonts w:ascii="Arial" w:eastAsia="Calibri" w:hAnsi="Arial" w:cs="Arial"/>
          <w:color w:val="000000"/>
          <w:szCs w:val="20"/>
        </w:rPr>
      </w:pPr>
      <w:r w:rsidRPr="003314D7">
        <w:rPr>
          <w:rFonts w:ascii="Calibri" w:eastAsia="Calibri" w:hAnsi="Calibri" w:cs="Times New Roman"/>
          <w:szCs w:val="20"/>
        </w:rPr>
        <w:br w:type="page"/>
      </w:r>
    </w:p>
    <w:p w14:paraId="5265B0B9"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223999C0" w14:textId="77777777" w:rsidR="004E486C" w:rsidRPr="003314D7" w:rsidRDefault="004E486C" w:rsidP="004E486C">
      <w:pPr>
        <w:widowControl/>
        <w:autoSpaceDE w:val="0"/>
        <w:autoSpaceDN w:val="0"/>
        <w:adjustRightInd w:val="0"/>
        <w:rPr>
          <w:rFonts w:ascii="Arial" w:eastAsia="Calibri" w:hAnsi="Arial" w:cs="Arial"/>
          <w:i/>
          <w:iCs/>
          <w:color w:val="000000"/>
          <w:szCs w:val="20"/>
        </w:rPr>
      </w:pPr>
    </w:p>
    <w:p w14:paraId="16CC2DD9" w14:textId="77777777" w:rsidR="004E486C" w:rsidRPr="003314D7" w:rsidRDefault="004E486C" w:rsidP="004E486C">
      <w:pPr>
        <w:widowControl/>
        <w:numPr>
          <w:ilvl w:val="1"/>
          <w:numId w:val="12"/>
        </w:numPr>
        <w:autoSpaceDE w:val="0"/>
        <w:autoSpaceDN w:val="0"/>
        <w:adjustRightInd w:val="0"/>
        <w:spacing w:after="200" w:line="276" w:lineRule="auto"/>
        <w:rPr>
          <w:rFonts w:ascii="Arial" w:eastAsia="Calibri" w:hAnsi="Arial" w:cs="Arial"/>
          <w:b/>
          <w:color w:val="000000"/>
          <w:szCs w:val="20"/>
        </w:rPr>
      </w:pPr>
      <w:r w:rsidRPr="003314D7">
        <w:rPr>
          <w:rFonts w:ascii="Arial" w:eastAsia="Calibri" w:hAnsi="Arial" w:cs="Arial"/>
          <w:b/>
          <w:iCs/>
          <w:color w:val="000000"/>
          <w:szCs w:val="20"/>
        </w:rPr>
        <w:t>Declaración de compromiso en relación con la ejecución de actuaciones del plan de recuperación, transformación y resiliencia (PRTR) (Modelo Anexo IV.C de la Orden HFP/1030/2021, de 29 de septiembre)</w:t>
      </w:r>
    </w:p>
    <w:p w14:paraId="3207A22B" w14:textId="77777777" w:rsidR="004E486C" w:rsidRPr="003314D7" w:rsidRDefault="004E486C" w:rsidP="004E486C">
      <w:pPr>
        <w:widowControl/>
        <w:autoSpaceDE w:val="0"/>
        <w:autoSpaceDN w:val="0"/>
        <w:adjustRightInd w:val="0"/>
        <w:ind w:left="360"/>
        <w:rPr>
          <w:rFonts w:ascii="Arial" w:eastAsia="Calibri" w:hAnsi="Arial" w:cs="Arial"/>
          <w:b/>
          <w:color w:val="000000"/>
          <w:szCs w:val="20"/>
        </w:rPr>
      </w:pPr>
    </w:p>
    <w:p w14:paraId="69E51845" w14:textId="77777777" w:rsidR="004E486C" w:rsidRPr="003314D7" w:rsidRDefault="004E486C" w:rsidP="004E486C">
      <w:pPr>
        <w:widowControl/>
        <w:autoSpaceDE w:val="0"/>
        <w:autoSpaceDN w:val="0"/>
        <w:adjustRightInd w:val="0"/>
        <w:rPr>
          <w:rFonts w:ascii="Arial" w:eastAsia="Calibri" w:hAnsi="Arial" w:cs="Arial"/>
          <w:color w:val="000000"/>
          <w:szCs w:val="20"/>
        </w:rPr>
      </w:pPr>
      <w:r w:rsidRPr="003314D7">
        <w:rPr>
          <w:rFonts w:ascii="Arial" w:eastAsia="Calibri" w:hAnsi="Arial" w:cs="Arial"/>
          <w:color w:val="000000"/>
          <w:szCs w:val="20"/>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14E1084E"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180847C5" w14:textId="77777777" w:rsidR="004E486C" w:rsidRPr="003314D7" w:rsidRDefault="004E486C" w:rsidP="004E486C">
      <w:pPr>
        <w:widowControl/>
        <w:autoSpaceDE w:val="0"/>
        <w:autoSpaceDN w:val="0"/>
        <w:adjustRightInd w:val="0"/>
        <w:rPr>
          <w:rFonts w:ascii="Arial" w:eastAsia="Calibri" w:hAnsi="Arial" w:cs="Arial"/>
          <w:color w:val="000000"/>
          <w:szCs w:val="20"/>
        </w:rPr>
      </w:pPr>
      <w:r w:rsidRPr="003314D7">
        <w:rPr>
          <w:rFonts w:ascii="Arial" w:eastAsia="Calibri" w:hAnsi="Arial" w:cs="Arial"/>
          <w:color w:val="000000"/>
          <w:szCs w:val="20"/>
        </w:rPr>
        <w:t>Adicionalmente, atendiendo al contenido del PRTR, se compromete a respetar los principios de economía circular y evitar impactos negativos significativos en el medio ambiente («DNSH» por sus siglas en inglés «</w:t>
      </w:r>
      <w:r w:rsidRPr="003314D7">
        <w:rPr>
          <w:rFonts w:ascii="Arial" w:eastAsia="Calibri" w:hAnsi="Arial" w:cs="Arial"/>
          <w:i/>
          <w:iCs/>
          <w:color w:val="000000"/>
          <w:szCs w:val="20"/>
        </w:rPr>
        <w:t>do no significant harm</w:t>
      </w:r>
      <w:r w:rsidRPr="003314D7">
        <w:rPr>
          <w:rFonts w:ascii="Arial" w:eastAsia="Calibri" w:hAnsi="Arial" w:cs="Arial"/>
          <w:color w:val="000000"/>
          <w:szCs w:val="20"/>
        </w:rPr>
        <w:t>») en la ejecución de las actuaciones llevadas a cabo en el marco de dicho Plan, y manifiesta que no incurre en doble financiación y que, en su caso, no le consta riesgo de incompatibilidad con el régimen de ayudas de Estado.</w:t>
      </w:r>
    </w:p>
    <w:p w14:paraId="10B60339"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31A64D17"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53E84BB6" w14:textId="77777777" w:rsidR="004E486C" w:rsidRPr="003314D7" w:rsidRDefault="004E486C" w:rsidP="004E486C">
      <w:pPr>
        <w:widowControl/>
        <w:numPr>
          <w:ilvl w:val="1"/>
          <w:numId w:val="12"/>
        </w:numPr>
        <w:autoSpaceDE w:val="0"/>
        <w:autoSpaceDN w:val="0"/>
        <w:adjustRightInd w:val="0"/>
        <w:spacing w:after="200" w:line="276" w:lineRule="auto"/>
        <w:rPr>
          <w:rFonts w:ascii="Arial" w:eastAsia="Calibri" w:hAnsi="Arial" w:cs="Arial"/>
          <w:color w:val="000000"/>
          <w:szCs w:val="20"/>
        </w:rPr>
      </w:pPr>
      <w:r w:rsidRPr="003314D7">
        <w:rPr>
          <w:rFonts w:ascii="Arial" w:eastAsia="Calibri" w:hAnsi="Arial" w:cs="Arial"/>
          <w:b/>
          <w:iCs/>
          <w:color w:val="000000"/>
          <w:szCs w:val="20"/>
        </w:rPr>
        <w:t>Conforme</w:t>
      </w:r>
      <w:r w:rsidRPr="003314D7">
        <w:rPr>
          <w:rFonts w:ascii="Arial" w:eastAsia="Calibri" w:hAnsi="Arial" w:cs="Arial"/>
          <w:b/>
          <w:color w:val="000000"/>
          <w:szCs w:val="20"/>
        </w:rPr>
        <w:t xml:space="preserve"> a las obligaciones del apartado 5 de esta adenda</w:t>
      </w:r>
    </w:p>
    <w:p w14:paraId="11AD7596" w14:textId="77777777" w:rsidR="004E486C" w:rsidRPr="003314D7" w:rsidRDefault="004E486C" w:rsidP="004E486C">
      <w:pPr>
        <w:widowControl/>
        <w:autoSpaceDE w:val="0"/>
        <w:autoSpaceDN w:val="0"/>
        <w:adjustRightInd w:val="0"/>
        <w:ind w:left="360"/>
        <w:rPr>
          <w:rFonts w:ascii="Arial" w:eastAsia="Calibri" w:hAnsi="Arial" w:cs="Arial"/>
          <w:b/>
          <w:color w:val="000000"/>
          <w:szCs w:val="20"/>
        </w:rPr>
      </w:pPr>
    </w:p>
    <w:p w14:paraId="4684C79F" w14:textId="77777777" w:rsidR="004E486C" w:rsidRPr="003314D7" w:rsidRDefault="004E486C" w:rsidP="004E486C">
      <w:pPr>
        <w:widowControl/>
        <w:autoSpaceDE w:val="0"/>
        <w:autoSpaceDN w:val="0"/>
        <w:adjustRightInd w:val="0"/>
        <w:rPr>
          <w:rFonts w:ascii="Arial" w:eastAsia="Calibri" w:hAnsi="Arial" w:cs="Arial"/>
          <w:color w:val="000000"/>
          <w:szCs w:val="20"/>
        </w:rPr>
      </w:pPr>
      <w:r w:rsidRPr="003314D7">
        <w:rPr>
          <w:rFonts w:ascii="Arial" w:eastAsia="Calibri" w:hAnsi="Arial" w:cs="Arial"/>
          <w:color w:val="000000"/>
          <w:szCs w:val="20"/>
        </w:rPr>
        <w:t xml:space="preserve">Acredita </w:t>
      </w:r>
      <w:r w:rsidRPr="003314D7">
        <w:rPr>
          <w:rFonts w:ascii="Arial" w:eastAsia="Calibri" w:hAnsi="Arial" w:cs="Arial"/>
          <w:b/>
          <w:color w:val="000000"/>
          <w:szCs w:val="20"/>
        </w:rPr>
        <w:t xml:space="preserve">la inscripción en el Censo de empresarios, profesionales y retenedores de la AEAT </w:t>
      </w:r>
      <w:r w:rsidRPr="003314D7">
        <w:rPr>
          <w:rFonts w:ascii="Arial" w:eastAsia="Calibri" w:hAnsi="Arial" w:cs="Arial"/>
          <w:color w:val="000000"/>
          <w:szCs w:val="20"/>
        </w:rPr>
        <w:t>(declaración censal 036 o 037</w:t>
      </w:r>
      <w:r w:rsidRPr="003314D7">
        <w:rPr>
          <w:rFonts w:ascii="Arial" w:eastAsia="Calibri" w:hAnsi="Arial" w:cs="Arial"/>
          <w:color w:val="000000"/>
          <w:szCs w:val="20"/>
          <w:vertAlign w:val="superscript"/>
        </w:rPr>
        <w:footnoteReference w:id="2"/>
      </w:r>
      <w:r w:rsidRPr="003314D7">
        <w:rPr>
          <w:rFonts w:ascii="Arial" w:eastAsia="Calibri" w:hAnsi="Arial" w:cs="Arial"/>
          <w:color w:val="000000"/>
          <w:szCs w:val="20"/>
        </w:rPr>
        <w:t xml:space="preserve"> o documento equivalente de las Administraciones Forales) que incluye la actividad objeto del contrato basado conforme a lo previsto en el artículo 8 apartado 2 de la Orden HFP/1030/2021, de 29 de septiembre).</w:t>
      </w:r>
    </w:p>
    <w:p w14:paraId="6EEAE737"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44B51B9F"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72F1794D" w14:textId="77777777" w:rsidR="004E486C" w:rsidRPr="003314D7" w:rsidRDefault="004E486C" w:rsidP="004E486C">
      <w:pPr>
        <w:widowControl/>
        <w:numPr>
          <w:ilvl w:val="1"/>
          <w:numId w:val="12"/>
        </w:numPr>
        <w:autoSpaceDE w:val="0"/>
        <w:autoSpaceDN w:val="0"/>
        <w:adjustRightInd w:val="0"/>
        <w:spacing w:after="200" w:line="276" w:lineRule="auto"/>
        <w:rPr>
          <w:rFonts w:ascii="Arial" w:eastAsia="Calibri" w:hAnsi="Arial" w:cs="Arial"/>
          <w:b/>
          <w:color w:val="000000"/>
          <w:szCs w:val="20"/>
        </w:rPr>
      </w:pPr>
      <w:r w:rsidRPr="003314D7">
        <w:rPr>
          <w:rFonts w:ascii="Arial" w:eastAsia="Calibri" w:hAnsi="Arial" w:cs="Arial"/>
          <w:b/>
          <w:iCs/>
          <w:color w:val="000000"/>
          <w:szCs w:val="20"/>
        </w:rPr>
        <w:t>Sin</w:t>
      </w:r>
      <w:r w:rsidRPr="003314D7">
        <w:rPr>
          <w:rFonts w:ascii="Arial" w:eastAsia="Calibri" w:hAnsi="Arial" w:cs="Arial"/>
          <w:b/>
          <w:color w:val="000000"/>
          <w:szCs w:val="20"/>
        </w:rPr>
        <w:t xml:space="preserve"> perjuicio de lo previsto en el artículo 215 de la LCSP, y con referencia a las obligaciones de los subcontratistas declara: </w:t>
      </w:r>
    </w:p>
    <w:p w14:paraId="34C7774F" w14:textId="77777777" w:rsidR="004E486C" w:rsidRPr="003314D7" w:rsidRDefault="004E486C" w:rsidP="004E486C">
      <w:pPr>
        <w:widowControl/>
        <w:autoSpaceDE w:val="0"/>
        <w:autoSpaceDN w:val="0"/>
        <w:adjustRightInd w:val="0"/>
        <w:ind w:left="720"/>
        <w:rPr>
          <w:rFonts w:ascii="Arial" w:eastAsia="Calibri" w:hAnsi="Arial" w:cs="Arial"/>
          <w:color w:val="000000"/>
          <w:szCs w:val="20"/>
        </w:rPr>
      </w:pPr>
    </w:p>
    <w:p w14:paraId="6338E0BF" w14:textId="77777777" w:rsidR="004E486C" w:rsidRPr="003314D7" w:rsidRDefault="004E486C" w:rsidP="004E486C">
      <w:pPr>
        <w:widowControl/>
        <w:autoSpaceDE w:val="0"/>
        <w:autoSpaceDN w:val="0"/>
        <w:adjustRightInd w:val="0"/>
        <w:ind w:left="720"/>
        <w:rPr>
          <w:rFonts w:ascii="Arial" w:eastAsia="Calibri" w:hAnsi="Arial" w:cs="Arial"/>
          <w:color w:val="000000"/>
          <w:szCs w:val="20"/>
        </w:rPr>
      </w:pPr>
      <w:r w:rsidRPr="003314D7">
        <w:rPr>
          <w:rFonts w:ascii="Arial" w:eastAsia="Calibri" w:hAnsi="Arial" w:cs="Arial"/>
          <w:color w:val="000000"/>
          <w:szCs w:val="20"/>
        </w:rPr>
        <w:t xml:space="preserve">(   ) Que </w:t>
      </w:r>
      <w:r w:rsidRPr="003314D7">
        <w:rPr>
          <w:rFonts w:ascii="Arial" w:eastAsia="Calibri" w:hAnsi="Arial" w:cs="Arial"/>
          <w:b/>
          <w:color w:val="000000"/>
          <w:szCs w:val="20"/>
        </w:rPr>
        <w:t>no</w:t>
      </w:r>
      <w:r w:rsidRPr="003314D7">
        <w:rPr>
          <w:rFonts w:ascii="Arial" w:eastAsia="Calibri" w:hAnsi="Arial" w:cs="Arial"/>
          <w:color w:val="000000"/>
          <w:szCs w:val="20"/>
        </w:rPr>
        <w:t xml:space="preserve"> se presenta declaración de otras empresas en los términos del apartado 5 de esta adenda al documento de licitación al no estar previsto acudir a la subcontratación.</w:t>
      </w:r>
    </w:p>
    <w:p w14:paraId="1812F16E" w14:textId="77777777" w:rsidR="004E486C" w:rsidRPr="003314D7" w:rsidRDefault="004E486C" w:rsidP="004E486C">
      <w:pPr>
        <w:widowControl/>
        <w:autoSpaceDE w:val="0"/>
        <w:autoSpaceDN w:val="0"/>
        <w:adjustRightInd w:val="0"/>
        <w:ind w:left="720"/>
        <w:rPr>
          <w:rFonts w:ascii="Arial" w:eastAsia="Calibri" w:hAnsi="Arial" w:cs="Arial"/>
          <w:color w:val="000000"/>
          <w:szCs w:val="20"/>
        </w:rPr>
      </w:pPr>
    </w:p>
    <w:p w14:paraId="29C4CDF9" w14:textId="77777777" w:rsidR="004E486C" w:rsidRPr="003314D7" w:rsidRDefault="004E486C" w:rsidP="004E486C">
      <w:pPr>
        <w:widowControl/>
        <w:autoSpaceDE w:val="0"/>
        <w:autoSpaceDN w:val="0"/>
        <w:adjustRightInd w:val="0"/>
        <w:ind w:left="720"/>
        <w:rPr>
          <w:rFonts w:ascii="Arial" w:eastAsia="Calibri" w:hAnsi="Arial" w:cs="Arial"/>
          <w:color w:val="000000"/>
          <w:szCs w:val="20"/>
        </w:rPr>
      </w:pPr>
      <w:r w:rsidRPr="003314D7">
        <w:rPr>
          <w:rFonts w:ascii="Arial" w:eastAsia="Calibri" w:hAnsi="Arial" w:cs="Arial"/>
          <w:color w:val="000000"/>
          <w:szCs w:val="20"/>
        </w:rPr>
        <w:t>(   ) Que aporta las declaraciones de las siguientes empresas que actuarán como subcontratistas en el presente contrato:</w:t>
      </w:r>
    </w:p>
    <w:p w14:paraId="7E1E8818" w14:textId="77777777" w:rsidR="004E486C" w:rsidRPr="003314D7" w:rsidRDefault="004E486C" w:rsidP="004E486C">
      <w:pPr>
        <w:widowControl/>
        <w:autoSpaceDE w:val="0"/>
        <w:autoSpaceDN w:val="0"/>
        <w:adjustRightInd w:val="0"/>
        <w:ind w:left="720"/>
        <w:rPr>
          <w:rFonts w:ascii="Arial" w:eastAsia="Calibri" w:hAnsi="Arial" w:cs="Arial"/>
          <w:i/>
          <w:color w:val="0070C0"/>
          <w:szCs w:val="20"/>
        </w:rPr>
      </w:pPr>
    </w:p>
    <w:p w14:paraId="7457FB39" w14:textId="77777777" w:rsidR="004E486C" w:rsidRPr="003314D7" w:rsidRDefault="004E486C" w:rsidP="004E486C">
      <w:pPr>
        <w:widowControl/>
        <w:autoSpaceDE w:val="0"/>
        <w:autoSpaceDN w:val="0"/>
        <w:adjustRightInd w:val="0"/>
        <w:ind w:left="720"/>
        <w:rPr>
          <w:rFonts w:ascii="Arial" w:eastAsia="Calibri" w:hAnsi="Arial" w:cs="Arial"/>
          <w:i/>
          <w:color w:val="0070C0"/>
          <w:szCs w:val="20"/>
        </w:rPr>
      </w:pPr>
      <w:r w:rsidRPr="003314D7">
        <w:rPr>
          <w:rFonts w:ascii="Arial" w:eastAsia="Calibri" w:hAnsi="Arial" w:cs="Arial"/>
          <w:i/>
          <w:color w:val="0070C0"/>
          <w:szCs w:val="20"/>
        </w:rPr>
        <w:t xml:space="preserve"> (Indicar CIF Y RAZON SOCIAL DE LAS EMPRESA SUBCONTRATISTAS de las que se aporta en documento adicional declaración firmada por sus representantes legales en el formato de este anexo) </w:t>
      </w:r>
    </w:p>
    <w:p w14:paraId="6E4DB94F" w14:textId="77777777" w:rsidR="004E486C" w:rsidRPr="003314D7" w:rsidRDefault="004E486C" w:rsidP="004E486C">
      <w:pPr>
        <w:widowControl/>
        <w:autoSpaceDE w:val="0"/>
        <w:autoSpaceDN w:val="0"/>
        <w:adjustRightInd w:val="0"/>
        <w:ind w:left="720"/>
        <w:rPr>
          <w:rFonts w:ascii="Arial" w:eastAsia="Calibri" w:hAnsi="Arial" w:cs="Arial"/>
          <w:i/>
          <w:color w:val="0070C0"/>
          <w:szCs w:val="20"/>
        </w:rPr>
      </w:pPr>
    </w:p>
    <w:p w14:paraId="36CAF26D"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22C31AA3"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31E1AD4B"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39C1D410"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5BF13E08"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50E5990A"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132CF033" w14:textId="77777777" w:rsidR="004E486C" w:rsidRPr="003314D7" w:rsidRDefault="004E486C" w:rsidP="004E486C">
      <w:pPr>
        <w:widowControl/>
        <w:autoSpaceDE w:val="0"/>
        <w:autoSpaceDN w:val="0"/>
        <w:adjustRightInd w:val="0"/>
        <w:rPr>
          <w:rFonts w:ascii="Arial" w:eastAsia="Calibri" w:hAnsi="Arial" w:cs="Arial"/>
          <w:color w:val="000000"/>
          <w:szCs w:val="20"/>
        </w:rPr>
      </w:pPr>
    </w:p>
    <w:p w14:paraId="3E0786A8" w14:textId="77777777" w:rsidR="004E486C" w:rsidRPr="003314D7" w:rsidRDefault="004E486C" w:rsidP="004E486C">
      <w:pPr>
        <w:widowControl/>
        <w:autoSpaceDE w:val="0"/>
        <w:autoSpaceDN w:val="0"/>
        <w:adjustRightInd w:val="0"/>
        <w:rPr>
          <w:rFonts w:eastAsia="Calibri" w:cstheme="minorHAnsi"/>
          <w:color w:val="000000"/>
          <w:szCs w:val="20"/>
        </w:rPr>
      </w:pPr>
      <w:r w:rsidRPr="003314D7">
        <w:rPr>
          <w:rFonts w:eastAsia="Calibri" w:cstheme="minorHAnsi"/>
          <w:color w:val="000000"/>
          <w:szCs w:val="20"/>
        </w:rPr>
        <w:t>……………………………..., XX de …………… de 202X</w:t>
      </w:r>
    </w:p>
    <w:p w14:paraId="41C5A25D" w14:textId="77777777" w:rsidR="004E486C" w:rsidRPr="003314D7" w:rsidRDefault="004E486C" w:rsidP="004E486C">
      <w:pPr>
        <w:widowControl/>
        <w:autoSpaceDE w:val="0"/>
        <w:autoSpaceDN w:val="0"/>
        <w:adjustRightInd w:val="0"/>
        <w:rPr>
          <w:rFonts w:eastAsia="Calibri" w:cstheme="minorHAnsi"/>
          <w:color w:val="000000"/>
          <w:szCs w:val="20"/>
        </w:rPr>
      </w:pPr>
      <w:r w:rsidRPr="003314D7">
        <w:rPr>
          <w:rFonts w:eastAsia="Calibri" w:cstheme="minorHAnsi"/>
          <w:color w:val="000000"/>
          <w:szCs w:val="20"/>
        </w:rPr>
        <w:t>Fdo. …………………………………………….</w:t>
      </w:r>
    </w:p>
    <w:p w14:paraId="55F2A0A0" w14:textId="77777777" w:rsidR="004E486C" w:rsidRPr="003314D7" w:rsidRDefault="004E486C" w:rsidP="004E486C">
      <w:pPr>
        <w:widowControl/>
        <w:spacing w:after="200" w:line="276" w:lineRule="auto"/>
        <w:rPr>
          <w:rFonts w:eastAsia="Calibri" w:cstheme="minorHAnsi"/>
        </w:rPr>
      </w:pPr>
      <w:r w:rsidRPr="003314D7">
        <w:rPr>
          <w:rFonts w:eastAsia="Calibri" w:cstheme="minorHAnsi"/>
          <w:szCs w:val="20"/>
        </w:rPr>
        <w:t>Cargo: …………………………………………</w:t>
      </w:r>
    </w:p>
    <w:p w14:paraId="580907F8" w14:textId="77777777" w:rsidR="004E486C" w:rsidRPr="00CB5895" w:rsidRDefault="004E486C" w:rsidP="001F2A46">
      <w:pPr>
        <w:rPr>
          <w:i/>
        </w:rPr>
      </w:pPr>
    </w:p>
    <w:sectPr w:rsidR="004E486C" w:rsidRPr="00CB5895" w:rsidSect="00D3699A">
      <w:headerReference w:type="default" r:id="rId8"/>
      <w:footerReference w:type="default" r:id="rId9"/>
      <w:headerReference w:type="first" r:id="rId10"/>
      <w:footerReference w:type="first" r:id="rId11"/>
      <w:pgSz w:w="11910" w:h="16840"/>
      <w:pgMar w:top="1985" w:right="1140" w:bottom="1040" w:left="1701" w:header="284" w:footer="5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E85BC" w14:textId="77777777" w:rsidR="00D3699A" w:rsidRPr="003314D7" w:rsidRDefault="00D3699A">
      <w:r w:rsidRPr="003314D7">
        <w:separator/>
      </w:r>
    </w:p>
  </w:endnote>
  <w:endnote w:type="continuationSeparator" w:id="0">
    <w:p w14:paraId="70BF5337" w14:textId="77777777" w:rsidR="00D3699A" w:rsidRPr="003314D7" w:rsidRDefault="00D3699A">
      <w:r w:rsidRPr="003314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MT,Bold">
    <w:altName w:val="Cambria"/>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AD77" w14:textId="77777777" w:rsidR="00BA7773" w:rsidRPr="003314D7" w:rsidRDefault="00BA7773">
    <w:pPr>
      <w:pStyle w:val="Piedepgina"/>
      <w:jc w:val="center"/>
      <w:rPr>
        <w:caps/>
      </w:rPr>
    </w:pPr>
    <w:r w:rsidRPr="003314D7">
      <w:rPr>
        <w:caps/>
      </w:rPr>
      <w:fldChar w:fldCharType="begin"/>
    </w:r>
    <w:r w:rsidRPr="003314D7">
      <w:rPr>
        <w:caps/>
      </w:rPr>
      <w:instrText>PAGE   \* MERGEFORMAT</w:instrText>
    </w:r>
    <w:r w:rsidRPr="003314D7">
      <w:rPr>
        <w:caps/>
      </w:rPr>
      <w:fldChar w:fldCharType="separate"/>
    </w:r>
    <w:r w:rsidR="00B602A7" w:rsidRPr="003314D7">
      <w:rPr>
        <w:caps/>
      </w:rPr>
      <w:t>10</w:t>
    </w:r>
    <w:r w:rsidRPr="003314D7">
      <w:rPr>
        <w:caps/>
      </w:rPr>
      <w:fldChar w:fldCharType="end"/>
    </w:r>
  </w:p>
  <w:p w14:paraId="6A75805A" w14:textId="77777777" w:rsidR="00F22840" w:rsidRPr="003314D7" w:rsidRDefault="00F22840">
    <w:pPr>
      <w:spacing w:line="14" w:lineRule="auto"/>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A219" w14:textId="77777777" w:rsidR="00F839EB" w:rsidRPr="003314D7" w:rsidRDefault="00F839EB" w:rsidP="00F839EB">
    <w:pPr>
      <w:pStyle w:val="Piedepgina"/>
      <w:tabs>
        <w:tab w:val="clear" w:pos="8504"/>
        <w:tab w:val="right" w:pos="8080"/>
      </w:tabs>
      <w:ind w:right="138"/>
      <w:rPr>
        <w:sz w:val="14"/>
        <w:szCs w:val="14"/>
      </w:rPr>
    </w:pPr>
    <w:r w:rsidRPr="003314D7">
      <w:rPr>
        <w:sz w:val="14"/>
        <w:szCs w:val="14"/>
      </w:rPr>
      <w:ptab w:relativeTo="margin" w:alignment="center" w:leader="none"/>
    </w:r>
    <w:r w:rsidRPr="003314D7">
      <w:rPr>
        <w:sz w:val="14"/>
        <w:szCs w:val="14"/>
      </w:rPr>
      <w:ptab w:relativeTo="margin" w:alignment="right" w:leader="none"/>
    </w:r>
    <w:r w:rsidRPr="003314D7">
      <w:rPr>
        <w:sz w:val="14"/>
        <w:szCs w:val="14"/>
      </w:rPr>
      <w:t>ALCALÁ, 9.</w:t>
    </w:r>
  </w:p>
  <w:p w14:paraId="124351CE" w14:textId="77777777" w:rsidR="00F839EB" w:rsidRPr="003314D7" w:rsidRDefault="00F839EB" w:rsidP="00F839EB">
    <w:pPr>
      <w:pStyle w:val="Piedepgina"/>
      <w:tabs>
        <w:tab w:val="clear" w:pos="8504"/>
        <w:tab w:val="right" w:pos="8789"/>
      </w:tabs>
      <w:ind w:left="8222" w:right="-429"/>
      <w:rPr>
        <w:sz w:val="14"/>
        <w:szCs w:val="14"/>
      </w:rPr>
    </w:pPr>
    <w:r w:rsidRPr="003314D7">
      <w:rPr>
        <w:sz w:val="14"/>
        <w:szCs w:val="14"/>
      </w:rPr>
      <w:t>28071 MADRID</w:t>
    </w:r>
  </w:p>
  <w:p w14:paraId="3BA61292" w14:textId="77777777" w:rsidR="00AD73F2" w:rsidRPr="003314D7" w:rsidRDefault="00F839EB" w:rsidP="00F839EB">
    <w:pPr>
      <w:pStyle w:val="Piedepgina"/>
      <w:tabs>
        <w:tab w:val="clear" w:pos="8504"/>
        <w:tab w:val="right" w:pos="8789"/>
      </w:tabs>
      <w:ind w:left="8222" w:right="-287"/>
    </w:pPr>
    <w:r w:rsidRPr="003314D7">
      <w:rPr>
        <w:sz w:val="14"/>
        <w:szCs w:val="14"/>
      </w:rPr>
      <w:t xml:space="preserve">TEL:  91 595 81 43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15B8" w14:textId="77777777" w:rsidR="00D3699A" w:rsidRPr="003314D7" w:rsidRDefault="00D3699A">
      <w:r w:rsidRPr="003314D7">
        <w:separator/>
      </w:r>
    </w:p>
  </w:footnote>
  <w:footnote w:type="continuationSeparator" w:id="0">
    <w:p w14:paraId="5769E451" w14:textId="77777777" w:rsidR="00D3699A" w:rsidRPr="003314D7" w:rsidRDefault="00D3699A">
      <w:r w:rsidRPr="003314D7">
        <w:continuationSeparator/>
      </w:r>
    </w:p>
  </w:footnote>
  <w:footnote w:id="1">
    <w:p w14:paraId="47BDE90D" w14:textId="77777777" w:rsidR="004E486C" w:rsidRPr="003314D7" w:rsidRDefault="004E486C" w:rsidP="004E486C">
      <w:pPr>
        <w:pStyle w:val="Textonotapie"/>
        <w:rPr>
          <w:lang w:val="es-ES"/>
        </w:rPr>
      </w:pPr>
      <w:r w:rsidRPr="003314D7">
        <w:rPr>
          <w:rStyle w:val="Refdenotaalpie"/>
          <w:lang w:val="es-ES"/>
        </w:rPr>
        <w:footnoteRef/>
      </w:r>
      <w:r w:rsidRPr="003314D7">
        <w:rPr>
          <w:lang w:val="es-ES"/>
        </w:rPr>
        <w:t xml:space="preserve"> O es susceptible de ser financiado en caso de no haberse aún confirmado la selección por las autoridades correspondientes. </w:t>
      </w:r>
    </w:p>
  </w:footnote>
  <w:footnote w:id="2">
    <w:p w14:paraId="5BA26725" w14:textId="77777777" w:rsidR="004E486C" w:rsidRDefault="004E486C" w:rsidP="004E486C">
      <w:pPr>
        <w:pStyle w:val="Textonotapie"/>
      </w:pPr>
      <w:r w:rsidRPr="003314D7">
        <w:rPr>
          <w:rStyle w:val="Refdenotaalpie"/>
          <w:lang w:val="es-ES"/>
        </w:rPr>
        <w:footnoteRef/>
      </w:r>
      <w:r w:rsidRPr="003314D7">
        <w:rPr>
          <w:lang w:val="es-ES"/>
        </w:rPr>
        <w:t xml:space="preserve"> Estas declaraciones podrán obtenerse por las empresas en la sede de la AEAT en el siguiente enlace </w:t>
      </w:r>
      <w:hyperlink r:id="rId1" w:history="1">
        <w:r w:rsidRPr="003314D7">
          <w:rPr>
            <w:rStyle w:val="Hipervnculo"/>
            <w:lang w:val="es-ES"/>
          </w:rPr>
          <w:t>https://sede.agenciatributaria.gob.es/Sede/tramitacion/G322.shtml</w:t>
        </w:r>
      </w:hyperlink>
      <w:r w:rsidRPr="003314D7">
        <w:rPr>
          <w:lang w:val="es-ES"/>
        </w:rP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1F09" w14:textId="77777777" w:rsidR="00B602A7" w:rsidRPr="003314D7" w:rsidRDefault="00B602A7" w:rsidP="00101991">
    <w:pPr>
      <w:pStyle w:val="Encabezado"/>
      <w:tabs>
        <w:tab w:val="clear" w:pos="4252"/>
        <w:tab w:val="clear" w:pos="8504"/>
        <w:tab w:val="left" w:pos="242"/>
        <w:tab w:val="right" w:pos="9072"/>
      </w:tabs>
      <w:ind w:right="-3"/>
      <w:rPr>
        <w:b/>
        <w:color w:val="1F497D" w:themeColor="text2"/>
      </w:rPr>
    </w:pPr>
  </w:p>
  <w:p w14:paraId="0F737641" w14:textId="77777777" w:rsidR="00B602A7" w:rsidRPr="003314D7" w:rsidRDefault="00B602A7" w:rsidP="00101991">
    <w:pPr>
      <w:pStyle w:val="Encabezado"/>
      <w:tabs>
        <w:tab w:val="clear" w:pos="4252"/>
        <w:tab w:val="clear" w:pos="8504"/>
        <w:tab w:val="left" w:pos="242"/>
        <w:tab w:val="right" w:pos="9072"/>
      </w:tabs>
      <w:ind w:right="-3"/>
      <w:rPr>
        <w:b/>
        <w:color w:val="1F497D" w:themeColor="text2"/>
      </w:rPr>
    </w:pPr>
  </w:p>
  <w:p w14:paraId="5B8C459C" w14:textId="77777777" w:rsidR="00101991" w:rsidRPr="003314D7" w:rsidRDefault="00B602A7" w:rsidP="00101991">
    <w:pPr>
      <w:pStyle w:val="Encabezado"/>
      <w:tabs>
        <w:tab w:val="clear" w:pos="4252"/>
        <w:tab w:val="clear" w:pos="8504"/>
        <w:tab w:val="left" w:pos="242"/>
        <w:tab w:val="right" w:pos="9072"/>
      </w:tabs>
      <w:ind w:right="-3"/>
      <w:rPr>
        <w:sz w:val="18"/>
      </w:rPr>
    </w:pPr>
    <w:r w:rsidRPr="003314D7">
      <w:rPr>
        <w:b/>
        <w:color w:val="1F497D" w:themeColor="text2"/>
      </w:rPr>
      <w:t>Espacio reservado para los logos institucionales y de la UE (en caso de actuaciones financiadas)</w:t>
    </w:r>
  </w:p>
  <w:p w14:paraId="2F575763" w14:textId="77777777" w:rsidR="00101991" w:rsidRPr="003314D7" w:rsidRDefault="00101991" w:rsidP="00101991">
    <w:pPr>
      <w:pStyle w:val="Encabezado"/>
      <w:tabs>
        <w:tab w:val="clear" w:pos="4252"/>
        <w:tab w:val="clear" w:pos="8504"/>
        <w:tab w:val="left" w:pos="242"/>
        <w:tab w:val="right" w:pos="9072"/>
      </w:tabs>
      <w:ind w:right="-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1245" w14:textId="77777777" w:rsidR="00C23292" w:rsidRPr="003314D7" w:rsidRDefault="0058671E">
    <w:r w:rsidRPr="003314D7">
      <w:rPr>
        <w:rFonts w:eastAsia="Times New Roman" w:cs="Times New Roman"/>
        <w:noProof/>
        <w:snapToGrid w:val="0"/>
        <w:color w:val="000000"/>
        <w:sz w:val="18"/>
        <w:lang w:eastAsia="es-ES"/>
      </w:rPr>
      <mc:AlternateContent>
        <mc:Choice Requires="wps">
          <w:drawing>
            <wp:anchor distT="45720" distB="45720" distL="114300" distR="114300" simplePos="0" relativeHeight="251659264" behindDoc="0" locked="0" layoutInCell="1" allowOverlap="1" wp14:anchorId="2E6E3C6D" wp14:editId="5610E4A8">
              <wp:simplePos x="0" y="0"/>
              <wp:positionH relativeFrom="margin">
                <wp:align>left</wp:align>
              </wp:positionH>
              <wp:positionV relativeFrom="paragraph">
                <wp:posOffset>92545</wp:posOffset>
              </wp:positionV>
              <wp:extent cx="4495800" cy="7620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14:paraId="606B8822" w14:textId="77777777" w:rsidR="0058671E" w:rsidRPr="003314D7" w:rsidRDefault="0058671E" w:rsidP="00E94F9B">
                          <w:pPr>
                            <w:jc w:val="center"/>
                            <w:rPr>
                              <w:color w:val="00B050"/>
                            </w:rPr>
                          </w:pPr>
                          <w:r w:rsidRPr="003314D7">
                            <w:rPr>
                              <w:color w:val="00B050"/>
                            </w:rPr>
                            <w:t>INSERTE EN ESTOS ESPACIOS LOS LOGOS INSTITUCIONALES CORRESPONDIENTES Y EN CASO DE ACTUACIONES FINANCADAS POR LA UE LOS EMBLEMAS DE LA UE Y LOS PROGRAMAS O MECANISMOS DE APOYO</w:t>
                          </w:r>
                        </w:p>
                        <w:p w14:paraId="1852673B" w14:textId="77777777" w:rsidR="0058671E" w:rsidRPr="003314D7" w:rsidRDefault="0058671E" w:rsidP="0074581E"/>
                        <w:p w14:paraId="2C4F135C" w14:textId="77777777" w:rsidR="0058671E" w:rsidRPr="003314D7" w:rsidRDefault="0058671E" w:rsidP="0074581E"/>
                        <w:p w14:paraId="70A66A7D" w14:textId="77777777" w:rsidR="0058671E" w:rsidRPr="003314D7" w:rsidRDefault="0058671E" w:rsidP="0074581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6E3C6D" id="_x0000_t202" coordsize="21600,21600" o:spt="202" path="m,l,21600r21600,l21600,xe">
              <v:stroke joinstyle="miter"/>
              <v:path gradientshapeok="t" o:connecttype="rect"/>
            </v:shapetype>
            <v:shape id="Cuadro de texto 2" o:spid="_x0000_s1026" type="#_x0000_t202" style="position:absolute;left:0;text-align:left;margin-left:0;margin-top:7.3pt;width:354pt;height: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">
              <v:textbox>
                <w:txbxContent>
                  <w:p w14:paraId="606B8822" w14:textId="77777777" w:rsidR="0058671E" w:rsidRPr="003314D7" w:rsidRDefault="0058671E" w:rsidP="00E94F9B">
                    <w:pPr>
                      <w:jc w:val="center"/>
                      <w:rPr>
                        <w:color w:val="00B050"/>
                      </w:rPr>
                    </w:pPr>
                    <w:r w:rsidRPr="003314D7">
                      <w:rPr>
                        <w:color w:val="00B050"/>
                      </w:rPr>
                      <w:t>INSERTE EN ESTOS ESPACIOS LOS LOGOS INSTITUCIONALES CORRESPONDIENTES Y EN CASO DE ACTUACIONES FINANCADAS POR LA UE LOS EMBLEMAS DE LA UE Y LOS PROGRAMAS O MECANISMOS DE APOYO</w:t>
                    </w:r>
                  </w:p>
                  <w:p w14:paraId="1852673B" w14:textId="77777777" w:rsidR="0058671E" w:rsidRPr="003314D7" w:rsidRDefault="0058671E" w:rsidP="0074581E"/>
                  <w:p w14:paraId="2C4F135C" w14:textId="77777777" w:rsidR="0058671E" w:rsidRPr="003314D7" w:rsidRDefault="0058671E" w:rsidP="0074581E"/>
                  <w:p w14:paraId="70A66A7D" w14:textId="77777777" w:rsidR="0058671E" w:rsidRPr="003314D7" w:rsidRDefault="0058671E" w:rsidP="0074581E"/>
                </w:txbxContent>
              </v:textbox>
              <w10:wrap type="square" anchorx="margin"/>
            </v:shape>
          </w:pict>
        </mc:Fallback>
      </mc:AlternateContent>
    </w:r>
  </w:p>
  <w:p w14:paraId="67E8AF11" w14:textId="77777777" w:rsidR="00C23292" w:rsidRPr="003314D7" w:rsidRDefault="00C23292"/>
  <w:p w14:paraId="6490FC62" w14:textId="77777777" w:rsidR="00776D4E" w:rsidRPr="003314D7" w:rsidRDefault="00776D4E" w:rsidP="005867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5A6C"/>
    <w:multiLevelType w:val="hybridMultilevel"/>
    <w:tmpl w:val="868AD4A4"/>
    <w:lvl w:ilvl="0" w:tplc="13F61324">
      <w:start w:val="10"/>
      <w:numFmt w:val="upperRoman"/>
      <w:lvlText w:val="(%1)"/>
      <w:lvlJc w:val="left"/>
      <w:pPr>
        <w:ind w:left="765" w:hanging="720"/>
      </w:pPr>
      <w:rPr>
        <w:rFonts w:eastAsia="Times New Roman" w:cs="Verdana" w:hint="default"/>
        <w:color w:val="auto"/>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 w15:restartNumberingAfterBreak="0">
    <w:nsid w:val="0CC505E5"/>
    <w:multiLevelType w:val="hybridMultilevel"/>
    <w:tmpl w:val="9B98B61E"/>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2" w15:restartNumberingAfterBreak="0">
    <w:nsid w:val="0D593154"/>
    <w:multiLevelType w:val="hybridMultilevel"/>
    <w:tmpl w:val="4A0C22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D4328E"/>
    <w:multiLevelType w:val="hybridMultilevel"/>
    <w:tmpl w:val="C03A0952"/>
    <w:lvl w:ilvl="0" w:tplc="BE009D7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5B7F62"/>
    <w:multiLevelType w:val="multilevel"/>
    <w:tmpl w:val="F9D05B4C"/>
    <w:lvl w:ilvl="0">
      <w:start w:val="1"/>
      <w:numFmt w:val="decimal"/>
      <w:pStyle w:val="Ttulo1"/>
      <w:lvlText w:val="%1.- "/>
      <w:lvlJc w:val="left"/>
      <w:pPr>
        <w:ind w:left="432" w:hanging="432"/>
      </w:pPr>
      <w:rPr>
        <w:rFonts w:hint="default"/>
      </w:rPr>
    </w:lvl>
    <w:lvl w:ilvl="1">
      <w:start w:val="1"/>
      <w:numFmt w:val="decimal"/>
      <w:pStyle w:val="Ttulo2"/>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A6D0A89"/>
    <w:multiLevelType w:val="hybridMultilevel"/>
    <w:tmpl w:val="413E7654"/>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1E78198D"/>
    <w:multiLevelType w:val="hybridMultilevel"/>
    <w:tmpl w:val="FA52D04E"/>
    <w:lvl w:ilvl="0" w:tplc="00E6E4F8">
      <w:start w:val="1"/>
      <w:numFmt w:val="bullet"/>
      <w:lvlText w:val=""/>
      <w:lvlJc w:val="left"/>
      <w:pPr>
        <w:ind w:left="2148"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90681B"/>
    <w:multiLevelType w:val="hybridMultilevel"/>
    <w:tmpl w:val="AB82217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87EE6"/>
    <w:multiLevelType w:val="multilevel"/>
    <w:tmpl w:val="AC1E9F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9205FB"/>
    <w:multiLevelType w:val="hybridMultilevel"/>
    <w:tmpl w:val="5F5CE1BC"/>
    <w:lvl w:ilvl="0" w:tplc="00E6E4F8">
      <w:start w:val="1"/>
      <w:numFmt w:val="bullet"/>
      <w:lvlText w:val=""/>
      <w:lvlJc w:val="left"/>
      <w:pPr>
        <w:ind w:left="1800" w:hanging="360"/>
      </w:pPr>
      <w:rPr>
        <w:rFonts w:ascii="Symbol" w:hAnsi="Symbol" w:hint="default"/>
        <w:color w:val="auto"/>
      </w:rPr>
    </w:lvl>
    <w:lvl w:ilvl="1" w:tplc="0C0A0003" w:tentative="1">
      <w:start w:val="1"/>
      <w:numFmt w:val="bullet"/>
      <w:lvlText w:val="o"/>
      <w:lvlJc w:val="left"/>
      <w:pPr>
        <w:ind w:left="1812" w:hanging="360"/>
      </w:pPr>
      <w:rPr>
        <w:rFonts w:ascii="Courier New" w:hAnsi="Courier New" w:cs="Courier New" w:hint="default"/>
      </w:rPr>
    </w:lvl>
    <w:lvl w:ilvl="2" w:tplc="0C0A0005" w:tentative="1">
      <w:start w:val="1"/>
      <w:numFmt w:val="bullet"/>
      <w:lvlText w:val=""/>
      <w:lvlJc w:val="left"/>
      <w:pPr>
        <w:ind w:left="2532" w:hanging="360"/>
      </w:pPr>
      <w:rPr>
        <w:rFonts w:ascii="Wingdings" w:hAnsi="Wingdings" w:hint="default"/>
      </w:rPr>
    </w:lvl>
    <w:lvl w:ilvl="3" w:tplc="0C0A0001" w:tentative="1">
      <w:start w:val="1"/>
      <w:numFmt w:val="bullet"/>
      <w:lvlText w:val=""/>
      <w:lvlJc w:val="left"/>
      <w:pPr>
        <w:ind w:left="3252" w:hanging="360"/>
      </w:pPr>
      <w:rPr>
        <w:rFonts w:ascii="Symbol" w:hAnsi="Symbol" w:hint="default"/>
      </w:rPr>
    </w:lvl>
    <w:lvl w:ilvl="4" w:tplc="0C0A0003" w:tentative="1">
      <w:start w:val="1"/>
      <w:numFmt w:val="bullet"/>
      <w:lvlText w:val="o"/>
      <w:lvlJc w:val="left"/>
      <w:pPr>
        <w:ind w:left="3972" w:hanging="360"/>
      </w:pPr>
      <w:rPr>
        <w:rFonts w:ascii="Courier New" w:hAnsi="Courier New" w:cs="Courier New" w:hint="default"/>
      </w:rPr>
    </w:lvl>
    <w:lvl w:ilvl="5" w:tplc="0C0A0005" w:tentative="1">
      <w:start w:val="1"/>
      <w:numFmt w:val="bullet"/>
      <w:lvlText w:val=""/>
      <w:lvlJc w:val="left"/>
      <w:pPr>
        <w:ind w:left="4692" w:hanging="360"/>
      </w:pPr>
      <w:rPr>
        <w:rFonts w:ascii="Wingdings" w:hAnsi="Wingdings" w:hint="default"/>
      </w:rPr>
    </w:lvl>
    <w:lvl w:ilvl="6" w:tplc="0C0A0001" w:tentative="1">
      <w:start w:val="1"/>
      <w:numFmt w:val="bullet"/>
      <w:lvlText w:val=""/>
      <w:lvlJc w:val="left"/>
      <w:pPr>
        <w:ind w:left="5412" w:hanging="360"/>
      </w:pPr>
      <w:rPr>
        <w:rFonts w:ascii="Symbol" w:hAnsi="Symbol" w:hint="default"/>
      </w:rPr>
    </w:lvl>
    <w:lvl w:ilvl="7" w:tplc="0C0A0003" w:tentative="1">
      <w:start w:val="1"/>
      <w:numFmt w:val="bullet"/>
      <w:lvlText w:val="o"/>
      <w:lvlJc w:val="left"/>
      <w:pPr>
        <w:ind w:left="6132" w:hanging="360"/>
      </w:pPr>
      <w:rPr>
        <w:rFonts w:ascii="Courier New" w:hAnsi="Courier New" w:cs="Courier New" w:hint="default"/>
      </w:rPr>
    </w:lvl>
    <w:lvl w:ilvl="8" w:tplc="0C0A0005" w:tentative="1">
      <w:start w:val="1"/>
      <w:numFmt w:val="bullet"/>
      <w:lvlText w:val=""/>
      <w:lvlJc w:val="left"/>
      <w:pPr>
        <w:ind w:left="6852" w:hanging="360"/>
      </w:pPr>
      <w:rPr>
        <w:rFonts w:ascii="Wingdings" w:hAnsi="Wingdings" w:hint="default"/>
      </w:rPr>
    </w:lvl>
  </w:abstractNum>
  <w:abstractNum w:abstractNumId="12" w15:restartNumberingAfterBreak="0">
    <w:nsid w:val="43955AD0"/>
    <w:multiLevelType w:val="hybridMultilevel"/>
    <w:tmpl w:val="C0FAB700"/>
    <w:lvl w:ilvl="0" w:tplc="5442BDFA">
      <w:start w:val="10"/>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3" w15:restartNumberingAfterBreak="0">
    <w:nsid w:val="46EB5AF2"/>
    <w:multiLevelType w:val="hybridMultilevel"/>
    <w:tmpl w:val="9D207102"/>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54023D"/>
    <w:multiLevelType w:val="multilevel"/>
    <w:tmpl w:val="0D747C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FCE521C"/>
    <w:multiLevelType w:val="hybridMultilevel"/>
    <w:tmpl w:val="9732F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37457E4"/>
    <w:multiLevelType w:val="hybridMultilevel"/>
    <w:tmpl w:val="23387E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6FC4CCF"/>
    <w:multiLevelType w:val="hybridMultilevel"/>
    <w:tmpl w:val="55980E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F852C39"/>
    <w:multiLevelType w:val="hybridMultilevel"/>
    <w:tmpl w:val="7D827F50"/>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6FC2C27"/>
    <w:multiLevelType w:val="hybridMultilevel"/>
    <w:tmpl w:val="4A480920"/>
    <w:lvl w:ilvl="0" w:tplc="214E307C">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F1F5A15"/>
    <w:multiLevelType w:val="hybridMultilevel"/>
    <w:tmpl w:val="70E2FF6A"/>
    <w:lvl w:ilvl="0" w:tplc="2A8EFCF2">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F642756"/>
    <w:multiLevelType w:val="hybridMultilevel"/>
    <w:tmpl w:val="6B3EA4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43826834">
    <w:abstractNumId w:val="7"/>
  </w:num>
  <w:num w:numId="2" w16cid:durableId="815757135">
    <w:abstractNumId w:val="15"/>
  </w:num>
  <w:num w:numId="3" w16cid:durableId="1395278264">
    <w:abstractNumId w:val="4"/>
  </w:num>
  <w:num w:numId="4" w16cid:durableId="1844083611">
    <w:abstractNumId w:val="0"/>
  </w:num>
  <w:num w:numId="5" w16cid:durableId="1680889417">
    <w:abstractNumId w:val="4"/>
  </w:num>
  <w:num w:numId="6" w16cid:durableId="842167106">
    <w:abstractNumId w:val="12"/>
  </w:num>
  <w:num w:numId="7" w16cid:durableId="2139448894">
    <w:abstractNumId w:val="18"/>
  </w:num>
  <w:num w:numId="8" w16cid:durableId="1394503057">
    <w:abstractNumId w:val="3"/>
  </w:num>
  <w:num w:numId="9" w16cid:durableId="12564808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5772396">
    <w:abstractNumId w:val="21"/>
  </w:num>
  <w:num w:numId="11" w16cid:durableId="833226663">
    <w:abstractNumId w:val="8"/>
  </w:num>
  <w:num w:numId="12" w16cid:durableId="1619409698">
    <w:abstractNumId w:val="14"/>
  </w:num>
  <w:num w:numId="13" w16cid:durableId="17362728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2642980">
    <w:abstractNumId w:val="5"/>
  </w:num>
  <w:num w:numId="15" w16cid:durableId="1689526482">
    <w:abstractNumId w:val="13"/>
  </w:num>
  <w:num w:numId="16" w16cid:durableId="1948998306">
    <w:abstractNumId w:val="11"/>
  </w:num>
  <w:num w:numId="17" w16cid:durableId="979068975">
    <w:abstractNumId w:val="6"/>
  </w:num>
  <w:num w:numId="18" w16cid:durableId="859928275">
    <w:abstractNumId w:val="19"/>
  </w:num>
  <w:num w:numId="19" w16cid:durableId="261259212">
    <w:abstractNumId w:val="20"/>
  </w:num>
  <w:num w:numId="20" w16cid:durableId="361638315">
    <w:abstractNumId w:val="9"/>
  </w:num>
  <w:num w:numId="21" w16cid:durableId="1758598196">
    <w:abstractNumId w:val="16"/>
  </w:num>
  <w:num w:numId="22" w16cid:durableId="1767965264">
    <w:abstractNumId w:val="17"/>
  </w:num>
  <w:num w:numId="23" w16cid:durableId="1714160836">
    <w:abstractNumId w:val="2"/>
  </w:num>
  <w:num w:numId="24" w16cid:durableId="650989222">
    <w:abstractNumId w:val="1"/>
  </w:num>
  <w:num w:numId="25" w16cid:durableId="8364553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0"/>
    <w:rsid w:val="00001B27"/>
    <w:rsid w:val="000063C9"/>
    <w:rsid w:val="00006FD3"/>
    <w:rsid w:val="000133EB"/>
    <w:rsid w:val="00014A78"/>
    <w:rsid w:val="00025BA5"/>
    <w:rsid w:val="00030DED"/>
    <w:rsid w:val="00072D66"/>
    <w:rsid w:val="00077B32"/>
    <w:rsid w:val="00090870"/>
    <w:rsid w:val="000911FB"/>
    <w:rsid w:val="000B44D3"/>
    <w:rsid w:val="000C025E"/>
    <w:rsid w:val="000C4701"/>
    <w:rsid w:val="000D20FE"/>
    <w:rsid w:val="000E4AFE"/>
    <w:rsid w:val="000F6C1D"/>
    <w:rsid w:val="00101991"/>
    <w:rsid w:val="001040B6"/>
    <w:rsid w:val="001111FC"/>
    <w:rsid w:val="0013189F"/>
    <w:rsid w:val="00132CBD"/>
    <w:rsid w:val="00143F5B"/>
    <w:rsid w:val="00170CAC"/>
    <w:rsid w:val="00171C1C"/>
    <w:rsid w:val="00182A9A"/>
    <w:rsid w:val="00183385"/>
    <w:rsid w:val="0019203E"/>
    <w:rsid w:val="00196CA5"/>
    <w:rsid w:val="00197367"/>
    <w:rsid w:val="001A43FC"/>
    <w:rsid w:val="001D676F"/>
    <w:rsid w:val="001F2A46"/>
    <w:rsid w:val="001F4FB6"/>
    <w:rsid w:val="001F6360"/>
    <w:rsid w:val="00230CCC"/>
    <w:rsid w:val="00264309"/>
    <w:rsid w:val="00265C5B"/>
    <w:rsid w:val="002828BD"/>
    <w:rsid w:val="002935DB"/>
    <w:rsid w:val="002B5979"/>
    <w:rsid w:val="002B7020"/>
    <w:rsid w:val="002D286B"/>
    <w:rsid w:val="002E2B6D"/>
    <w:rsid w:val="002E4884"/>
    <w:rsid w:val="002E7150"/>
    <w:rsid w:val="002F4A65"/>
    <w:rsid w:val="002F522B"/>
    <w:rsid w:val="00303060"/>
    <w:rsid w:val="00311A64"/>
    <w:rsid w:val="003314D7"/>
    <w:rsid w:val="003347A0"/>
    <w:rsid w:val="00347F6F"/>
    <w:rsid w:val="003573F5"/>
    <w:rsid w:val="00362ACE"/>
    <w:rsid w:val="00373516"/>
    <w:rsid w:val="0038042C"/>
    <w:rsid w:val="00381F7F"/>
    <w:rsid w:val="00392FA9"/>
    <w:rsid w:val="003A5A09"/>
    <w:rsid w:val="003B4688"/>
    <w:rsid w:val="003C180F"/>
    <w:rsid w:val="003C2867"/>
    <w:rsid w:val="003C49BB"/>
    <w:rsid w:val="003F4E2E"/>
    <w:rsid w:val="003F605D"/>
    <w:rsid w:val="004131C2"/>
    <w:rsid w:val="004500AD"/>
    <w:rsid w:val="00454A35"/>
    <w:rsid w:val="0049756D"/>
    <w:rsid w:val="004B1D9A"/>
    <w:rsid w:val="004B30CF"/>
    <w:rsid w:val="004B3CFC"/>
    <w:rsid w:val="004C0204"/>
    <w:rsid w:val="004D5BF6"/>
    <w:rsid w:val="004E486C"/>
    <w:rsid w:val="004E57DE"/>
    <w:rsid w:val="00500CDB"/>
    <w:rsid w:val="005050FD"/>
    <w:rsid w:val="00513C32"/>
    <w:rsid w:val="0053613A"/>
    <w:rsid w:val="00537253"/>
    <w:rsid w:val="00542A9C"/>
    <w:rsid w:val="005447A6"/>
    <w:rsid w:val="00553359"/>
    <w:rsid w:val="00557B73"/>
    <w:rsid w:val="005754D9"/>
    <w:rsid w:val="00583E65"/>
    <w:rsid w:val="0058671E"/>
    <w:rsid w:val="005A019A"/>
    <w:rsid w:val="005A0E9A"/>
    <w:rsid w:val="005B429F"/>
    <w:rsid w:val="005B7C11"/>
    <w:rsid w:val="005E07DB"/>
    <w:rsid w:val="005E2F81"/>
    <w:rsid w:val="005F567F"/>
    <w:rsid w:val="00606AF4"/>
    <w:rsid w:val="00613D09"/>
    <w:rsid w:val="00614684"/>
    <w:rsid w:val="006218DC"/>
    <w:rsid w:val="006314F2"/>
    <w:rsid w:val="00635CE7"/>
    <w:rsid w:val="00651C81"/>
    <w:rsid w:val="00656A44"/>
    <w:rsid w:val="0069687D"/>
    <w:rsid w:val="006A0A3E"/>
    <w:rsid w:val="006A16E4"/>
    <w:rsid w:val="006B2B29"/>
    <w:rsid w:val="006B42CF"/>
    <w:rsid w:val="006C67D9"/>
    <w:rsid w:val="006E172F"/>
    <w:rsid w:val="006E1EDA"/>
    <w:rsid w:val="006F4C51"/>
    <w:rsid w:val="00713EF1"/>
    <w:rsid w:val="00715E12"/>
    <w:rsid w:val="007204D4"/>
    <w:rsid w:val="00721D4D"/>
    <w:rsid w:val="00731C6B"/>
    <w:rsid w:val="00763E07"/>
    <w:rsid w:val="00776D4E"/>
    <w:rsid w:val="00782E80"/>
    <w:rsid w:val="007A3BCC"/>
    <w:rsid w:val="007A52F4"/>
    <w:rsid w:val="007B2E88"/>
    <w:rsid w:val="008015A8"/>
    <w:rsid w:val="00816282"/>
    <w:rsid w:val="008171F2"/>
    <w:rsid w:val="00821494"/>
    <w:rsid w:val="008246FE"/>
    <w:rsid w:val="008353DE"/>
    <w:rsid w:val="00851CD4"/>
    <w:rsid w:val="00853492"/>
    <w:rsid w:val="00855849"/>
    <w:rsid w:val="00876D24"/>
    <w:rsid w:val="0088556B"/>
    <w:rsid w:val="008945D5"/>
    <w:rsid w:val="008A1457"/>
    <w:rsid w:val="008A6680"/>
    <w:rsid w:val="008A6803"/>
    <w:rsid w:val="008C594E"/>
    <w:rsid w:val="008C7FC2"/>
    <w:rsid w:val="008D50C4"/>
    <w:rsid w:val="008D5AD2"/>
    <w:rsid w:val="008D7FC6"/>
    <w:rsid w:val="008E5B29"/>
    <w:rsid w:val="009026AD"/>
    <w:rsid w:val="00905404"/>
    <w:rsid w:val="00917DCE"/>
    <w:rsid w:val="009209B2"/>
    <w:rsid w:val="00954600"/>
    <w:rsid w:val="009A0EF9"/>
    <w:rsid w:val="009A38F4"/>
    <w:rsid w:val="009B0068"/>
    <w:rsid w:val="009B6728"/>
    <w:rsid w:val="009C0C66"/>
    <w:rsid w:val="009C0E57"/>
    <w:rsid w:val="009D362C"/>
    <w:rsid w:val="009E2089"/>
    <w:rsid w:val="009E41F9"/>
    <w:rsid w:val="009F7F9B"/>
    <w:rsid w:val="00A03CEC"/>
    <w:rsid w:val="00A152E7"/>
    <w:rsid w:val="00A26A1D"/>
    <w:rsid w:val="00A65975"/>
    <w:rsid w:val="00A77215"/>
    <w:rsid w:val="00AA2815"/>
    <w:rsid w:val="00AA54D6"/>
    <w:rsid w:val="00AB5EE4"/>
    <w:rsid w:val="00AC5405"/>
    <w:rsid w:val="00AD73F2"/>
    <w:rsid w:val="00AE6B71"/>
    <w:rsid w:val="00B01A5A"/>
    <w:rsid w:val="00B01D15"/>
    <w:rsid w:val="00B1449D"/>
    <w:rsid w:val="00B34A38"/>
    <w:rsid w:val="00B478AE"/>
    <w:rsid w:val="00B54D3F"/>
    <w:rsid w:val="00B602A7"/>
    <w:rsid w:val="00B6244F"/>
    <w:rsid w:val="00B875CA"/>
    <w:rsid w:val="00B907F5"/>
    <w:rsid w:val="00BA40E2"/>
    <w:rsid w:val="00BA4D38"/>
    <w:rsid w:val="00BA7773"/>
    <w:rsid w:val="00BB116B"/>
    <w:rsid w:val="00BC6A43"/>
    <w:rsid w:val="00BD7CA6"/>
    <w:rsid w:val="00BF2004"/>
    <w:rsid w:val="00C215E8"/>
    <w:rsid w:val="00C23292"/>
    <w:rsid w:val="00C3327C"/>
    <w:rsid w:val="00C37A20"/>
    <w:rsid w:val="00C51200"/>
    <w:rsid w:val="00C65DC8"/>
    <w:rsid w:val="00C710AC"/>
    <w:rsid w:val="00C73E28"/>
    <w:rsid w:val="00C81481"/>
    <w:rsid w:val="00C817C1"/>
    <w:rsid w:val="00C95E8C"/>
    <w:rsid w:val="00C96989"/>
    <w:rsid w:val="00C96C9B"/>
    <w:rsid w:val="00CA5172"/>
    <w:rsid w:val="00CA57BE"/>
    <w:rsid w:val="00CB03EF"/>
    <w:rsid w:val="00CB526B"/>
    <w:rsid w:val="00CB5895"/>
    <w:rsid w:val="00CE1CAB"/>
    <w:rsid w:val="00CE5202"/>
    <w:rsid w:val="00CE673E"/>
    <w:rsid w:val="00D02BC2"/>
    <w:rsid w:val="00D07A4A"/>
    <w:rsid w:val="00D17D72"/>
    <w:rsid w:val="00D3512C"/>
    <w:rsid w:val="00D3699A"/>
    <w:rsid w:val="00D37FA0"/>
    <w:rsid w:val="00D75239"/>
    <w:rsid w:val="00D83E4A"/>
    <w:rsid w:val="00D93150"/>
    <w:rsid w:val="00D93B8C"/>
    <w:rsid w:val="00DA0C50"/>
    <w:rsid w:val="00DA1427"/>
    <w:rsid w:val="00DA68F2"/>
    <w:rsid w:val="00DB4B4F"/>
    <w:rsid w:val="00DC4241"/>
    <w:rsid w:val="00DD7EA9"/>
    <w:rsid w:val="00DE39BB"/>
    <w:rsid w:val="00DE58CE"/>
    <w:rsid w:val="00DE6DBA"/>
    <w:rsid w:val="00E12840"/>
    <w:rsid w:val="00E12CDA"/>
    <w:rsid w:val="00E51DC5"/>
    <w:rsid w:val="00E606C4"/>
    <w:rsid w:val="00E61A6B"/>
    <w:rsid w:val="00E66C51"/>
    <w:rsid w:val="00E73644"/>
    <w:rsid w:val="00E8616E"/>
    <w:rsid w:val="00E8786D"/>
    <w:rsid w:val="00E97723"/>
    <w:rsid w:val="00EA5C90"/>
    <w:rsid w:val="00EB3DA8"/>
    <w:rsid w:val="00EB5B0E"/>
    <w:rsid w:val="00EB5B30"/>
    <w:rsid w:val="00EC26FC"/>
    <w:rsid w:val="00ED1ADB"/>
    <w:rsid w:val="00ED42F4"/>
    <w:rsid w:val="00EE0B02"/>
    <w:rsid w:val="00F035EB"/>
    <w:rsid w:val="00F131AA"/>
    <w:rsid w:val="00F22840"/>
    <w:rsid w:val="00F242EA"/>
    <w:rsid w:val="00F43209"/>
    <w:rsid w:val="00F476E1"/>
    <w:rsid w:val="00F51B80"/>
    <w:rsid w:val="00F578CD"/>
    <w:rsid w:val="00F6054F"/>
    <w:rsid w:val="00F62155"/>
    <w:rsid w:val="00F72791"/>
    <w:rsid w:val="00F8291B"/>
    <w:rsid w:val="00F839EB"/>
    <w:rsid w:val="00F9689D"/>
    <w:rsid w:val="00FA7147"/>
    <w:rsid w:val="00FB28A1"/>
    <w:rsid w:val="00FD244C"/>
    <w:rsid w:val="00FD45F7"/>
    <w:rsid w:val="00FF6485"/>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443BA"/>
  <w15:docId w15:val="{EA30D488-BD3B-44F0-B1E7-8B4BEC48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5C5B"/>
    <w:pPr>
      <w:jc w:val="both"/>
    </w:pPr>
    <w:rPr>
      <w:rFonts w:ascii="Gill Sans MT" w:hAnsi="Gill Sans MT"/>
      <w:sz w:val="20"/>
      <w:lang w:val="es-ES"/>
    </w:rPr>
  </w:style>
  <w:style w:type="paragraph" w:styleId="Ttulo1">
    <w:name w:val="heading 1"/>
    <w:basedOn w:val="Normal"/>
    <w:next w:val="Normal"/>
    <w:link w:val="Ttulo1Car"/>
    <w:qFormat/>
    <w:rsid w:val="00B01A5A"/>
    <w:pPr>
      <w:keepNext/>
      <w:widowControl/>
      <w:numPr>
        <w:numId w:val="3"/>
      </w:numPr>
      <w:spacing w:before="240" w:after="60" w:line="276" w:lineRule="auto"/>
      <w:outlineLvl w:val="0"/>
    </w:pPr>
    <w:rPr>
      <w:rFonts w:ascii="Calibri" w:hAnsi="Calibri" w:cs="Times New Roman"/>
      <w:b/>
      <w:bCs/>
      <w:caps/>
      <w:kern w:val="32"/>
      <w:sz w:val="22"/>
      <w:u w:val="single"/>
    </w:rPr>
  </w:style>
  <w:style w:type="paragraph" w:styleId="Ttulo2">
    <w:name w:val="heading 2"/>
    <w:basedOn w:val="Normal"/>
    <w:next w:val="Normal"/>
    <w:link w:val="Ttulo2Car"/>
    <w:qFormat/>
    <w:rsid w:val="00F9689D"/>
    <w:pPr>
      <w:keepNext/>
      <w:widowControl/>
      <w:numPr>
        <w:ilvl w:val="1"/>
        <w:numId w:val="3"/>
      </w:numPr>
      <w:spacing w:before="240" w:after="60" w:line="276" w:lineRule="auto"/>
      <w:outlineLvl w:val="1"/>
    </w:pPr>
    <w:rPr>
      <w:rFonts w:ascii="Calibri" w:hAnsi="Calibri" w:cs="Times New Roman"/>
      <w:bCs/>
      <w:iCs/>
      <w:caps/>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Bullet list"/>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semiHidden/>
    <w:unhideWhenUsed/>
    <w:rsid w:val="005050FD"/>
    <w:rPr>
      <w:szCs w:val="20"/>
    </w:rPr>
  </w:style>
  <w:style w:type="character" w:customStyle="1" w:styleId="TextocomentarioCar">
    <w:name w:val="Texto comentario Car"/>
    <w:basedOn w:val="Fuentedeprrafopredeter"/>
    <w:link w:val="Textocomentario"/>
    <w:uiPriority w:val="99"/>
    <w:semiHidden/>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rsid w:val="00BA7773"/>
    <w:pPr>
      <w:widowControl/>
    </w:pPr>
    <w:rPr>
      <w:rFonts w:ascii="Times New Roman" w:eastAsia="Times New Roman" w:hAnsi="Times New Roman" w:cs="Times New Roman"/>
      <w:szCs w:val="20"/>
      <w:lang w:val="es-ES_tradnl" w:eastAsia="es-ES"/>
    </w:rPr>
  </w:style>
  <w:style w:type="character" w:customStyle="1" w:styleId="TextonotapieCar">
    <w:name w:val="Texto nota pie Car"/>
    <w:basedOn w:val="Fuentedeprrafopredeter"/>
    <w:link w:val="Textonotapie"/>
    <w:uiPriority w:val="99"/>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rsid w:val="00B01A5A"/>
    <w:rPr>
      <w:rFonts w:ascii="Calibri" w:hAnsi="Calibri" w:cs="Times New Roman"/>
      <w:b/>
      <w:bCs/>
      <w:caps/>
      <w:kern w:val="32"/>
      <w:u w:val="single"/>
      <w:lang w:val="es-ES"/>
    </w:rPr>
  </w:style>
  <w:style w:type="character" w:customStyle="1" w:styleId="Ttulo2Car">
    <w:name w:val="Título 2 Car"/>
    <w:basedOn w:val="Fuentedeprrafopredeter"/>
    <w:link w:val="Ttulo2"/>
    <w:rsid w:val="00F9689D"/>
    <w:rPr>
      <w:rFonts w:ascii="Calibri" w:hAnsi="Calibri" w:cs="Times New Roman"/>
      <w:bCs/>
      <w:iCs/>
      <w:caps/>
      <w:szCs w:val="24"/>
      <w:u w:val="single"/>
      <w:lang w:val="es-ES"/>
    </w:rPr>
  </w:style>
  <w:style w:type="paragraph" w:styleId="Revisin">
    <w:name w:val="Revision"/>
    <w:hidden/>
    <w:uiPriority w:val="99"/>
    <w:semiHidden/>
    <w:rsid w:val="00DA1427"/>
    <w:pPr>
      <w:widowControl/>
    </w:pPr>
  </w:style>
  <w:style w:type="character" w:styleId="Refdenotaalpie">
    <w:name w:val="footnote reference"/>
    <w:basedOn w:val="Fuentedeprrafopredeter"/>
    <w:uiPriority w:val="99"/>
    <w:semiHidden/>
    <w:unhideWhenUsed/>
    <w:rsid w:val="004E486C"/>
    <w:rPr>
      <w:vertAlign w:val="superscript"/>
    </w:rPr>
  </w:style>
  <w:style w:type="character" w:styleId="Hipervnculo">
    <w:name w:val="Hyperlink"/>
    <w:basedOn w:val="Fuentedeprrafopredeter"/>
    <w:uiPriority w:val="99"/>
    <w:unhideWhenUsed/>
    <w:rsid w:val="004E486C"/>
    <w:rPr>
      <w:color w:val="0000FF" w:themeColor="hyperlink"/>
      <w:u w:val="single"/>
    </w:rPr>
  </w:style>
  <w:style w:type="table" w:customStyle="1" w:styleId="Tablaconcuadrcula2">
    <w:name w:val="Tabla con cuadrícula2"/>
    <w:basedOn w:val="Tablanormal"/>
    <w:next w:val="Tablaconcuadrcula"/>
    <w:uiPriority w:val="59"/>
    <w:rsid w:val="004E486C"/>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8BD"/>
    <w:pPr>
      <w:widowControl/>
      <w:autoSpaceDE w:val="0"/>
      <w:autoSpaceDN w:val="0"/>
      <w:adjustRightInd w:val="0"/>
    </w:pPr>
    <w:rPr>
      <w:rFonts w:ascii="Arial" w:hAnsi="Arial" w:cs="Arial"/>
      <w:color w:val="000000"/>
      <w:sz w:val="24"/>
      <w:szCs w:val="24"/>
      <w:lang w:val="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557B73"/>
    <w:rPr>
      <w:rFonts w:ascii="Gill Sans MT" w:hAnsi="Gill Sans MT"/>
      <w:sz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71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70B59-DA03-4C4F-9ACA-D6CCA3EF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3644</Words>
  <Characters>20044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INFORME RELATIVO AL RECURSO DE REPOSICIÓN</vt:lpstr>
    </vt:vector>
  </TitlesOfParts>
  <Company>MINHAP</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creator>cgandar</dc:creator>
  <cp:lastModifiedBy>Ramallo Lucini, Alberto</cp:lastModifiedBy>
  <cp:revision>21</cp:revision>
  <cp:lastPrinted>2021-06-08T12:01:00Z</cp:lastPrinted>
  <dcterms:created xsi:type="dcterms:W3CDTF">2024-04-10T11:35:00Z</dcterms:created>
  <dcterms:modified xsi:type="dcterms:W3CDTF">2024-06-09T16:01:00Z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