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8872" w14:textId="1AE69ECF" w:rsidR="00EB2FC8" w:rsidRPr="00817509" w:rsidRDefault="00262B5A" w:rsidP="00544900">
      <w:pPr>
        <w:jc w:val="both"/>
        <w:rPr>
          <w:rFonts w:ascii="Calibri Light" w:hAnsi="Calibri Light" w:cs="Calibri Light"/>
          <w:color w:val="FF0000"/>
        </w:rPr>
      </w:pPr>
      <w:r w:rsidRPr="00817509">
        <w:rPr>
          <w:b/>
          <w:u w:val="single"/>
        </w:rPr>
        <w:t>DOCUMENTO DE LICITACIÓN</w:t>
      </w:r>
      <w:r w:rsidR="00851BE7" w:rsidRPr="00817509">
        <w:rPr>
          <w:b/>
          <w:u w:val="single"/>
        </w:rPr>
        <w:t xml:space="preserve"> </w:t>
      </w:r>
      <w:r w:rsidR="00F10DF8" w:rsidRPr="00817509">
        <w:rPr>
          <w:b/>
          <w:u w:val="single"/>
        </w:rPr>
        <w:t>DEL CONTRATO BA</w:t>
      </w:r>
      <w:r w:rsidR="00795DAB" w:rsidRPr="00817509">
        <w:rPr>
          <w:b/>
          <w:u w:val="single"/>
        </w:rPr>
        <w:t>SADO EN EL ACUERDO MARCO 50/2023</w:t>
      </w:r>
      <w:r w:rsidR="00F10DF8" w:rsidRPr="00817509">
        <w:rPr>
          <w:b/>
          <w:u w:val="single"/>
        </w:rPr>
        <w:t xml:space="preserve"> PARA LA PRESTACIÓN DE LOS SERVICIOS DE COMPRA DE ESPACIOS EN MEDIOS DE COMUNICACIÓN Y DEMÁS SOPORTES PUBLICITARIOS PARA LA DIFUSIÓN DE LA CAMPAÑA DE PUBLICIDAD INSTITUCIONAL DENOMINADA</w:t>
      </w:r>
      <w:r w:rsidR="00F10DF8" w:rsidRPr="00817509">
        <w:t xml:space="preserve"> </w:t>
      </w:r>
      <w:r w:rsidR="00BC37C5" w:rsidRPr="00817509">
        <w:rPr>
          <w:i/>
        </w:rPr>
        <w:t>“</w:t>
      </w:r>
      <w:r w:rsidR="00B5378C" w:rsidRPr="00817509">
        <w:rPr>
          <w:i/>
          <w:color w:val="0070C0"/>
        </w:rPr>
        <w:t xml:space="preserve">[introducir el título de la campaña </w:t>
      </w:r>
      <w:r w:rsidR="00795DAB" w:rsidRPr="00817509">
        <w:rPr>
          <w:i/>
          <w:color w:val="0070C0"/>
        </w:rPr>
        <w:t xml:space="preserve">literal recogido en </w:t>
      </w:r>
      <w:r w:rsidR="00B5378C" w:rsidRPr="00817509">
        <w:rPr>
          <w:i/>
          <w:color w:val="0070C0"/>
        </w:rPr>
        <w:t>el Plan anual de Publicidad y Comunicación Institucional del año correspondiente o el Acuerdo de Consejo de Ministros que apruebe su celebración en caso de ser sobrevenida]</w:t>
      </w:r>
      <w:r w:rsidR="00456096" w:rsidRPr="00817509">
        <w:rPr>
          <w:i/>
        </w:rPr>
        <w:t>”</w:t>
      </w:r>
      <w:r w:rsidR="0007443A" w:rsidRPr="00817509">
        <w:rPr>
          <w:i/>
        </w:rPr>
        <w:t xml:space="preserve"> </w:t>
      </w:r>
      <w:r w:rsidR="00BD35CB" w:rsidRPr="00817509">
        <w:rPr>
          <w:i/>
        </w:rPr>
        <w:t xml:space="preserve">    </w:t>
      </w:r>
      <w:r w:rsidR="00BC584A" w:rsidRPr="00817509">
        <w:rPr>
          <w:i/>
        </w:rPr>
        <w:t xml:space="preserve">   </w:t>
      </w:r>
    </w:p>
    <w:p w14:paraId="263336C4" w14:textId="7F7EDB2A" w:rsidR="00795DAB" w:rsidRPr="00817509" w:rsidRDefault="00795DAB" w:rsidP="00795DAB">
      <w:pPr>
        <w:pStyle w:val="Encabezado"/>
        <w:numPr>
          <w:ilvl w:val="0"/>
          <w:numId w:val="5"/>
        </w:numPr>
        <w:jc w:val="both"/>
        <w:rPr>
          <w:b/>
          <w:i/>
          <w:color w:val="0070C0"/>
        </w:rPr>
      </w:pPr>
      <w:r w:rsidRPr="00817509">
        <w:rPr>
          <w:i/>
          <w:color w:val="0070C0"/>
        </w:rPr>
        <w:t>Se comprobará en el portal de Contratación Centralizada si existe una versión más actualizada al presente modelo</w:t>
      </w:r>
      <w:r w:rsidRPr="00817509">
        <w:rPr>
          <w:b/>
          <w:i/>
          <w:color w:val="0070C0"/>
        </w:rPr>
        <w:t xml:space="preserve"> (</w:t>
      </w:r>
      <w:hyperlink r:id="rId8" w:history="1">
        <w:r w:rsidRPr="00817509">
          <w:rPr>
            <w:rStyle w:val="Hipervnculo"/>
            <w:b/>
            <w:i/>
            <w:color w:val="0070C0"/>
          </w:rPr>
          <w:t>https://contratacioncentralizada.gob.es</w:t>
        </w:r>
      </w:hyperlink>
      <w:r w:rsidRPr="00817509">
        <w:rPr>
          <w:b/>
          <w:i/>
          <w:color w:val="0070C0"/>
        </w:rPr>
        <w:t>).</w:t>
      </w:r>
    </w:p>
    <w:p w14:paraId="00062C19" w14:textId="08D70ECA" w:rsidR="002E26FE" w:rsidRPr="00817509" w:rsidRDefault="002E26FE" w:rsidP="002E26FE">
      <w:pPr>
        <w:pStyle w:val="Prrafodelista"/>
        <w:numPr>
          <w:ilvl w:val="0"/>
          <w:numId w:val="5"/>
        </w:numPr>
        <w:jc w:val="both"/>
        <w:rPr>
          <w:b/>
          <w:i/>
          <w:color w:val="0070C0"/>
        </w:rPr>
      </w:pPr>
      <w:r w:rsidRPr="00817509">
        <w:rPr>
          <w:i/>
          <w:color w:val="0070C0"/>
        </w:rPr>
        <w:t xml:space="preserve">Se cumplimentará </w:t>
      </w:r>
      <w:r w:rsidR="008D1F51" w:rsidRPr="00817509">
        <w:rPr>
          <w:i/>
          <w:color w:val="0070C0"/>
        </w:rPr>
        <w:t xml:space="preserve">en </w:t>
      </w:r>
      <w:r w:rsidR="008D1F51" w:rsidRPr="00817509">
        <w:rPr>
          <w:b/>
          <w:i/>
          <w:color w:val="0070C0"/>
        </w:rPr>
        <w:t xml:space="preserve">color negro </w:t>
      </w:r>
      <w:r w:rsidRPr="00817509">
        <w:rPr>
          <w:b/>
          <w:i/>
          <w:color w:val="0070C0"/>
        </w:rPr>
        <w:t xml:space="preserve">este modelo </w:t>
      </w:r>
      <w:r w:rsidRPr="00817509">
        <w:rPr>
          <w:b/>
          <w:i/>
          <w:color w:val="0070C0"/>
          <w:u w:val="single"/>
        </w:rPr>
        <w:t>suprimiendo</w:t>
      </w:r>
      <w:r w:rsidR="006066C1" w:rsidRPr="00817509">
        <w:rPr>
          <w:b/>
          <w:i/>
          <w:color w:val="0070C0"/>
          <w:u w:val="single"/>
        </w:rPr>
        <w:t xml:space="preserve"> o rellenando</w:t>
      </w:r>
      <w:r w:rsidR="00195642" w:rsidRPr="00817509">
        <w:rPr>
          <w:b/>
          <w:i/>
          <w:color w:val="0070C0"/>
        </w:rPr>
        <w:t xml:space="preserve"> </w:t>
      </w:r>
      <w:r w:rsidR="006066C1" w:rsidRPr="00817509">
        <w:rPr>
          <w:b/>
          <w:i/>
          <w:color w:val="0070C0"/>
        </w:rPr>
        <w:t xml:space="preserve">todos </w:t>
      </w:r>
      <w:r w:rsidR="00195642" w:rsidRPr="00817509">
        <w:rPr>
          <w:b/>
          <w:i/>
          <w:color w:val="0070C0"/>
        </w:rPr>
        <w:t>lo</w:t>
      </w:r>
      <w:r w:rsidR="00360029" w:rsidRPr="00817509">
        <w:rPr>
          <w:b/>
          <w:i/>
          <w:color w:val="0070C0"/>
        </w:rPr>
        <w:t>s</w:t>
      </w:r>
      <w:r w:rsidR="00195642" w:rsidRPr="00817509">
        <w:rPr>
          <w:b/>
          <w:i/>
          <w:color w:val="0070C0"/>
        </w:rPr>
        <w:t xml:space="preserve"> textos en azul</w:t>
      </w:r>
      <w:r w:rsidR="00247F36" w:rsidRPr="00817509">
        <w:rPr>
          <w:b/>
          <w:i/>
          <w:color w:val="0070C0"/>
        </w:rPr>
        <w:t xml:space="preserve"> y manteniendo</w:t>
      </w:r>
      <w:r w:rsidR="001750EB" w:rsidRPr="00817509">
        <w:rPr>
          <w:b/>
          <w:i/>
          <w:color w:val="0070C0"/>
        </w:rPr>
        <w:t xml:space="preserve"> los textos en negro</w:t>
      </w:r>
      <w:r w:rsidRPr="00817509">
        <w:rPr>
          <w:b/>
          <w:i/>
          <w:color w:val="0070C0"/>
        </w:rPr>
        <w:t>.</w:t>
      </w:r>
      <w:r w:rsidR="00A66D89" w:rsidRPr="00817509">
        <w:rPr>
          <w:b/>
          <w:i/>
          <w:color w:val="0070C0"/>
        </w:rPr>
        <w:t xml:space="preserve"> </w:t>
      </w:r>
    </w:p>
    <w:p w14:paraId="07D674C8" w14:textId="77777777" w:rsidR="002E26FE" w:rsidRPr="00817509" w:rsidRDefault="003756D7" w:rsidP="002E26FE">
      <w:pPr>
        <w:pStyle w:val="Prrafodelista"/>
        <w:numPr>
          <w:ilvl w:val="0"/>
          <w:numId w:val="5"/>
        </w:numPr>
        <w:jc w:val="both"/>
        <w:rPr>
          <w:i/>
          <w:color w:val="0070C0"/>
        </w:rPr>
      </w:pPr>
      <w:r w:rsidRPr="00817509">
        <w:rPr>
          <w:i/>
          <w:color w:val="0070C0"/>
        </w:rPr>
        <w:t>En las cuestiones de SÍ o N</w:t>
      </w:r>
      <w:r w:rsidR="0043185D" w:rsidRPr="00817509">
        <w:rPr>
          <w:i/>
          <w:color w:val="0070C0"/>
        </w:rPr>
        <w:t>O</w:t>
      </w:r>
      <w:r w:rsidRPr="00817509">
        <w:rPr>
          <w:i/>
          <w:color w:val="0070C0"/>
        </w:rPr>
        <w:t xml:space="preserve"> marque lo que proceda con una X</w:t>
      </w:r>
      <w:r w:rsidR="002E26FE" w:rsidRPr="00817509">
        <w:rPr>
          <w:i/>
          <w:color w:val="0070C0"/>
        </w:rPr>
        <w:t>.</w:t>
      </w:r>
      <w:r w:rsidR="00A55053" w:rsidRPr="00817509">
        <w:rPr>
          <w:i/>
          <w:color w:val="0070C0"/>
        </w:rPr>
        <w:t xml:space="preserve"> </w:t>
      </w:r>
    </w:p>
    <w:p w14:paraId="669CE983" w14:textId="2A7BA024" w:rsidR="008D1F51" w:rsidRPr="00817509" w:rsidRDefault="002E26FE" w:rsidP="00AE1911">
      <w:pPr>
        <w:pStyle w:val="Prrafodelista"/>
        <w:numPr>
          <w:ilvl w:val="0"/>
          <w:numId w:val="5"/>
        </w:numPr>
        <w:jc w:val="both"/>
        <w:rPr>
          <w:i/>
          <w:color w:val="0070C0"/>
        </w:rPr>
      </w:pPr>
      <w:r w:rsidRPr="00817509">
        <w:rPr>
          <w:i/>
          <w:color w:val="0070C0"/>
        </w:rPr>
        <w:t>Se sustituirán las referencias a XXXXX por</w:t>
      </w:r>
      <w:r w:rsidR="00A55053" w:rsidRPr="00817509">
        <w:rPr>
          <w:i/>
          <w:color w:val="0070C0"/>
        </w:rPr>
        <w:t xml:space="preserve"> lo que proceda</w:t>
      </w:r>
      <w:r w:rsidRPr="00817509">
        <w:rPr>
          <w:i/>
          <w:color w:val="0070C0"/>
        </w:rPr>
        <w:t xml:space="preserve"> en cada caso.</w:t>
      </w:r>
    </w:p>
    <w:p w14:paraId="63BB4B49" w14:textId="3E18EFD4" w:rsidR="00411D7E" w:rsidRPr="00817509" w:rsidRDefault="00795DAB" w:rsidP="00AE1911">
      <w:pPr>
        <w:pStyle w:val="Prrafodelista"/>
        <w:numPr>
          <w:ilvl w:val="0"/>
          <w:numId w:val="5"/>
        </w:numPr>
        <w:jc w:val="both"/>
        <w:rPr>
          <w:b/>
          <w:i/>
          <w:color w:val="0070C0"/>
        </w:rPr>
      </w:pPr>
      <w:r w:rsidRPr="00817509">
        <w:rPr>
          <w:b/>
          <w:i/>
          <w:color w:val="0070C0"/>
        </w:rPr>
        <w:t>Se e</w:t>
      </w:r>
      <w:r w:rsidR="00411D7E" w:rsidRPr="00817509">
        <w:rPr>
          <w:b/>
          <w:i/>
          <w:color w:val="0070C0"/>
        </w:rPr>
        <w:t>liminar</w:t>
      </w:r>
      <w:r w:rsidRPr="00817509">
        <w:rPr>
          <w:b/>
          <w:i/>
          <w:color w:val="0070C0"/>
        </w:rPr>
        <w:t>á</w:t>
      </w:r>
      <w:r w:rsidR="00411D7E" w:rsidRPr="00817509">
        <w:rPr>
          <w:b/>
          <w:i/>
          <w:color w:val="0070C0"/>
        </w:rPr>
        <w:t xml:space="preserve"> el emblema de la Unión Europea en caso de no estar financiado con el PRTR o </w:t>
      </w:r>
      <w:r w:rsidRPr="00817509">
        <w:rPr>
          <w:b/>
          <w:i/>
          <w:color w:val="0070C0"/>
        </w:rPr>
        <w:t xml:space="preserve">se </w:t>
      </w:r>
      <w:r w:rsidR="00411D7E" w:rsidRPr="00817509">
        <w:rPr>
          <w:b/>
          <w:i/>
          <w:color w:val="0070C0"/>
        </w:rPr>
        <w:t>adaptar</w:t>
      </w:r>
      <w:r w:rsidRPr="00817509">
        <w:rPr>
          <w:b/>
          <w:i/>
          <w:color w:val="0070C0"/>
        </w:rPr>
        <w:t>á</w:t>
      </w:r>
      <w:r w:rsidR="00411D7E" w:rsidRPr="00817509">
        <w:rPr>
          <w:b/>
          <w:i/>
          <w:color w:val="0070C0"/>
        </w:rPr>
        <w:t xml:space="preserve"> en caso de estar financiado por otro fondo.</w:t>
      </w:r>
    </w:p>
    <w:p w14:paraId="555650BB" w14:textId="77777777" w:rsidR="002E26FE" w:rsidRPr="00817509" w:rsidRDefault="002E26FE" w:rsidP="002E26FE">
      <w:pPr>
        <w:pStyle w:val="Prrafodelista"/>
        <w:jc w:val="both"/>
        <w:rPr>
          <w:b/>
          <w:i/>
          <w:color w:val="0070C0"/>
        </w:rPr>
      </w:pPr>
    </w:p>
    <w:p w14:paraId="6B63FDA2" w14:textId="44C7927A" w:rsidR="009A521E" w:rsidRDefault="009A521E" w:rsidP="002E26FE">
      <w:pPr>
        <w:pStyle w:val="Prrafodelista"/>
        <w:jc w:val="both"/>
        <w:rPr>
          <w:i/>
          <w:color w:val="0070C0"/>
        </w:rPr>
      </w:pPr>
    </w:p>
    <w:p w14:paraId="374B2198" w14:textId="77777777" w:rsidR="000B3695" w:rsidRPr="00817509" w:rsidRDefault="000B3695" w:rsidP="002E26FE">
      <w:pPr>
        <w:pStyle w:val="Prrafodelista"/>
        <w:jc w:val="both"/>
        <w:rPr>
          <w:i/>
          <w:color w:val="0070C0"/>
        </w:rPr>
      </w:pPr>
      <w:bookmarkStart w:id="0" w:name="_GoBack"/>
      <w:bookmarkEnd w:id="0"/>
    </w:p>
    <w:p w14:paraId="760618AC" w14:textId="77777777" w:rsidR="00984D7C" w:rsidRPr="00817509" w:rsidRDefault="00984D7C" w:rsidP="00984D7C">
      <w:pPr>
        <w:pStyle w:val="Prrafodelista"/>
        <w:ind w:left="0"/>
        <w:jc w:val="center"/>
        <w:rPr>
          <w:b/>
          <w:u w:val="single"/>
        </w:rPr>
      </w:pPr>
      <w:r w:rsidRPr="00817509">
        <w:rPr>
          <w:b/>
          <w:u w:val="single"/>
        </w:rPr>
        <w:t>INDICE</w:t>
      </w:r>
    </w:p>
    <w:p w14:paraId="62ED832E" w14:textId="77777777" w:rsidR="00984D7C" w:rsidRPr="00817509" w:rsidRDefault="00984D7C" w:rsidP="00984D7C">
      <w:pPr>
        <w:pStyle w:val="Prrafodelista"/>
        <w:ind w:left="360"/>
        <w:jc w:val="both"/>
        <w:rPr>
          <w:b/>
          <w:u w:val="single"/>
        </w:rPr>
      </w:pPr>
    </w:p>
    <w:p w14:paraId="4CCE6FED" w14:textId="77777777" w:rsidR="00984D7C" w:rsidRPr="00817509" w:rsidRDefault="00984D7C" w:rsidP="004F73AA">
      <w:pPr>
        <w:pStyle w:val="Prrafodelista"/>
        <w:spacing w:after="120"/>
        <w:ind w:left="0"/>
        <w:contextualSpacing w:val="0"/>
        <w:jc w:val="both"/>
        <w:rPr>
          <w:b/>
        </w:rPr>
      </w:pPr>
      <w:r w:rsidRPr="00817509">
        <w:rPr>
          <w:b/>
        </w:rPr>
        <w:t>A) ASPECTOS GENERALES DEL CONTRATO BASADO</w:t>
      </w:r>
    </w:p>
    <w:p w14:paraId="26A8A660" w14:textId="19FE2F82" w:rsidR="00984D7C" w:rsidRPr="00817509" w:rsidRDefault="00984D7C" w:rsidP="00984D7C">
      <w:pPr>
        <w:pStyle w:val="Prrafodelista"/>
        <w:numPr>
          <w:ilvl w:val="0"/>
          <w:numId w:val="10"/>
        </w:numPr>
        <w:jc w:val="both"/>
      </w:pPr>
      <w:r w:rsidRPr="00817509">
        <w:t>Título y descripción del objeto del contrato</w:t>
      </w:r>
      <w:r w:rsidR="008456FE" w:rsidRPr="00817509">
        <w:t>.</w:t>
      </w:r>
    </w:p>
    <w:p w14:paraId="2F036B18" w14:textId="183023DB" w:rsidR="00984D7C" w:rsidRPr="00817509" w:rsidRDefault="00984D7C" w:rsidP="00984D7C">
      <w:pPr>
        <w:pStyle w:val="Prrafodelista"/>
        <w:numPr>
          <w:ilvl w:val="0"/>
          <w:numId w:val="10"/>
        </w:numPr>
        <w:jc w:val="both"/>
      </w:pPr>
      <w:r w:rsidRPr="00817509">
        <w:t>Órgano de contratación</w:t>
      </w:r>
      <w:r w:rsidR="008456FE" w:rsidRPr="00817509">
        <w:t>.</w:t>
      </w:r>
    </w:p>
    <w:p w14:paraId="313056BB" w14:textId="524839BA" w:rsidR="00984D7C" w:rsidRPr="00817509" w:rsidRDefault="008456FE" w:rsidP="00984D7C">
      <w:pPr>
        <w:pStyle w:val="Prrafodelista"/>
        <w:numPr>
          <w:ilvl w:val="0"/>
          <w:numId w:val="10"/>
        </w:numPr>
        <w:jc w:val="both"/>
      </w:pPr>
      <w:r w:rsidRPr="00817509">
        <w:t>Organismo d</w:t>
      </w:r>
      <w:r w:rsidR="00984D7C" w:rsidRPr="00817509">
        <w:t>estinatario, responsable del contrato y datos de contacto</w:t>
      </w:r>
      <w:r w:rsidRPr="00817509">
        <w:t>.</w:t>
      </w:r>
    </w:p>
    <w:p w14:paraId="267C03B3" w14:textId="3F772568" w:rsidR="00984D7C" w:rsidRPr="00817509" w:rsidRDefault="008456FE" w:rsidP="00984D7C">
      <w:pPr>
        <w:pStyle w:val="Prrafodelista"/>
        <w:numPr>
          <w:ilvl w:val="0"/>
          <w:numId w:val="10"/>
        </w:numPr>
        <w:jc w:val="both"/>
      </w:pPr>
      <w:r w:rsidRPr="00817509">
        <w:t>Lote o</w:t>
      </w:r>
      <w:r w:rsidR="00984D7C" w:rsidRPr="00817509">
        <w:t>bjeto de licitación</w:t>
      </w:r>
      <w:r w:rsidRPr="00817509">
        <w:t>.</w:t>
      </w:r>
    </w:p>
    <w:p w14:paraId="7EA6B39A" w14:textId="24883E91" w:rsidR="00984D7C" w:rsidRPr="00817509" w:rsidRDefault="00984D7C" w:rsidP="00984D7C">
      <w:pPr>
        <w:pStyle w:val="Prrafodelista"/>
        <w:numPr>
          <w:ilvl w:val="0"/>
          <w:numId w:val="10"/>
        </w:numPr>
        <w:jc w:val="both"/>
      </w:pPr>
      <w:r w:rsidRPr="00817509">
        <w:t>Plazo de duración del contrato</w:t>
      </w:r>
      <w:r w:rsidR="008456FE" w:rsidRPr="00817509">
        <w:t>.</w:t>
      </w:r>
    </w:p>
    <w:p w14:paraId="5C452962" w14:textId="471487E3" w:rsidR="00984D7C" w:rsidRPr="00817509" w:rsidRDefault="00961C4B" w:rsidP="00984D7C">
      <w:pPr>
        <w:pStyle w:val="Prrafodelista"/>
        <w:numPr>
          <w:ilvl w:val="0"/>
          <w:numId w:val="10"/>
        </w:numPr>
        <w:jc w:val="both"/>
        <w:rPr>
          <w:color w:val="000000" w:themeColor="text1"/>
        </w:rPr>
      </w:pPr>
      <w:r w:rsidRPr="00817509">
        <w:rPr>
          <w:color w:val="000000" w:themeColor="text1"/>
        </w:rPr>
        <w:t>Valor estimado</w:t>
      </w:r>
      <w:r w:rsidR="0081558A" w:rsidRPr="00817509">
        <w:rPr>
          <w:color w:val="000000" w:themeColor="text1"/>
        </w:rPr>
        <w:t xml:space="preserve"> del contrato</w:t>
      </w:r>
      <w:r w:rsidRPr="00817509">
        <w:rPr>
          <w:color w:val="000000" w:themeColor="text1"/>
        </w:rPr>
        <w:t xml:space="preserve">, </w:t>
      </w:r>
      <w:r w:rsidR="0081558A" w:rsidRPr="00817509">
        <w:rPr>
          <w:color w:val="000000" w:themeColor="text1"/>
        </w:rPr>
        <w:t>p</w:t>
      </w:r>
      <w:r w:rsidR="00984D7C" w:rsidRPr="00817509">
        <w:rPr>
          <w:color w:val="000000" w:themeColor="text1"/>
        </w:rPr>
        <w:t xml:space="preserve">resupuesto </w:t>
      </w:r>
      <w:r w:rsidR="008456FE" w:rsidRPr="00817509">
        <w:rPr>
          <w:color w:val="000000" w:themeColor="text1"/>
        </w:rPr>
        <w:t xml:space="preserve">base </w:t>
      </w:r>
      <w:r w:rsidR="00984D7C" w:rsidRPr="00817509">
        <w:rPr>
          <w:color w:val="000000" w:themeColor="text1"/>
        </w:rPr>
        <w:t>de licitación y anualidades</w:t>
      </w:r>
      <w:r w:rsidR="008456FE" w:rsidRPr="00817509">
        <w:rPr>
          <w:color w:val="000000" w:themeColor="text1"/>
        </w:rPr>
        <w:t>.</w:t>
      </w:r>
    </w:p>
    <w:p w14:paraId="79ADF0A5" w14:textId="1F2FA4DC" w:rsidR="0081558A" w:rsidRPr="00817509" w:rsidRDefault="0081558A" w:rsidP="0081558A">
      <w:pPr>
        <w:pStyle w:val="Prrafodelista"/>
        <w:numPr>
          <w:ilvl w:val="1"/>
          <w:numId w:val="10"/>
        </w:numPr>
        <w:jc w:val="both"/>
        <w:rPr>
          <w:color w:val="000000" w:themeColor="text1"/>
        </w:rPr>
      </w:pPr>
      <w:r w:rsidRPr="00817509">
        <w:rPr>
          <w:color w:val="000000" w:themeColor="text1"/>
        </w:rPr>
        <w:t>Presupuesto base de licitación</w:t>
      </w:r>
    </w:p>
    <w:p w14:paraId="7A89C818" w14:textId="1D66E8F5" w:rsidR="007B25BE" w:rsidRPr="00817509" w:rsidRDefault="007B25BE" w:rsidP="007B25BE">
      <w:pPr>
        <w:pStyle w:val="Prrafodelista"/>
        <w:numPr>
          <w:ilvl w:val="1"/>
          <w:numId w:val="10"/>
        </w:numPr>
        <w:jc w:val="both"/>
        <w:rPr>
          <w:color w:val="000000" w:themeColor="text1"/>
        </w:rPr>
      </w:pPr>
      <w:r w:rsidRPr="00817509">
        <w:rPr>
          <w:color w:val="000000" w:themeColor="text1"/>
        </w:rPr>
        <w:t>Mo</w:t>
      </w:r>
      <w:r w:rsidR="00917FEE" w:rsidRPr="00817509">
        <w:rPr>
          <w:color w:val="000000" w:themeColor="text1"/>
        </w:rPr>
        <w:t xml:space="preserve">dificación del contrato basado </w:t>
      </w:r>
      <w:r w:rsidRPr="00817509">
        <w:rPr>
          <w:color w:val="000000" w:themeColor="text1"/>
        </w:rPr>
        <w:t>y prórroga</w:t>
      </w:r>
    </w:p>
    <w:p w14:paraId="600A726A" w14:textId="0E194C11" w:rsidR="008D0BB5" w:rsidRPr="00817509" w:rsidRDefault="008D0BB5" w:rsidP="0081558A">
      <w:pPr>
        <w:pStyle w:val="Prrafodelista"/>
        <w:numPr>
          <w:ilvl w:val="1"/>
          <w:numId w:val="10"/>
        </w:numPr>
        <w:jc w:val="both"/>
        <w:rPr>
          <w:color w:val="000000" w:themeColor="text1"/>
        </w:rPr>
      </w:pPr>
      <w:r w:rsidRPr="00817509">
        <w:rPr>
          <w:color w:val="000000" w:themeColor="text1"/>
        </w:rPr>
        <w:t>Valor estimado el contrato</w:t>
      </w:r>
      <w:r w:rsidR="00934A20" w:rsidRPr="00817509">
        <w:rPr>
          <w:color w:val="000000" w:themeColor="text1"/>
        </w:rPr>
        <w:t xml:space="preserve"> basado</w:t>
      </w:r>
    </w:p>
    <w:p w14:paraId="13BC7421" w14:textId="466D094C" w:rsidR="0081558A" w:rsidRPr="00817509" w:rsidRDefault="0081558A" w:rsidP="0081558A">
      <w:pPr>
        <w:pStyle w:val="Prrafodelista"/>
        <w:numPr>
          <w:ilvl w:val="1"/>
          <w:numId w:val="10"/>
        </w:numPr>
        <w:jc w:val="both"/>
        <w:rPr>
          <w:color w:val="000000" w:themeColor="text1"/>
        </w:rPr>
      </w:pPr>
      <w:r w:rsidRPr="00817509">
        <w:rPr>
          <w:color w:val="000000" w:themeColor="text1"/>
        </w:rPr>
        <w:t>Aplicación presupuestaria y anualidades</w:t>
      </w:r>
    </w:p>
    <w:p w14:paraId="17C829AD" w14:textId="23A202B7" w:rsidR="0081558A" w:rsidRPr="00817509" w:rsidRDefault="0081558A" w:rsidP="0081558A">
      <w:pPr>
        <w:pStyle w:val="Prrafodelista"/>
        <w:numPr>
          <w:ilvl w:val="1"/>
          <w:numId w:val="10"/>
        </w:numPr>
        <w:jc w:val="both"/>
        <w:rPr>
          <w:color w:val="000000" w:themeColor="text1"/>
        </w:rPr>
      </w:pPr>
      <w:r w:rsidRPr="00817509">
        <w:rPr>
          <w:color w:val="000000" w:themeColor="text1"/>
        </w:rPr>
        <w:t>Tramitación del expediente (a efectos presupuestarios)</w:t>
      </w:r>
    </w:p>
    <w:p w14:paraId="058632EA" w14:textId="50D2B0B2" w:rsidR="0081558A" w:rsidRPr="00817509" w:rsidRDefault="0081558A" w:rsidP="008D0BB5">
      <w:pPr>
        <w:pStyle w:val="Prrafodelista"/>
        <w:numPr>
          <w:ilvl w:val="1"/>
          <w:numId w:val="10"/>
        </w:numPr>
        <w:jc w:val="both"/>
        <w:rPr>
          <w:color w:val="000000" w:themeColor="text1"/>
        </w:rPr>
      </w:pPr>
      <w:r w:rsidRPr="00817509">
        <w:rPr>
          <w:color w:val="000000" w:themeColor="text1"/>
        </w:rPr>
        <w:t>Contrato financiado con cargo al presupuesto de la Unión Europea</w:t>
      </w:r>
    </w:p>
    <w:p w14:paraId="645179FA" w14:textId="61880AD0" w:rsidR="00984D7C" w:rsidRPr="00817509" w:rsidRDefault="00984D7C" w:rsidP="00984D7C">
      <w:pPr>
        <w:pStyle w:val="Prrafodelista"/>
        <w:numPr>
          <w:ilvl w:val="0"/>
          <w:numId w:val="10"/>
        </w:numPr>
        <w:jc w:val="both"/>
        <w:rPr>
          <w:color w:val="000000" w:themeColor="text1"/>
        </w:rPr>
      </w:pPr>
      <w:r w:rsidRPr="00817509">
        <w:rPr>
          <w:color w:val="000000" w:themeColor="text1"/>
        </w:rPr>
        <w:t>Presentación de las ofertas</w:t>
      </w:r>
      <w:r w:rsidR="008456FE" w:rsidRPr="00817509">
        <w:rPr>
          <w:color w:val="000000" w:themeColor="text1"/>
        </w:rPr>
        <w:t xml:space="preserve"> - licitación electrónica.</w:t>
      </w:r>
    </w:p>
    <w:p w14:paraId="24C162CF" w14:textId="3DC00D6D" w:rsidR="00984D7C" w:rsidRPr="00817509" w:rsidRDefault="00984D7C" w:rsidP="00984D7C">
      <w:pPr>
        <w:pStyle w:val="Prrafodelista"/>
        <w:numPr>
          <w:ilvl w:val="0"/>
          <w:numId w:val="10"/>
        </w:numPr>
        <w:jc w:val="both"/>
      </w:pPr>
      <w:r w:rsidRPr="00817509">
        <w:t>Contenido de las ofertas</w:t>
      </w:r>
      <w:r w:rsidR="008456FE" w:rsidRPr="00817509">
        <w:t>.</w:t>
      </w:r>
    </w:p>
    <w:p w14:paraId="29F863C3" w14:textId="1532B924" w:rsidR="00984D7C" w:rsidRPr="00817509" w:rsidRDefault="00984D7C" w:rsidP="00984D7C">
      <w:pPr>
        <w:pStyle w:val="Prrafodelista"/>
        <w:numPr>
          <w:ilvl w:val="0"/>
          <w:numId w:val="10"/>
        </w:numPr>
        <w:jc w:val="both"/>
      </w:pPr>
      <w:r w:rsidRPr="00817509">
        <w:t>Apertura de las ofertas</w:t>
      </w:r>
      <w:r w:rsidR="008456FE" w:rsidRPr="00817509">
        <w:t>.</w:t>
      </w:r>
    </w:p>
    <w:p w14:paraId="3917EB09" w14:textId="493694DA" w:rsidR="00984D7C" w:rsidRPr="00817509" w:rsidRDefault="00984D7C" w:rsidP="00984D7C">
      <w:pPr>
        <w:pStyle w:val="Prrafodelista"/>
        <w:numPr>
          <w:ilvl w:val="0"/>
          <w:numId w:val="10"/>
        </w:numPr>
        <w:jc w:val="both"/>
      </w:pPr>
      <w:r w:rsidRPr="00817509">
        <w:t>Criterios de adjudicación</w:t>
      </w:r>
      <w:r w:rsidR="008456FE" w:rsidRPr="00817509">
        <w:t>.</w:t>
      </w:r>
    </w:p>
    <w:p w14:paraId="65A07EC6" w14:textId="6B496975" w:rsidR="00984D7C" w:rsidRPr="00817509" w:rsidRDefault="00984D7C" w:rsidP="00984D7C">
      <w:pPr>
        <w:pStyle w:val="Prrafodelista"/>
        <w:numPr>
          <w:ilvl w:val="0"/>
          <w:numId w:val="10"/>
        </w:numPr>
        <w:jc w:val="both"/>
      </w:pPr>
      <w:r w:rsidRPr="00817509">
        <w:t>Ofertas con valores anormalmente bajos o desproporcionados</w:t>
      </w:r>
      <w:r w:rsidR="008456FE" w:rsidRPr="00817509">
        <w:t>.</w:t>
      </w:r>
    </w:p>
    <w:p w14:paraId="592C6F35" w14:textId="06E3BF08" w:rsidR="00984D7C" w:rsidRPr="00817509" w:rsidRDefault="00984D7C" w:rsidP="00984D7C">
      <w:pPr>
        <w:pStyle w:val="Prrafodelista"/>
        <w:numPr>
          <w:ilvl w:val="0"/>
          <w:numId w:val="10"/>
        </w:numPr>
        <w:jc w:val="both"/>
      </w:pPr>
      <w:r w:rsidRPr="00817509">
        <w:t>Condiciones de ejecución</w:t>
      </w:r>
      <w:r w:rsidR="008456FE" w:rsidRPr="00817509">
        <w:t>.</w:t>
      </w:r>
    </w:p>
    <w:p w14:paraId="18B33912" w14:textId="4286C16A" w:rsidR="00984D7C" w:rsidRPr="00817509" w:rsidRDefault="00984D7C" w:rsidP="00984D7C">
      <w:pPr>
        <w:pStyle w:val="Prrafodelista"/>
        <w:numPr>
          <w:ilvl w:val="0"/>
          <w:numId w:val="10"/>
        </w:numPr>
        <w:jc w:val="both"/>
      </w:pPr>
      <w:r w:rsidRPr="00817509">
        <w:t>Condiciones especiales de ejecución</w:t>
      </w:r>
      <w:r w:rsidR="008456FE" w:rsidRPr="00817509">
        <w:t>.</w:t>
      </w:r>
    </w:p>
    <w:p w14:paraId="3FCD4774" w14:textId="64498C67" w:rsidR="000B3695" w:rsidRDefault="000B3695" w:rsidP="00984D7C">
      <w:pPr>
        <w:pStyle w:val="Prrafodelista"/>
        <w:numPr>
          <w:ilvl w:val="0"/>
          <w:numId w:val="10"/>
        </w:numPr>
        <w:jc w:val="both"/>
      </w:pPr>
      <w:r>
        <w:t>Obligación esencial del contrato.</w:t>
      </w:r>
    </w:p>
    <w:p w14:paraId="2EA121D6" w14:textId="38AF7FF9" w:rsidR="00984D7C" w:rsidRPr="00817509" w:rsidRDefault="00984D7C" w:rsidP="00984D7C">
      <w:pPr>
        <w:pStyle w:val="Prrafodelista"/>
        <w:numPr>
          <w:ilvl w:val="0"/>
          <w:numId w:val="10"/>
        </w:numPr>
        <w:jc w:val="both"/>
      </w:pPr>
      <w:r w:rsidRPr="00817509">
        <w:t>Recepción del servicio y pago</w:t>
      </w:r>
      <w:r w:rsidR="008456FE" w:rsidRPr="00817509">
        <w:t>.</w:t>
      </w:r>
    </w:p>
    <w:p w14:paraId="769BCE5A" w14:textId="38786C7A" w:rsidR="00984D7C" w:rsidRPr="00817509" w:rsidRDefault="00984D7C" w:rsidP="00984D7C">
      <w:pPr>
        <w:pStyle w:val="Prrafodelista"/>
        <w:numPr>
          <w:ilvl w:val="0"/>
          <w:numId w:val="10"/>
        </w:numPr>
        <w:jc w:val="both"/>
      </w:pPr>
      <w:r w:rsidRPr="00817509">
        <w:t>Penalidades</w:t>
      </w:r>
      <w:r w:rsidR="008456FE" w:rsidRPr="00817509">
        <w:t>.</w:t>
      </w:r>
    </w:p>
    <w:p w14:paraId="52485B10" w14:textId="5639065A" w:rsidR="00984D7C" w:rsidRPr="00817509" w:rsidRDefault="00984D7C" w:rsidP="00984D7C">
      <w:pPr>
        <w:pStyle w:val="Prrafodelista"/>
        <w:numPr>
          <w:ilvl w:val="0"/>
          <w:numId w:val="10"/>
        </w:numPr>
        <w:jc w:val="both"/>
      </w:pPr>
      <w:r w:rsidRPr="00817509">
        <w:t>Protección de datos personales</w:t>
      </w:r>
      <w:r w:rsidR="008456FE" w:rsidRPr="00817509">
        <w:t>.</w:t>
      </w:r>
    </w:p>
    <w:p w14:paraId="3CDA6521" w14:textId="77777777" w:rsidR="00984D7C" w:rsidRPr="00817509" w:rsidRDefault="00984D7C" w:rsidP="00984D7C">
      <w:pPr>
        <w:spacing w:after="120"/>
        <w:jc w:val="both"/>
        <w:rPr>
          <w:b/>
        </w:rPr>
      </w:pPr>
      <w:r w:rsidRPr="00817509">
        <w:rPr>
          <w:b/>
        </w:rPr>
        <w:lastRenderedPageBreak/>
        <w:t>B) ASPECTOS PARTICULARES DE LA CAMPAÑA</w:t>
      </w:r>
    </w:p>
    <w:p w14:paraId="2166878B" w14:textId="0FCFDCCD" w:rsidR="00984D7C" w:rsidRPr="00817509" w:rsidRDefault="00984D7C" w:rsidP="00984D7C">
      <w:pPr>
        <w:pStyle w:val="Prrafodelista"/>
        <w:numPr>
          <w:ilvl w:val="0"/>
          <w:numId w:val="11"/>
        </w:numPr>
        <w:spacing w:after="120"/>
        <w:jc w:val="both"/>
      </w:pPr>
      <w:r w:rsidRPr="00817509">
        <w:t>Denominación y descripción de la campaña</w:t>
      </w:r>
      <w:r w:rsidR="008456FE" w:rsidRPr="00817509">
        <w:t>.</w:t>
      </w:r>
    </w:p>
    <w:p w14:paraId="756AB031" w14:textId="31976095" w:rsidR="00984D7C" w:rsidRPr="00817509" w:rsidRDefault="00984D7C" w:rsidP="00984D7C">
      <w:pPr>
        <w:pStyle w:val="Prrafodelista"/>
        <w:numPr>
          <w:ilvl w:val="0"/>
          <w:numId w:val="11"/>
        </w:numPr>
        <w:spacing w:after="120"/>
        <w:jc w:val="both"/>
      </w:pPr>
      <w:r w:rsidRPr="00817509">
        <w:t>Medios y soportes previstos para la difusión de la campaña</w:t>
      </w:r>
      <w:r w:rsidR="008456FE" w:rsidRPr="00817509">
        <w:t>.</w:t>
      </w:r>
    </w:p>
    <w:p w14:paraId="18F639B2" w14:textId="32B69F52" w:rsidR="00984D7C" w:rsidRPr="00817509" w:rsidRDefault="00984D7C" w:rsidP="00984D7C">
      <w:pPr>
        <w:pStyle w:val="Prrafodelista"/>
        <w:numPr>
          <w:ilvl w:val="0"/>
          <w:numId w:val="11"/>
        </w:numPr>
        <w:spacing w:after="120"/>
        <w:jc w:val="both"/>
      </w:pPr>
      <w:r w:rsidRPr="00817509">
        <w:t>Formatos disponibles y otras características</w:t>
      </w:r>
      <w:r w:rsidR="008456FE" w:rsidRPr="00817509">
        <w:t>.</w:t>
      </w:r>
    </w:p>
    <w:p w14:paraId="391018BD" w14:textId="77777777" w:rsidR="00984D7C" w:rsidRPr="00817509" w:rsidRDefault="00984D7C" w:rsidP="00984D7C">
      <w:pPr>
        <w:spacing w:after="120"/>
        <w:rPr>
          <w:b/>
        </w:rPr>
      </w:pPr>
      <w:r w:rsidRPr="00817509">
        <w:rPr>
          <w:b/>
        </w:rPr>
        <w:t>C) ASPECTOS TÉCNICOS DE LA PRESTACIÓN DE LOS SERVICIOS</w:t>
      </w:r>
    </w:p>
    <w:p w14:paraId="3991D18B" w14:textId="314BC0A0" w:rsidR="00984D7C" w:rsidRPr="00817509" w:rsidRDefault="00984D7C" w:rsidP="00984D7C">
      <w:pPr>
        <w:pStyle w:val="Prrafodelista"/>
        <w:numPr>
          <w:ilvl w:val="0"/>
          <w:numId w:val="12"/>
        </w:numPr>
        <w:spacing w:after="120"/>
      </w:pPr>
      <w:r w:rsidRPr="00817509">
        <w:t>Propuesta de Plan de medios</w:t>
      </w:r>
      <w:r w:rsidR="008456FE" w:rsidRPr="00817509">
        <w:t>.</w:t>
      </w:r>
    </w:p>
    <w:p w14:paraId="2A2094E5" w14:textId="6EE7FAB8" w:rsidR="00984D7C" w:rsidRPr="00817509" w:rsidRDefault="00EF6676" w:rsidP="00984D7C">
      <w:pPr>
        <w:pStyle w:val="Prrafodelista"/>
        <w:numPr>
          <w:ilvl w:val="0"/>
          <w:numId w:val="12"/>
        </w:numPr>
        <w:spacing w:after="120"/>
      </w:pPr>
      <w:r w:rsidRPr="00817509">
        <w:t>Equipo</w:t>
      </w:r>
      <w:r w:rsidR="00984D7C" w:rsidRPr="00817509">
        <w:t xml:space="preserve"> de trabajo</w:t>
      </w:r>
      <w:r w:rsidR="008456FE" w:rsidRPr="00817509">
        <w:t>.</w:t>
      </w:r>
    </w:p>
    <w:p w14:paraId="3EFCCF09" w14:textId="31071439" w:rsidR="00984D7C" w:rsidRPr="00817509" w:rsidRDefault="00984D7C" w:rsidP="00143FD0">
      <w:pPr>
        <w:pStyle w:val="Prrafodelista"/>
        <w:numPr>
          <w:ilvl w:val="0"/>
          <w:numId w:val="12"/>
        </w:numPr>
        <w:spacing w:after="120"/>
        <w:jc w:val="both"/>
      </w:pPr>
      <w:r w:rsidRPr="00817509">
        <w:t xml:space="preserve">Informes de seguimiento de </w:t>
      </w:r>
      <w:r w:rsidR="004F73AA" w:rsidRPr="00817509">
        <w:t>ejecución</w:t>
      </w:r>
      <w:r w:rsidRPr="00817509">
        <w:t xml:space="preserve"> del contrato, asesoramiento y apoyo técnico</w:t>
      </w:r>
      <w:r w:rsidR="008456FE" w:rsidRPr="00817509">
        <w:t>.</w:t>
      </w:r>
    </w:p>
    <w:p w14:paraId="039F6ECE" w14:textId="3DDA4C11" w:rsidR="004F73AA" w:rsidRPr="00817509" w:rsidRDefault="004F73AA" w:rsidP="00143FD0">
      <w:pPr>
        <w:pStyle w:val="Prrafodelista"/>
        <w:numPr>
          <w:ilvl w:val="0"/>
          <w:numId w:val="12"/>
        </w:numPr>
        <w:spacing w:after="120"/>
        <w:jc w:val="both"/>
      </w:pPr>
      <w:r w:rsidRPr="00817509">
        <w:t>Memoria y cierre de la difusión de las campañas</w:t>
      </w:r>
      <w:r w:rsidR="008456FE" w:rsidRPr="00817509">
        <w:t>.</w:t>
      </w:r>
    </w:p>
    <w:p w14:paraId="21D7CB2B" w14:textId="77777777" w:rsidR="00143FD0" w:rsidRPr="00817509" w:rsidRDefault="00143FD0" w:rsidP="00143FD0">
      <w:pPr>
        <w:spacing w:after="120"/>
        <w:jc w:val="both"/>
        <w:rPr>
          <w:b/>
        </w:rPr>
      </w:pPr>
    </w:p>
    <w:p w14:paraId="1413C2E1" w14:textId="65A34A46" w:rsidR="00143FD0" w:rsidRPr="00817509" w:rsidRDefault="00143FD0" w:rsidP="00143FD0">
      <w:pPr>
        <w:spacing w:after="120"/>
        <w:jc w:val="both"/>
        <w:rPr>
          <w:b/>
        </w:rPr>
      </w:pPr>
      <w:r w:rsidRPr="00817509">
        <w:rPr>
          <w:b/>
        </w:rPr>
        <w:t>Anexo</w:t>
      </w:r>
      <w:r w:rsidR="00886CAE" w:rsidRPr="00817509">
        <w:rPr>
          <w:b/>
        </w:rPr>
        <w:t xml:space="preserve"> I -</w:t>
      </w:r>
      <w:r w:rsidRPr="00817509">
        <w:rPr>
          <w:b/>
        </w:rPr>
        <w:t xml:space="preserve"> Lote 1 - Modelo de presentación de oferta evaluable mediante fórmula</w:t>
      </w:r>
    </w:p>
    <w:p w14:paraId="5527F985" w14:textId="4B97D33F" w:rsidR="00143FD0" w:rsidRPr="00817509" w:rsidRDefault="00143FD0" w:rsidP="00143FD0">
      <w:pPr>
        <w:pStyle w:val="Prrafodelista"/>
        <w:numPr>
          <w:ilvl w:val="0"/>
          <w:numId w:val="15"/>
        </w:numPr>
        <w:spacing w:after="120"/>
        <w:jc w:val="both"/>
        <w:rPr>
          <w:color w:val="0070C0"/>
        </w:rPr>
      </w:pPr>
      <w:r w:rsidRPr="00817509">
        <w:rPr>
          <w:color w:val="0070C0"/>
        </w:rPr>
        <w:t xml:space="preserve">Cuadro A - </w:t>
      </w:r>
      <w:r w:rsidRPr="00817509">
        <w:rPr>
          <w:rFonts w:ascii="Calibri" w:hAnsi="Calibri" w:cs="Calibri"/>
          <w:color w:val="0070C0"/>
          <w:lang w:val="es-ES_tradnl"/>
        </w:rPr>
        <w:t>Precios</w:t>
      </w:r>
      <w:r w:rsidRPr="00817509">
        <w:rPr>
          <w:rFonts w:ascii="Calibri" w:hAnsi="Calibri" w:cs="Calibri"/>
          <w:color w:val="0070C0"/>
        </w:rPr>
        <w:t xml:space="preserve"> y porcentajes de descuento</w:t>
      </w:r>
      <w:r w:rsidR="00456096" w:rsidRPr="00817509">
        <w:rPr>
          <w:rFonts w:ascii="Calibri" w:hAnsi="Calibri" w:cs="Calibri"/>
          <w:color w:val="0070C0"/>
        </w:rPr>
        <w:t>.</w:t>
      </w:r>
    </w:p>
    <w:p w14:paraId="799C3D9A" w14:textId="52AEBF38" w:rsidR="00143FD0" w:rsidRPr="00817509" w:rsidRDefault="00143FD0" w:rsidP="00143FD0">
      <w:pPr>
        <w:pStyle w:val="Prrafodelista"/>
        <w:numPr>
          <w:ilvl w:val="0"/>
          <w:numId w:val="15"/>
        </w:numPr>
        <w:spacing w:after="120"/>
        <w:jc w:val="both"/>
        <w:rPr>
          <w:color w:val="0070C0"/>
        </w:rPr>
      </w:pPr>
      <w:r w:rsidRPr="00817509">
        <w:rPr>
          <w:color w:val="0070C0"/>
        </w:rPr>
        <w:t xml:space="preserve">Cuadro B – </w:t>
      </w:r>
      <w:r w:rsidRPr="00817509">
        <w:rPr>
          <w:rFonts w:ascii="Calibri" w:eastAsia="Calibri" w:hAnsi="Calibri" w:cs="Calibri"/>
          <w:color w:val="0070C0"/>
        </w:rPr>
        <w:t>Valor único resultante</w:t>
      </w:r>
      <w:r w:rsidR="00456096" w:rsidRPr="00817509">
        <w:rPr>
          <w:rFonts w:ascii="Calibri" w:eastAsia="Calibri" w:hAnsi="Calibri" w:cs="Calibri"/>
          <w:color w:val="0070C0"/>
        </w:rPr>
        <w:t>.</w:t>
      </w:r>
    </w:p>
    <w:p w14:paraId="79F4386D" w14:textId="0AF9E3F6" w:rsidR="00143FD0" w:rsidRPr="00817509" w:rsidRDefault="00143FD0" w:rsidP="00143FD0">
      <w:pPr>
        <w:pStyle w:val="Prrafodelista"/>
        <w:numPr>
          <w:ilvl w:val="0"/>
          <w:numId w:val="15"/>
        </w:numPr>
        <w:spacing w:after="120"/>
        <w:jc w:val="both"/>
        <w:rPr>
          <w:color w:val="0070C0"/>
        </w:rPr>
      </w:pPr>
      <w:r w:rsidRPr="00817509">
        <w:rPr>
          <w:color w:val="0070C0"/>
        </w:rPr>
        <w:t>Cuadro C – Mejoras d</w:t>
      </w:r>
      <w:r w:rsidR="008A4879" w:rsidRPr="00817509">
        <w:rPr>
          <w:color w:val="0070C0"/>
        </w:rPr>
        <w:t>e las condiciones mínimas del AM</w:t>
      </w:r>
      <w:r w:rsidR="00795DAB" w:rsidRPr="00817509">
        <w:rPr>
          <w:color w:val="0070C0"/>
        </w:rPr>
        <w:t xml:space="preserve"> 50/2023</w:t>
      </w:r>
      <w:r w:rsidR="00456096" w:rsidRPr="00817509">
        <w:rPr>
          <w:color w:val="0070C0"/>
        </w:rPr>
        <w:t>.</w:t>
      </w:r>
    </w:p>
    <w:p w14:paraId="292594A0" w14:textId="16DD5827" w:rsidR="00143FD0" w:rsidRPr="00817509" w:rsidRDefault="00143FD0" w:rsidP="00143FD0">
      <w:pPr>
        <w:spacing w:after="120"/>
        <w:jc w:val="both"/>
        <w:rPr>
          <w:b/>
        </w:rPr>
      </w:pPr>
      <w:r w:rsidRPr="00817509">
        <w:rPr>
          <w:b/>
        </w:rPr>
        <w:t>Anexo</w:t>
      </w:r>
      <w:r w:rsidR="00886CAE" w:rsidRPr="00817509">
        <w:rPr>
          <w:b/>
        </w:rPr>
        <w:t xml:space="preserve"> I -</w:t>
      </w:r>
      <w:r w:rsidRPr="00817509">
        <w:rPr>
          <w:b/>
        </w:rPr>
        <w:t xml:space="preserve"> Lote 2 - Modelo de presentación de oferta evaluable mediante fórmula</w:t>
      </w:r>
    </w:p>
    <w:p w14:paraId="21C38EAD" w14:textId="5E6BEEDA" w:rsidR="00143FD0" w:rsidRPr="00817509" w:rsidRDefault="00143FD0" w:rsidP="00143FD0">
      <w:pPr>
        <w:pStyle w:val="Prrafodelista"/>
        <w:numPr>
          <w:ilvl w:val="0"/>
          <w:numId w:val="15"/>
        </w:numPr>
        <w:spacing w:after="120"/>
        <w:jc w:val="both"/>
        <w:rPr>
          <w:color w:val="0070C0"/>
        </w:rPr>
      </w:pPr>
      <w:r w:rsidRPr="00817509">
        <w:rPr>
          <w:color w:val="0070C0"/>
        </w:rPr>
        <w:t xml:space="preserve">Cuadro A - </w:t>
      </w:r>
      <w:r w:rsidRPr="00817509">
        <w:rPr>
          <w:rFonts w:ascii="Calibri" w:hAnsi="Calibri" w:cs="Calibri"/>
          <w:color w:val="0070C0"/>
          <w:lang w:val="es-ES_tradnl"/>
        </w:rPr>
        <w:t>Precios</w:t>
      </w:r>
      <w:r w:rsidRPr="00817509">
        <w:rPr>
          <w:rFonts w:ascii="Calibri" w:hAnsi="Calibri" w:cs="Calibri"/>
          <w:color w:val="0070C0"/>
        </w:rPr>
        <w:t xml:space="preserve"> y porcentajes de descuento</w:t>
      </w:r>
      <w:r w:rsidR="00456096" w:rsidRPr="00817509">
        <w:rPr>
          <w:rFonts w:ascii="Calibri" w:hAnsi="Calibri" w:cs="Calibri"/>
          <w:color w:val="0070C0"/>
        </w:rPr>
        <w:t>.</w:t>
      </w:r>
    </w:p>
    <w:p w14:paraId="0F223BB6" w14:textId="05FE5BCC" w:rsidR="00BF2F81" w:rsidRPr="00817509" w:rsidRDefault="00143FD0" w:rsidP="00BF2F81">
      <w:pPr>
        <w:pStyle w:val="Prrafodelista"/>
        <w:numPr>
          <w:ilvl w:val="0"/>
          <w:numId w:val="15"/>
        </w:numPr>
        <w:spacing w:after="120"/>
        <w:ind w:left="714" w:hanging="357"/>
        <w:contextualSpacing w:val="0"/>
        <w:jc w:val="both"/>
        <w:rPr>
          <w:color w:val="0070C0"/>
        </w:rPr>
      </w:pPr>
      <w:r w:rsidRPr="00817509">
        <w:rPr>
          <w:color w:val="0070C0"/>
        </w:rPr>
        <w:t>Cuadro B – Mejoras d</w:t>
      </w:r>
      <w:r w:rsidR="008A4879" w:rsidRPr="00817509">
        <w:rPr>
          <w:color w:val="0070C0"/>
        </w:rPr>
        <w:t>e las condiciones mínimas del AM</w:t>
      </w:r>
      <w:r w:rsidR="00795DAB" w:rsidRPr="00817509">
        <w:rPr>
          <w:color w:val="0070C0"/>
        </w:rPr>
        <w:t xml:space="preserve"> 50/2023</w:t>
      </w:r>
      <w:r w:rsidR="00456096" w:rsidRPr="00817509">
        <w:rPr>
          <w:color w:val="0070C0"/>
        </w:rPr>
        <w:t>.</w:t>
      </w:r>
    </w:p>
    <w:p w14:paraId="36C5C294" w14:textId="77777777" w:rsidR="00BF2F81" w:rsidRPr="00817509" w:rsidRDefault="00886CAE" w:rsidP="00BF2F81">
      <w:pPr>
        <w:pStyle w:val="Prrafodelista"/>
        <w:spacing w:after="120"/>
        <w:ind w:left="0"/>
        <w:contextualSpacing w:val="0"/>
        <w:jc w:val="both"/>
        <w:rPr>
          <w:b/>
        </w:rPr>
      </w:pPr>
      <w:r w:rsidRPr="00817509">
        <w:rPr>
          <w:b/>
        </w:rPr>
        <w:t>Anexo II – Declaración responsable cumplimiento 25% o más de trabajadoras</w:t>
      </w:r>
    </w:p>
    <w:p w14:paraId="050EF997" w14:textId="61EB4AA4" w:rsidR="0040528E" w:rsidRPr="00817509" w:rsidRDefault="00BF2F81" w:rsidP="00BF2F81">
      <w:pPr>
        <w:pStyle w:val="Prrafodelista"/>
        <w:spacing w:after="120"/>
        <w:ind w:left="0"/>
        <w:contextualSpacing w:val="0"/>
        <w:jc w:val="both"/>
        <w:rPr>
          <w:b/>
          <w:color w:val="0070C0"/>
        </w:rPr>
      </w:pPr>
      <w:r w:rsidRPr="00817509">
        <w:rPr>
          <w:b/>
          <w:color w:val="0070C0"/>
        </w:rPr>
        <w:t xml:space="preserve">Anexo III </w:t>
      </w:r>
      <w:r w:rsidR="0040528E" w:rsidRPr="00817509">
        <w:rPr>
          <w:b/>
          <w:color w:val="0070C0"/>
        </w:rPr>
        <w:t>– Contratos financiados con</w:t>
      </w:r>
      <w:r w:rsidR="00707B0C" w:rsidRPr="00817509">
        <w:rPr>
          <w:b/>
          <w:color w:val="0070C0"/>
        </w:rPr>
        <w:t xml:space="preserve"> presupuesto de</w:t>
      </w:r>
      <w:r w:rsidR="0040528E" w:rsidRPr="00817509">
        <w:rPr>
          <w:b/>
          <w:color w:val="0070C0"/>
        </w:rPr>
        <w:t xml:space="preserve"> la Unión Europea.</w:t>
      </w:r>
    </w:p>
    <w:p w14:paraId="066F3A47" w14:textId="101EF98B" w:rsidR="007817A0" w:rsidRPr="00817509" w:rsidRDefault="007817A0" w:rsidP="00BF2F81">
      <w:pPr>
        <w:pStyle w:val="Prrafodelista"/>
        <w:spacing w:after="120"/>
        <w:ind w:left="0"/>
        <w:contextualSpacing w:val="0"/>
        <w:jc w:val="both"/>
        <w:rPr>
          <w:b/>
          <w:color w:val="0070C0"/>
        </w:rPr>
      </w:pPr>
      <w:r w:rsidRPr="00817509">
        <w:rPr>
          <w:b/>
          <w:color w:val="0070C0"/>
        </w:rPr>
        <w:t>Anexo IV – Cláusulas adicionales aplicables a los contratos financiados por el PRTR</w:t>
      </w:r>
      <w:r w:rsidR="00AF1C98" w:rsidRPr="00817509">
        <w:rPr>
          <w:b/>
          <w:color w:val="0070C0"/>
        </w:rPr>
        <w:t>.</w:t>
      </w:r>
    </w:p>
    <w:p w14:paraId="4DACF17D" w14:textId="20827835" w:rsidR="00BF2F81" w:rsidRPr="00817509" w:rsidRDefault="007817A0" w:rsidP="00BF2F81">
      <w:pPr>
        <w:pStyle w:val="Prrafodelista"/>
        <w:spacing w:after="120"/>
        <w:ind w:left="0"/>
        <w:contextualSpacing w:val="0"/>
        <w:jc w:val="both"/>
        <w:rPr>
          <w:b/>
        </w:rPr>
      </w:pPr>
      <w:r w:rsidRPr="00817509">
        <w:rPr>
          <w:b/>
          <w:color w:val="0070C0"/>
        </w:rPr>
        <w:t xml:space="preserve">Anexo </w:t>
      </w:r>
      <w:r w:rsidR="0040528E" w:rsidRPr="00817509">
        <w:rPr>
          <w:b/>
          <w:color w:val="0070C0"/>
        </w:rPr>
        <w:t xml:space="preserve">V </w:t>
      </w:r>
      <w:r w:rsidR="00BF2F81" w:rsidRPr="00817509">
        <w:rPr>
          <w:b/>
          <w:color w:val="0070C0"/>
        </w:rPr>
        <w:t>– Declaración múltiple de la empre</w:t>
      </w:r>
      <w:r w:rsidR="00AF1C98" w:rsidRPr="00817509">
        <w:rPr>
          <w:b/>
          <w:color w:val="0070C0"/>
        </w:rPr>
        <w:t>sa propuesta</w:t>
      </w:r>
      <w:r w:rsidR="00BF2F81" w:rsidRPr="00817509">
        <w:rPr>
          <w:b/>
          <w:color w:val="0070C0"/>
        </w:rPr>
        <w:t xml:space="preserve"> como adjudicataria del contrato basado financiado con cargo al Plan de recuperación, Transformación y Resiliencia. </w:t>
      </w:r>
    </w:p>
    <w:p w14:paraId="0F2A602E" w14:textId="64A4B0CA" w:rsidR="00984D7C" w:rsidRPr="00817509" w:rsidRDefault="00984D7C" w:rsidP="00984D7C">
      <w:pPr>
        <w:pStyle w:val="Prrafodelista"/>
        <w:ind w:left="360"/>
        <w:jc w:val="both"/>
        <w:rPr>
          <w:b/>
        </w:rPr>
      </w:pPr>
    </w:p>
    <w:p w14:paraId="1D1F1764" w14:textId="77777777" w:rsidR="009462E7" w:rsidRPr="00817509" w:rsidRDefault="009462E7" w:rsidP="00984D7C">
      <w:pPr>
        <w:pStyle w:val="Prrafodelista"/>
        <w:ind w:left="360"/>
        <w:jc w:val="both"/>
        <w:rPr>
          <w:b/>
        </w:rPr>
      </w:pPr>
    </w:p>
    <w:p w14:paraId="08E289C7" w14:textId="77777777" w:rsidR="00886CAE" w:rsidRPr="00817509" w:rsidRDefault="00886CAE" w:rsidP="00984D7C">
      <w:pPr>
        <w:pStyle w:val="Prrafodelista"/>
        <w:ind w:left="360"/>
        <w:jc w:val="both"/>
        <w:rPr>
          <w:b/>
        </w:rPr>
      </w:pPr>
    </w:p>
    <w:p w14:paraId="6DB11257" w14:textId="77777777" w:rsidR="00E50322" w:rsidRPr="00817509" w:rsidRDefault="00E50322">
      <w:pPr>
        <w:rPr>
          <w:b/>
          <w:u w:val="single"/>
        </w:rPr>
      </w:pPr>
      <w:r w:rsidRPr="00817509">
        <w:rPr>
          <w:b/>
          <w:u w:val="single"/>
        </w:rPr>
        <w:br w:type="page"/>
      </w:r>
    </w:p>
    <w:p w14:paraId="29ED865D" w14:textId="2CD7CBC5" w:rsidR="004F73AA" w:rsidRPr="00817509" w:rsidRDefault="00F10DF8" w:rsidP="00E14511">
      <w:pPr>
        <w:pStyle w:val="Prrafodelista"/>
        <w:numPr>
          <w:ilvl w:val="0"/>
          <w:numId w:val="3"/>
        </w:numPr>
        <w:spacing w:after="120"/>
        <w:ind w:left="284" w:hanging="357"/>
        <w:jc w:val="both"/>
        <w:rPr>
          <w:b/>
          <w:u w:val="single"/>
        </w:rPr>
      </w:pPr>
      <w:r w:rsidRPr="00817509">
        <w:rPr>
          <w:b/>
          <w:u w:val="single"/>
        </w:rPr>
        <w:lastRenderedPageBreak/>
        <w:t>ASPECTOS GENERALES DEL CONTRATO BASADO</w:t>
      </w:r>
    </w:p>
    <w:p w14:paraId="18485E14" w14:textId="453961BB" w:rsidR="00AA3615" w:rsidRPr="00817509" w:rsidRDefault="00AA3615" w:rsidP="008D24A5">
      <w:pPr>
        <w:pStyle w:val="Titulo"/>
      </w:pPr>
      <w:r w:rsidRPr="00817509">
        <w:t>1.- TÍTULO Y DESCRIPCIÓN DEL OBJETO DEL CONTRATO</w:t>
      </w:r>
    </w:p>
    <w:p w14:paraId="2B4DD2E6" w14:textId="7F866836" w:rsidR="0097075E" w:rsidRPr="00817509"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b/>
        </w:rPr>
        <w:t>Título del contrato:</w:t>
      </w:r>
      <w:r w:rsidR="00BA19CA" w:rsidRPr="00817509">
        <w:t xml:space="preserve"> s</w:t>
      </w:r>
      <w:r w:rsidRPr="00817509">
        <w:t xml:space="preserve">ervicios de compra de espacios en medios de comunicación y demás soportes publicitarios para la materialización de la campaña de publicidad institucional denominada </w:t>
      </w:r>
      <w:r w:rsidRPr="00817509">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817509"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817509">
        <w:rPr>
          <w:b/>
        </w:rPr>
        <w:t>Descripción del objeto del contrato:</w:t>
      </w:r>
      <w:r w:rsidR="001C1C46" w:rsidRPr="00817509">
        <w:t xml:space="preserve"> l</w:t>
      </w:r>
      <w:r w:rsidRPr="00817509">
        <w:t xml:space="preserve">as prestaciones incluidas en este contrato basado, que se detallan en la cláusula 3 del Pliego de Prescripciones Técnicas que rige el Acuerdo Marco, y se desarrollan en este documento de licitación, son las siguientes: </w:t>
      </w:r>
      <w:r w:rsidR="001E78FA" w:rsidRPr="00817509">
        <w:t>l</w:t>
      </w:r>
      <w:r w:rsidRPr="00817509">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817509">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817509" w:rsidRDefault="009462E7" w:rsidP="00AA3615">
      <w:pPr>
        <w:pStyle w:val="Sinespaciado"/>
        <w:spacing w:after="120"/>
      </w:pPr>
    </w:p>
    <w:p w14:paraId="0B607780" w14:textId="1F0A8CF0" w:rsidR="00323AFF" w:rsidRPr="00817509" w:rsidRDefault="00323AFF" w:rsidP="008D24A5">
      <w:pPr>
        <w:pStyle w:val="Titulo"/>
      </w:pPr>
      <w:r w:rsidRPr="00817509">
        <w:t>2.- ÓRGANO DE CONTRATACIÓN</w:t>
      </w:r>
    </w:p>
    <w:p w14:paraId="23596D29" w14:textId="77777777" w:rsidR="00DB3B8F" w:rsidRPr="00817509"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t xml:space="preserve">El órgano de contratación será </w:t>
      </w:r>
      <w:r w:rsidR="0097075E" w:rsidRPr="00817509">
        <w:t>la</w:t>
      </w:r>
      <w:r w:rsidR="003D0EF8" w:rsidRPr="00817509">
        <w:t xml:space="preserve"> persona</w:t>
      </w:r>
      <w:r w:rsidR="00875963" w:rsidRPr="00817509">
        <w:t xml:space="preserve"> titular de la</w:t>
      </w:r>
      <w:r w:rsidR="0097075E" w:rsidRPr="00817509">
        <w:t xml:space="preserve"> Dirección General de Racionalización y Centralización de la Contratación.</w:t>
      </w:r>
      <w:r w:rsidR="0097075E" w:rsidRPr="00817509">
        <w:rPr>
          <w:i/>
        </w:rPr>
        <w:t xml:space="preserve"> </w:t>
      </w:r>
    </w:p>
    <w:p w14:paraId="1F94C234" w14:textId="2DC7F20D" w:rsidR="00B5454B" w:rsidRPr="00817509" w:rsidRDefault="00DB3B8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w:t>
      </w:r>
      <w:r w:rsidR="0097075E" w:rsidRPr="00817509">
        <w:rPr>
          <w:i/>
          <w:color w:val="0070C0"/>
        </w:rPr>
        <w:t>No obstante, si el organismo destinatario del contrato basado fuera una Administración, organismo o entidad adherida, el órgano de contratación será el previsto en las normas generales aplicables a dichas Administraciones, organismos o entidades)</w:t>
      </w:r>
    </w:p>
    <w:p w14:paraId="13588DC3" w14:textId="3455AC33" w:rsidR="009462E7" w:rsidRPr="00817509" w:rsidRDefault="009462E7" w:rsidP="00B5454B">
      <w:pPr>
        <w:pStyle w:val="Sinespaciado"/>
        <w:spacing w:after="120"/>
      </w:pPr>
    </w:p>
    <w:p w14:paraId="5B6EE6FD" w14:textId="26E2B768" w:rsidR="00B5454B" w:rsidRPr="00817509" w:rsidRDefault="00B5454B" w:rsidP="008D24A5">
      <w:pPr>
        <w:pStyle w:val="Titulo"/>
      </w:pPr>
      <w:r w:rsidRPr="00817509">
        <w:t xml:space="preserve">3.- </w:t>
      </w:r>
      <w:r w:rsidR="0013113E" w:rsidRPr="00817509">
        <w:t xml:space="preserve">ORGANISMO </w:t>
      </w:r>
      <w:r w:rsidRPr="00817509">
        <w:t>DESTINATARIO, RESPONSABLE DEL CONTRATO Y DATOS DE CONTACTO</w:t>
      </w:r>
    </w:p>
    <w:p w14:paraId="48A05FB0" w14:textId="77777777" w:rsidR="0097075E" w:rsidRPr="00817509"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817509">
        <w:rPr>
          <w:b/>
        </w:rPr>
        <w:t>Organismo destinatario:</w:t>
      </w:r>
      <w:r w:rsidRPr="00817509">
        <w:rPr>
          <w:color w:val="0070C0"/>
        </w:rPr>
        <w:t xml:space="preserve"> XXXXX</w:t>
      </w:r>
    </w:p>
    <w:p w14:paraId="4B83AC5E" w14:textId="01E4985F" w:rsidR="0097075E" w:rsidRPr="00817509"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817509">
        <w:rPr>
          <w:b/>
        </w:rPr>
        <w:t>Responsable del contrato:</w:t>
      </w:r>
      <w:r w:rsidRPr="00817509">
        <w:t xml:space="preserve"> </w:t>
      </w:r>
      <w:r w:rsidR="00AC0140" w:rsidRPr="00817509">
        <w:rPr>
          <w:i/>
          <w:color w:val="0070C0"/>
        </w:rPr>
        <w:t>La persona titular de</w:t>
      </w:r>
      <w:r w:rsidR="00AC0140" w:rsidRPr="00817509">
        <w:rPr>
          <w:color w:val="0070C0"/>
        </w:rPr>
        <w:t xml:space="preserve"> </w:t>
      </w:r>
      <w:r w:rsidRPr="00817509">
        <w:rPr>
          <w:color w:val="0070C0"/>
        </w:rPr>
        <w:t xml:space="preserve">XXXXX </w:t>
      </w:r>
    </w:p>
    <w:p w14:paraId="47DF1A11" w14:textId="0BEE9C59" w:rsidR="0097075E" w:rsidRPr="00817509"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817509">
        <w:rPr>
          <w:b/>
        </w:rPr>
        <w:t xml:space="preserve">Datos de contacto: </w:t>
      </w:r>
      <w:r w:rsidR="00886CAE" w:rsidRPr="00817509">
        <w:rPr>
          <w:b/>
        </w:rPr>
        <w:t xml:space="preserve"> </w:t>
      </w:r>
      <w:r w:rsidRPr="00817509">
        <w:t xml:space="preserve">- Correo electrónico: </w:t>
      </w:r>
      <w:r w:rsidRPr="00817509">
        <w:rPr>
          <w:color w:val="0070C0"/>
        </w:rPr>
        <w:t>XXXXX</w:t>
      </w:r>
    </w:p>
    <w:p w14:paraId="54F7C714" w14:textId="07EA2E4F" w:rsidR="0097075E" w:rsidRPr="00817509"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817509">
        <w:t xml:space="preserve">                   </w:t>
      </w:r>
      <w:r w:rsidR="00C01BD1" w:rsidRPr="00817509">
        <w:t xml:space="preserve">   </w:t>
      </w:r>
      <w:r w:rsidR="0097075E" w:rsidRPr="00817509">
        <w:t>- Teléfono:</w:t>
      </w:r>
      <w:r w:rsidR="0097075E" w:rsidRPr="00817509">
        <w:rPr>
          <w:color w:val="0070C0"/>
        </w:rPr>
        <w:t xml:space="preserve"> XXXXX</w:t>
      </w:r>
    </w:p>
    <w:p w14:paraId="409D405A" w14:textId="1956D331" w:rsidR="0097075E" w:rsidRPr="00817509"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xml:space="preserve">En cuanto al responsable del contrato, a título de ejemplo, se puede emplear una fórmula similar a la siguiente: </w:t>
      </w:r>
      <w:r w:rsidR="00B132AE" w:rsidRPr="00817509">
        <w:rPr>
          <w:i/>
          <w:color w:val="0070C0"/>
        </w:rPr>
        <w:t>Persona t</w:t>
      </w:r>
      <w:r w:rsidRPr="00817509">
        <w:rPr>
          <w:i/>
          <w:color w:val="0070C0"/>
        </w:rPr>
        <w:t>itular de XXXXX (la Subdirección General de XXXXX, la Dirección General de XXXXX, etc.).</w:t>
      </w:r>
    </w:p>
    <w:p w14:paraId="6BBAA0B9" w14:textId="77777777" w:rsidR="00B5454B" w:rsidRPr="00817509"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817509" w:rsidRDefault="009462E7" w:rsidP="00B5454B">
      <w:pPr>
        <w:pStyle w:val="Sinespaciado"/>
        <w:spacing w:after="120"/>
      </w:pPr>
    </w:p>
    <w:p w14:paraId="3F1724B8" w14:textId="798636DE" w:rsidR="00C17CB4" w:rsidRPr="00817509" w:rsidRDefault="00B5454B" w:rsidP="008D24A5">
      <w:pPr>
        <w:pStyle w:val="Titulo"/>
      </w:pPr>
      <w:r w:rsidRPr="00817509">
        <w:lastRenderedPageBreak/>
        <w:t xml:space="preserve">4.- </w:t>
      </w:r>
      <w:r w:rsidR="003D0EF8" w:rsidRPr="00817509">
        <w:t xml:space="preserve">LOTE </w:t>
      </w:r>
      <w:r w:rsidR="00262B5A" w:rsidRPr="00817509">
        <w:t>OBJETO DE LICITACIÓN</w:t>
      </w:r>
    </w:p>
    <w:p w14:paraId="75E88FAA" w14:textId="196E0508" w:rsidR="00BC37C5" w:rsidRPr="00817509" w:rsidRDefault="003A1904" w:rsidP="00AA3615">
      <w:pPr>
        <w:pBdr>
          <w:top w:val="single" w:sz="4" w:space="1" w:color="auto"/>
          <w:left w:val="single" w:sz="4" w:space="4" w:color="auto"/>
          <w:bottom w:val="single" w:sz="4" w:space="1" w:color="auto"/>
          <w:right w:val="single" w:sz="4" w:space="4" w:color="auto"/>
        </w:pBdr>
        <w:spacing w:after="120"/>
        <w:jc w:val="both"/>
      </w:pPr>
      <w:proofErr w:type="gramStart"/>
      <w:r w:rsidRPr="00817509">
        <w:t>(</w:t>
      </w:r>
      <w:r w:rsidR="0015345A" w:rsidRPr="00817509">
        <w:t xml:space="preserve"> </w:t>
      </w:r>
      <w:r w:rsidRPr="00817509">
        <w:t>)</w:t>
      </w:r>
      <w:proofErr w:type="gramEnd"/>
      <w:r w:rsidRPr="00817509">
        <w:t xml:space="preserve"> Lote 1.- Servicios de compra de espacios </w:t>
      </w:r>
      <w:r w:rsidR="00BC37C5" w:rsidRPr="00817509">
        <w:t>publicitarios de aquellas campañas que incluyan difusión en el medio televisión</w:t>
      </w:r>
      <w:r w:rsidR="00285CB7" w:rsidRPr="00817509">
        <w:t>.</w:t>
      </w:r>
    </w:p>
    <w:p w14:paraId="75DC7161" w14:textId="77777777" w:rsidR="00BC37C5" w:rsidRPr="00817509"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817509">
        <w:t xml:space="preserve">( </w:t>
      </w:r>
      <w:r w:rsidR="0015345A" w:rsidRPr="00817509">
        <w:t xml:space="preserve"> </w:t>
      </w:r>
      <w:r w:rsidRPr="00817509">
        <w:t>)</w:t>
      </w:r>
      <w:proofErr w:type="gramEnd"/>
      <w:r w:rsidRPr="00817509">
        <w:t xml:space="preserve"> Lote 2.- Servicios de compra de espacios publicitarios de aquellas campañas que no incluyan difusión en el medio televisión</w:t>
      </w:r>
      <w:r w:rsidR="00285CB7" w:rsidRPr="00817509">
        <w:t>.</w:t>
      </w:r>
    </w:p>
    <w:p w14:paraId="2021DF64" w14:textId="142890F7" w:rsidR="00B66EA1" w:rsidRPr="00817509"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xml:space="preserve">La selección del lote de licitación del contrato basado y, por consiguiente, de las empresas adjudicatarias del </w:t>
      </w:r>
      <w:r w:rsidR="00992AD7" w:rsidRPr="00817509">
        <w:rPr>
          <w:i/>
          <w:color w:val="0070C0"/>
        </w:rPr>
        <w:t xml:space="preserve">Acuerdo Marco </w:t>
      </w:r>
      <w:r w:rsidRPr="00817509">
        <w:rPr>
          <w:i/>
          <w:color w:val="0070C0"/>
        </w:rPr>
        <w:t xml:space="preserve">a invitar a dicha licitación, se realizará en función de si la difusión de la campaña incluye o no el medio televisión, conforme a lo establecido en el </w:t>
      </w:r>
      <w:r w:rsidR="00A56B75" w:rsidRPr="00817509">
        <w:rPr>
          <w:i/>
          <w:color w:val="0070C0"/>
        </w:rPr>
        <w:t>Pliego de Cláusulas Administrativas Particulares</w:t>
      </w:r>
      <w:r w:rsidRPr="00817509">
        <w:rPr>
          <w:i/>
          <w:color w:val="0070C0"/>
        </w:rPr>
        <w:t xml:space="preserve"> del AM.</w:t>
      </w:r>
    </w:p>
    <w:p w14:paraId="4F1FC467" w14:textId="77777777" w:rsidR="009462E7" w:rsidRPr="00817509" w:rsidRDefault="009462E7" w:rsidP="00AA3615">
      <w:pPr>
        <w:pStyle w:val="Sinespaciado"/>
        <w:spacing w:after="120"/>
      </w:pPr>
    </w:p>
    <w:p w14:paraId="4E83BC05" w14:textId="6E0D0CB5" w:rsidR="00B66EA1" w:rsidRPr="00817509" w:rsidRDefault="00323AFF" w:rsidP="008D24A5">
      <w:pPr>
        <w:pStyle w:val="Titulo"/>
      </w:pPr>
      <w:r w:rsidRPr="00817509">
        <w:t>5</w:t>
      </w:r>
      <w:r w:rsidR="00B66EA1" w:rsidRPr="00817509">
        <w:t>.</w:t>
      </w:r>
      <w:r w:rsidR="00FF3309" w:rsidRPr="00817509">
        <w:t>- PLAZO DE DURACIÓN DEL CONTRATO</w:t>
      </w:r>
    </w:p>
    <w:p w14:paraId="2ED0EA9A" w14:textId="77777777" w:rsidR="004E1AB3" w:rsidRPr="00817509" w:rsidRDefault="00B252E8" w:rsidP="00AA3615">
      <w:pPr>
        <w:pBdr>
          <w:top w:val="single" w:sz="4" w:space="1" w:color="auto"/>
          <w:left w:val="single" w:sz="4" w:space="4" w:color="auto"/>
          <w:bottom w:val="single" w:sz="4" w:space="1" w:color="auto"/>
          <w:right w:val="single" w:sz="4" w:space="4" w:color="auto"/>
        </w:pBdr>
        <w:spacing w:after="120"/>
        <w:jc w:val="both"/>
      </w:pPr>
      <w:r w:rsidRPr="00817509">
        <w:rPr>
          <w:b/>
        </w:rPr>
        <w:t xml:space="preserve">Desde la perfección del contrato hasta el </w:t>
      </w:r>
      <w:r w:rsidRPr="00817509">
        <w:rPr>
          <w:b/>
          <w:color w:val="0070C0"/>
        </w:rPr>
        <w:t>XX</w:t>
      </w:r>
      <w:r w:rsidRPr="00817509">
        <w:rPr>
          <w:b/>
        </w:rPr>
        <w:t xml:space="preserve"> de </w:t>
      </w:r>
      <w:r w:rsidRPr="00817509">
        <w:rPr>
          <w:b/>
          <w:color w:val="0070C0"/>
        </w:rPr>
        <w:t xml:space="preserve">XXXXX </w:t>
      </w:r>
      <w:r w:rsidRPr="00817509">
        <w:rPr>
          <w:b/>
        </w:rPr>
        <w:t>de 202</w:t>
      </w:r>
      <w:r w:rsidRPr="00817509">
        <w:rPr>
          <w:b/>
          <w:color w:val="0070C0"/>
        </w:rPr>
        <w:t>X</w:t>
      </w:r>
      <w:r w:rsidRPr="00817509">
        <w:t>, o hasta la fecha de finalización de los servicios objeto de este contrato</w:t>
      </w:r>
      <w:r w:rsidR="00E36517" w:rsidRPr="00817509">
        <w:t>,</w:t>
      </w:r>
      <w:r w:rsidRPr="00817509">
        <w:t xml:space="preserve"> si fuera anterior.</w:t>
      </w:r>
      <w:r w:rsidR="0055576C" w:rsidRPr="00817509">
        <w:t xml:space="preserve"> </w:t>
      </w:r>
    </w:p>
    <w:p w14:paraId="1FC4E72B" w14:textId="77777777" w:rsidR="00B252E8" w:rsidRPr="00817509"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El plazo de duración del contrato es diferente y más amplio que el periodo de difusión de la campaña recogid</w:t>
      </w:r>
      <w:r w:rsidR="00A946C5" w:rsidRPr="00817509">
        <w:rPr>
          <w:i/>
          <w:color w:val="0070C0"/>
        </w:rPr>
        <w:t>a</w:t>
      </w:r>
      <w:r w:rsidRPr="00817509">
        <w:rPr>
          <w:i/>
          <w:color w:val="0070C0"/>
        </w:rPr>
        <w:t xml:space="preserve"> en el apartado </w:t>
      </w:r>
      <w:r w:rsidR="001335EE" w:rsidRPr="00817509">
        <w:rPr>
          <w:i/>
          <w:color w:val="0070C0"/>
        </w:rPr>
        <w:t>B.1</w:t>
      </w:r>
      <w:r w:rsidRPr="00817509">
        <w:rPr>
          <w:i/>
          <w:color w:val="0070C0"/>
        </w:rPr>
        <w:t xml:space="preserve"> del documento de licitación. Comprende la realización de todos los servicios objeto del contrato, incluida la presentación de la memoria final.</w:t>
      </w:r>
    </w:p>
    <w:p w14:paraId="5FE53290" w14:textId="0CD7A6B0" w:rsidR="00B252E8" w:rsidRPr="00817509"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Por tanto, y a modo de ejemplo, si la difusión de la campaña de publicidad finaliza, conforme</w:t>
      </w:r>
      <w:r w:rsidR="003C422A" w:rsidRPr="00817509">
        <w:rPr>
          <w:i/>
          <w:color w:val="0070C0"/>
        </w:rPr>
        <w:t xml:space="preserve"> a lo </w:t>
      </w:r>
      <w:r w:rsidRPr="00817509">
        <w:rPr>
          <w:i/>
          <w:color w:val="0070C0"/>
        </w:rPr>
        <w:t xml:space="preserve">establecido en el apartado </w:t>
      </w:r>
      <w:r w:rsidR="001335EE" w:rsidRPr="00817509">
        <w:rPr>
          <w:i/>
          <w:color w:val="0070C0"/>
        </w:rPr>
        <w:t>B.1</w:t>
      </w:r>
      <w:r w:rsidR="003C422A" w:rsidRPr="00817509">
        <w:rPr>
          <w:i/>
          <w:color w:val="0070C0"/>
        </w:rPr>
        <w:t xml:space="preserve"> del</w:t>
      </w:r>
      <w:r w:rsidRPr="00817509">
        <w:rPr>
          <w:i/>
          <w:color w:val="0070C0"/>
        </w:rPr>
        <w:t xml:space="preserve"> documento</w:t>
      </w:r>
      <w:r w:rsidR="003C422A" w:rsidRPr="00817509">
        <w:rPr>
          <w:i/>
          <w:color w:val="0070C0"/>
        </w:rPr>
        <w:t xml:space="preserve"> de licitación</w:t>
      </w:r>
      <w:r w:rsidRPr="00817509">
        <w:rPr>
          <w:i/>
          <w:color w:val="0070C0"/>
        </w:rPr>
        <w:t xml:space="preserve">, el 30 de septiembre de 2021 y el plazo para presentar la memoria final, de </w:t>
      </w:r>
      <w:r w:rsidR="00992AD7" w:rsidRPr="00817509">
        <w:rPr>
          <w:i/>
          <w:color w:val="0070C0"/>
        </w:rPr>
        <w:t>acuerdo</w:t>
      </w:r>
      <w:r w:rsidRPr="00817509">
        <w:rPr>
          <w:i/>
          <w:color w:val="0070C0"/>
        </w:rPr>
        <w:t xml:space="preserve"> </w:t>
      </w:r>
      <w:r w:rsidR="004F495B" w:rsidRPr="00817509">
        <w:rPr>
          <w:i/>
          <w:color w:val="0070C0"/>
        </w:rPr>
        <w:t>con</w:t>
      </w:r>
      <w:r w:rsidRPr="00817509">
        <w:rPr>
          <w:i/>
          <w:color w:val="0070C0"/>
        </w:rPr>
        <w:t xml:space="preserve"> lo recogido en el apartado </w:t>
      </w:r>
      <w:r w:rsidR="001335EE" w:rsidRPr="00817509">
        <w:rPr>
          <w:i/>
          <w:color w:val="0070C0"/>
        </w:rPr>
        <w:t>C.4</w:t>
      </w:r>
      <w:r w:rsidR="003C422A" w:rsidRPr="00817509">
        <w:rPr>
          <w:i/>
          <w:color w:val="0070C0"/>
        </w:rPr>
        <w:t xml:space="preserve">, </w:t>
      </w:r>
      <w:r w:rsidRPr="00817509">
        <w:rPr>
          <w:i/>
          <w:color w:val="0070C0"/>
        </w:rPr>
        <w:t>es de un mes, el plazo de duración del contrato finalizaría el 3</w:t>
      </w:r>
      <w:r w:rsidR="00F502E5" w:rsidRPr="00817509">
        <w:rPr>
          <w:i/>
          <w:color w:val="0070C0"/>
        </w:rPr>
        <w:t>0</w:t>
      </w:r>
      <w:r w:rsidRPr="00817509">
        <w:rPr>
          <w:i/>
          <w:color w:val="0070C0"/>
        </w:rPr>
        <w:t xml:space="preserve"> de octubre de 2021.</w:t>
      </w:r>
    </w:p>
    <w:p w14:paraId="76D1A543" w14:textId="190DC9B3" w:rsidR="00C84F12" w:rsidRPr="00817509"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Otra posible fórmula a incluir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6B22EC00" w:rsidR="00180930" w:rsidRPr="00817509"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817509">
        <w:t>En el caso de tramitación anticipada la redacción será la siguiente</w:t>
      </w:r>
      <w:r w:rsidRPr="00817509">
        <w:rPr>
          <w:i/>
        </w:rPr>
        <w:t xml:space="preserve"> </w:t>
      </w:r>
      <w:r w:rsidRPr="00817509">
        <w:rPr>
          <w:i/>
          <w:color w:val="0070C0"/>
        </w:rPr>
        <w:t>“</w:t>
      </w:r>
      <w:r w:rsidR="007973CE" w:rsidRPr="00817509">
        <w:rPr>
          <w:color w:val="0070C0"/>
        </w:rPr>
        <w:t xml:space="preserve">Se iniciará </w:t>
      </w:r>
      <w:r w:rsidR="007B25BE" w:rsidRPr="00817509">
        <w:rPr>
          <w:color w:val="0070C0"/>
        </w:rPr>
        <w:t>el día X del</w:t>
      </w:r>
      <w:r w:rsidR="007973CE" w:rsidRPr="00817509">
        <w:rPr>
          <w:color w:val="0070C0"/>
        </w:rPr>
        <w:t xml:space="preserve"> ejercicio presupuestario siguiente</w:t>
      </w:r>
      <w:r w:rsidRPr="00817509">
        <w:rPr>
          <w:color w:val="0070C0"/>
        </w:rPr>
        <w:t>,</w:t>
      </w:r>
      <w:r w:rsidR="00917FEE" w:rsidRPr="00817509">
        <w:rPr>
          <w:color w:val="0070C0"/>
        </w:rPr>
        <w:t xml:space="preserve"> o desde la fecha de perfección del contrato si es posterior,</w:t>
      </w:r>
      <w:r w:rsidRPr="00817509">
        <w:rPr>
          <w:color w:val="0070C0"/>
        </w:rPr>
        <w:t xml:space="preserve"> hasta el XX de XXXXX de 202X, o hasta la fecha de finalización de los servicios objeto de este contrato si fuera anterior</w:t>
      </w:r>
      <w:r w:rsidRPr="00817509">
        <w:rPr>
          <w:i/>
          <w:color w:val="0070C0"/>
        </w:rPr>
        <w:t>”</w:t>
      </w:r>
    </w:p>
    <w:p w14:paraId="63BDEB35" w14:textId="77777777" w:rsidR="00B66EA1" w:rsidRPr="00817509" w:rsidRDefault="00B66EA1" w:rsidP="00AA3615">
      <w:pPr>
        <w:pStyle w:val="Sinespaciado"/>
        <w:spacing w:after="120"/>
      </w:pPr>
    </w:p>
    <w:p w14:paraId="67913416" w14:textId="3FFB8CA7" w:rsidR="00051BBC" w:rsidRPr="00817509" w:rsidRDefault="00B5454B" w:rsidP="008D24A5">
      <w:pPr>
        <w:pStyle w:val="Titulo"/>
      </w:pPr>
      <w:r w:rsidRPr="00817509">
        <w:t>6</w:t>
      </w:r>
      <w:r w:rsidR="00D05149" w:rsidRPr="00817509">
        <w:t xml:space="preserve">.- </w:t>
      </w:r>
      <w:r w:rsidR="003B596D" w:rsidRPr="00817509">
        <w:t>VALOR ESTIMADO</w:t>
      </w:r>
      <w:r w:rsidR="00564923" w:rsidRPr="00817509">
        <w:t xml:space="preserve"> DEL CONTRATO</w:t>
      </w:r>
      <w:r w:rsidR="003B596D" w:rsidRPr="00817509">
        <w:t xml:space="preserve">, </w:t>
      </w:r>
      <w:r w:rsidR="00B430D0" w:rsidRPr="00817509">
        <w:t xml:space="preserve">PRESUPUESTO </w:t>
      </w:r>
      <w:r w:rsidR="003D0EF8" w:rsidRPr="00817509">
        <w:t xml:space="preserve">BASE </w:t>
      </w:r>
      <w:r w:rsidR="00467A56" w:rsidRPr="00817509">
        <w:t>DE LICITACIÓN</w:t>
      </w:r>
      <w:r w:rsidR="00B66EA1" w:rsidRPr="00817509">
        <w:t xml:space="preserve"> Y ANUALIDADES</w:t>
      </w:r>
    </w:p>
    <w:p w14:paraId="64765FB7" w14:textId="0D6C2811" w:rsidR="00DF754B" w:rsidRPr="00817509" w:rsidRDefault="003D0EF8" w:rsidP="00143FD0">
      <w:pPr>
        <w:spacing w:after="120"/>
        <w:jc w:val="both"/>
        <w:rPr>
          <w:rFonts w:cstheme="minorHAnsi"/>
          <w:b/>
        </w:rPr>
      </w:pPr>
      <w:r w:rsidRPr="00817509">
        <w:rPr>
          <w:rFonts w:cstheme="minorHAnsi"/>
          <w:b/>
        </w:rPr>
        <w:t>6.1.</w:t>
      </w:r>
      <w:r w:rsidR="008D0BB5" w:rsidRPr="00817509">
        <w:rPr>
          <w:rFonts w:cstheme="minorHAnsi"/>
          <w:b/>
        </w:rPr>
        <w:t xml:space="preserve">-PRESUPUESTO BASE DE LICITACIÓN </w:t>
      </w:r>
      <w:r w:rsidR="00917FEE" w:rsidRPr="00817509">
        <w:rPr>
          <w:rFonts w:cstheme="minorHAnsi"/>
          <w:b/>
        </w:rPr>
        <w:t>Y VALOR ESTIMADO</w:t>
      </w:r>
    </w:p>
    <w:tbl>
      <w:tblPr>
        <w:tblStyle w:val="Tablaconcuadrcula1"/>
        <w:tblW w:w="8789" w:type="dxa"/>
        <w:tblInd w:w="-147"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245"/>
        <w:gridCol w:w="2552"/>
        <w:gridCol w:w="2992"/>
      </w:tblGrid>
      <w:tr w:rsidR="003D0EF8" w:rsidRPr="00817509" w14:paraId="31B32A0E" w14:textId="77777777" w:rsidTr="008D0BB5">
        <w:trPr>
          <w:tblHeader/>
        </w:trPr>
        <w:tc>
          <w:tcPr>
            <w:tcW w:w="3245" w:type="dxa"/>
            <w:hideMark/>
          </w:tcPr>
          <w:p w14:paraId="2C42DB01" w14:textId="77777777" w:rsidR="003D0EF8" w:rsidRPr="00817509" w:rsidRDefault="003D0EF8" w:rsidP="00143FD0">
            <w:pPr>
              <w:jc w:val="center"/>
              <w:rPr>
                <w:rFonts w:cstheme="minorHAnsi"/>
                <w:b/>
              </w:rPr>
            </w:pPr>
            <w:r w:rsidRPr="00817509">
              <w:rPr>
                <w:rFonts w:cstheme="minorHAnsi"/>
                <w:b/>
              </w:rPr>
              <w:t>Presupuesto total sin impuestos (€)</w:t>
            </w:r>
          </w:p>
        </w:tc>
        <w:tc>
          <w:tcPr>
            <w:tcW w:w="2552" w:type="dxa"/>
            <w:hideMark/>
          </w:tcPr>
          <w:p w14:paraId="1BD881F1" w14:textId="77777777" w:rsidR="003D0EF8" w:rsidRPr="00817509" w:rsidRDefault="003D0EF8" w:rsidP="00143FD0">
            <w:pPr>
              <w:jc w:val="center"/>
              <w:rPr>
                <w:rFonts w:cstheme="minorHAnsi"/>
                <w:b/>
              </w:rPr>
            </w:pPr>
            <w:r w:rsidRPr="00817509">
              <w:rPr>
                <w:rFonts w:cstheme="minorHAnsi"/>
                <w:b/>
              </w:rPr>
              <w:t>Impuestos indirectos (€)</w:t>
            </w:r>
          </w:p>
        </w:tc>
        <w:tc>
          <w:tcPr>
            <w:tcW w:w="2992" w:type="dxa"/>
            <w:hideMark/>
          </w:tcPr>
          <w:p w14:paraId="5BFDC674" w14:textId="77777777" w:rsidR="003D0EF8" w:rsidRPr="00817509" w:rsidRDefault="003D0EF8" w:rsidP="00143FD0">
            <w:pPr>
              <w:jc w:val="center"/>
              <w:rPr>
                <w:rFonts w:cstheme="minorHAnsi"/>
              </w:rPr>
            </w:pPr>
            <w:r w:rsidRPr="00817509">
              <w:rPr>
                <w:rFonts w:cstheme="minorHAnsi"/>
                <w:b/>
              </w:rPr>
              <w:t>Presupuesto total con impuestos</w:t>
            </w:r>
            <w:r w:rsidRPr="00817509">
              <w:rPr>
                <w:rFonts w:cstheme="minorHAnsi"/>
              </w:rPr>
              <w:t xml:space="preserve"> </w:t>
            </w:r>
            <w:r w:rsidRPr="00817509">
              <w:rPr>
                <w:rFonts w:cstheme="minorHAnsi"/>
                <w:b/>
              </w:rPr>
              <w:t>(€)</w:t>
            </w:r>
          </w:p>
        </w:tc>
      </w:tr>
      <w:tr w:rsidR="003D0EF8" w:rsidRPr="00817509" w14:paraId="14FE68FD" w14:textId="77777777" w:rsidTr="008D0BB5">
        <w:tc>
          <w:tcPr>
            <w:tcW w:w="3245" w:type="dxa"/>
          </w:tcPr>
          <w:p w14:paraId="416133BA" w14:textId="77777777" w:rsidR="003D0EF8" w:rsidRPr="00817509" w:rsidRDefault="003D0EF8" w:rsidP="00143FD0">
            <w:pPr>
              <w:jc w:val="both"/>
              <w:rPr>
                <w:rFonts w:cstheme="minorHAnsi"/>
              </w:rPr>
            </w:pPr>
          </w:p>
        </w:tc>
        <w:tc>
          <w:tcPr>
            <w:tcW w:w="2552" w:type="dxa"/>
          </w:tcPr>
          <w:p w14:paraId="490A3BD7" w14:textId="77777777" w:rsidR="003D0EF8" w:rsidRPr="00817509" w:rsidRDefault="003D0EF8" w:rsidP="00143FD0">
            <w:pPr>
              <w:jc w:val="both"/>
              <w:rPr>
                <w:rFonts w:cstheme="minorHAnsi"/>
              </w:rPr>
            </w:pPr>
          </w:p>
        </w:tc>
        <w:tc>
          <w:tcPr>
            <w:tcW w:w="2992" w:type="dxa"/>
            <w:hideMark/>
          </w:tcPr>
          <w:p w14:paraId="28A675B5" w14:textId="77777777" w:rsidR="003D0EF8" w:rsidRPr="00817509" w:rsidRDefault="003D0EF8" w:rsidP="00143FD0">
            <w:pPr>
              <w:jc w:val="both"/>
              <w:rPr>
                <w:rFonts w:cstheme="minorHAnsi"/>
              </w:rPr>
            </w:pPr>
            <w:r w:rsidRPr="00817509">
              <w:rPr>
                <w:rFonts w:cstheme="minorHAnsi"/>
                <w:b/>
              </w:rPr>
              <w:t xml:space="preserve"> </w:t>
            </w:r>
          </w:p>
        </w:tc>
      </w:tr>
    </w:tbl>
    <w:p w14:paraId="5D62F384" w14:textId="1EE08B7F" w:rsidR="00051BBC" w:rsidRPr="00817509" w:rsidRDefault="00051BBC" w:rsidP="00143FD0">
      <w:pPr>
        <w:spacing w:after="120"/>
        <w:jc w:val="both"/>
        <w:rPr>
          <w:rFonts w:cstheme="minorHAnsi"/>
          <w:b/>
        </w:rPr>
      </w:pPr>
    </w:p>
    <w:p w14:paraId="7A5332F9" w14:textId="77777777" w:rsidR="00917FEE" w:rsidRPr="00817509" w:rsidRDefault="00917FEE" w:rsidP="00917FEE">
      <w:pPr>
        <w:pBdr>
          <w:top w:val="single" w:sz="4" w:space="0" w:color="auto"/>
          <w:left w:val="single" w:sz="4" w:space="4" w:color="auto"/>
          <w:bottom w:val="single" w:sz="4" w:space="1" w:color="auto"/>
          <w:right w:val="single" w:sz="4" w:space="4" w:color="auto"/>
        </w:pBdr>
        <w:spacing w:after="120"/>
        <w:jc w:val="both"/>
      </w:pPr>
      <w:r w:rsidRPr="00817509">
        <w:rPr>
          <w:lang w:val="es-ES_tradnl"/>
        </w:rPr>
        <w:t>El</w:t>
      </w:r>
      <w:r w:rsidRPr="00817509">
        <w:rPr>
          <w:rFonts w:cstheme="minorHAnsi"/>
        </w:rPr>
        <w:t xml:space="preserve"> valor estimado se corresponde con el presupuesto base de licitación excluido el IVA, IGIC o IPSI, según proceda.</w:t>
      </w:r>
    </w:p>
    <w:p w14:paraId="27544CF9" w14:textId="77777777" w:rsidR="00917FEE" w:rsidRPr="00817509" w:rsidRDefault="00917FEE" w:rsidP="00143FD0">
      <w:pPr>
        <w:spacing w:after="120"/>
        <w:jc w:val="both"/>
        <w:rPr>
          <w:rFonts w:cstheme="minorHAnsi"/>
          <w:b/>
        </w:rPr>
      </w:pPr>
    </w:p>
    <w:p w14:paraId="492B7750" w14:textId="23B16CD0" w:rsidR="008D0BB5" w:rsidRPr="00817509" w:rsidRDefault="008D0BB5" w:rsidP="00180930">
      <w:pPr>
        <w:pBdr>
          <w:top w:val="single" w:sz="4" w:space="1" w:color="auto"/>
          <w:left w:val="single" w:sz="4" w:space="4" w:color="auto"/>
          <w:bottom w:val="single" w:sz="4" w:space="1" w:color="auto"/>
          <w:right w:val="single" w:sz="4" w:space="4" w:color="auto"/>
        </w:pBdr>
        <w:spacing w:after="120"/>
        <w:jc w:val="both"/>
        <w:rPr>
          <w:b/>
          <w:u w:val="single"/>
        </w:rPr>
      </w:pPr>
      <w:r w:rsidRPr="00817509">
        <w:lastRenderedPageBreak/>
        <w:t>El detalle del presupuesto base de licitación (artículo 100.2 LCSP) es el siguiente</w:t>
      </w:r>
      <w:r w:rsidRPr="00817509">
        <w:rPr>
          <w:b/>
        </w:rPr>
        <w:t>:</w:t>
      </w:r>
    </w:p>
    <w:p w14:paraId="5EE02EED" w14:textId="53C50A5D" w:rsidR="00180930" w:rsidRPr="00817509"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817509">
        <w:rPr>
          <w:b/>
          <w:u w:val="single"/>
        </w:rPr>
        <w:t>1.- Costes directos e indirectos:</w:t>
      </w:r>
    </w:p>
    <w:p w14:paraId="597529F7" w14:textId="77777777" w:rsidR="00180930" w:rsidRPr="00817509"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817509">
        <w:t>(  )</w:t>
      </w:r>
      <w:proofErr w:type="gramEnd"/>
      <w:r w:rsidRPr="00817509">
        <w:t xml:space="preserve"> No procede </w:t>
      </w:r>
      <w:r w:rsidRPr="00817509">
        <w:rPr>
          <w:rFonts w:cstheme="minorHAnsi"/>
          <w:bCs/>
          <w:i/>
          <w:color w:val="0070C0"/>
        </w:rPr>
        <w:t>(justificación)</w:t>
      </w:r>
    </w:p>
    <w:p w14:paraId="361EFBB0" w14:textId="78357DD8" w:rsidR="00B3050E" w:rsidRPr="00817509" w:rsidRDefault="00180930" w:rsidP="00917FEE">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817509">
        <w:t>(  )</w:t>
      </w:r>
      <w:proofErr w:type="gramEnd"/>
      <w:r w:rsidRPr="00817509">
        <w:t xml:space="preserve"> Si procede </w:t>
      </w:r>
      <w:r w:rsidRPr="00817509">
        <w:rPr>
          <w:rFonts w:cstheme="minorHAnsi"/>
          <w:bCs/>
          <w:i/>
          <w:color w:val="0070C0"/>
        </w:rPr>
        <w:t>(desglose, IVA incluido)</w:t>
      </w:r>
    </w:p>
    <w:p w14:paraId="45BB935D" w14:textId="0CF7CFE3"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817509">
        <w:rPr>
          <w:b/>
        </w:rPr>
        <w:t xml:space="preserve">2.- </w:t>
      </w:r>
      <w:r w:rsidRPr="00817509">
        <w:rPr>
          <w:b/>
          <w:u w:val="single"/>
        </w:rPr>
        <w:t>Costes de los salarios:</w:t>
      </w:r>
    </w:p>
    <w:p w14:paraId="48113C50"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17509">
        <w:t>(  )</w:t>
      </w:r>
      <w:proofErr w:type="gramEnd"/>
      <w:r w:rsidRPr="00817509">
        <w:t xml:space="preserve"> No procede el desglose. El coste de los salarios no forma parte del precio total del contrato (art. 100.2 LCSP)</w:t>
      </w:r>
    </w:p>
    <w:p w14:paraId="5843A79F"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17509">
        <w:t>(  )</w:t>
      </w:r>
      <w:proofErr w:type="gramEnd"/>
      <w:r w:rsidRPr="00817509">
        <w:t xml:space="preserve"> Procede desglose:</w:t>
      </w:r>
    </w:p>
    <w:p w14:paraId="36826171"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r w:rsidRPr="00817509">
        <w:tab/>
        <w:t>Costes salariales (IVA incluido)</w:t>
      </w:r>
      <w:proofErr w:type="gramStart"/>
      <w:r w:rsidRPr="00817509">
        <w:t xml:space="preserve">:  </w:t>
      </w:r>
      <w:r w:rsidRPr="00817509">
        <w:rPr>
          <w:rFonts w:cstheme="minorHAnsi"/>
          <w:bCs/>
          <w:color w:val="0070C0"/>
        </w:rPr>
        <w:t>(</w:t>
      </w:r>
      <w:proofErr w:type="gramEnd"/>
      <w:r w:rsidRPr="00817509">
        <w:rPr>
          <w:rFonts w:cstheme="minorHAnsi"/>
          <w:bCs/>
          <w:color w:val="0070C0"/>
        </w:rPr>
        <w:t xml:space="preserve">    % del PBL)</w:t>
      </w:r>
    </w:p>
    <w:p w14:paraId="42E10E5B"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r w:rsidRPr="00817509">
        <w:tab/>
        <w:t>a) Por género:</w:t>
      </w:r>
    </w:p>
    <w:p w14:paraId="4EF09EE3"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r w:rsidRPr="00817509">
        <w:tab/>
      </w:r>
      <w:r w:rsidRPr="00817509">
        <w:tab/>
      </w:r>
      <w:proofErr w:type="gramStart"/>
      <w:r w:rsidRPr="00817509">
        <w:t>(  )</w:t>
      </w:r>
      <w:proofErr w:type="gramEnd"/>
      <w:r w:rsidRPr="00817509">
        <w:t xml:space="preserve"> No consta que exista diferencia por razón de género, según convenio </w:t>
      </w:r>
      <w:r w:rsidRPr="00817509">
        <w:tab/>
      </w:r>
      <w:r w:rsidRPr="00817509">
        <w:tab/>
      </w:r>
      <w:r w:rsidRPr="00817509">
        <w:tab/>
        <w:t>colectivo aplicable</w:t>
      </w:r>
    </w:p>
    <w:p w14:paraId="000C3E8A"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r w:rsidRPr="00817509">
        <w:tab/>
      </w:r>
      <w:r w:rsidRPr="00817509">
        <w:tab/>
      </w:r>
      <w:proofErr w:type="gramStart"/>
      <w:r w:rsidRPr="00817509">
        <w:t>(  )</w:t>
      </w:r>
      <w:proofErr w:type="gramEnd"/>
      <w:r w:rsidRPr="00817509">
        <w:t xml:space="preserve"> Existe diferencia de costes salariales por razón de género, conforme al </w:t>
      </w:r>
      <w:r w:rsidRPr="00817509">
        <w:tab/>
      </w:r>
      <w:r w:rsidRPr="00817509">
        <w:tab/>
      </w:r>
      <w:r w:rsidRPr="00817509">
        <w:tab/>
        <w:t>siguiente detalle:</w:t>
      </w:r>
    </w:p>
    <w:p w14:paraId="70C7DFF7"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817509">
        <w:tab/>
      </w:r>
      <w:r w:rsidRPr="00817509">
        <w:tab/>
      </w:r>
      <w:r w:rsidRPr="00817509">
        <w:tab/>
      </w:r>
      <w:r w:rsidRPr="00817509">
        <w:rPr>
          <w:rFonts w:cstheme="minorHAnsi"/>
          <w:i/>
          <w:color w:val="0070C0"/>
        </w:rPr>
        <w:t>(concretar)</w:t>
      </w:r>
      <w:r w:rsidRPr="00817509">
        <w:rPr>
          <w:i/>
        </w:rPr>
        <w:t xml:space="preserve"> </w:t>
      </w:r>
    </w:p>
    <w:p w14:paraId="3EE7EA89"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817509">
        <w:rPr>
          <w:i/>
        </w:rPr>
        <w:tab/>
      </w:r>
      <w:r w:rsidRPr="00817509">
        <w:rPr>
          <w:rFonts w:cstheme="minorHAnsi"/>
          <w:bCs/>
        </w:rPr>
        <w:t>b) Por categoría profesional. Conforme al convenio colectivo aplicable los costes salariales se desglosan de este modo:</w:t>
      </w:r>
    </w:p>
    <w:p w14:paraId="0B5E9647"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0362FE3B" w14:textId="77777777" w:rsidR="00E50322" w:rsidRPr="00817509" w:rsidRDefault="00E50322" w:rsidP="008D0BB5">
      <w:pPr>
        <w:spacing w:after="120"/>
        <w:ind w:left="-142"/>
        <w:jc w:val="both"/>
        <w:rPr>
          <w:rFonts w:cstheme="minorHAnsi"/>
          <w:b/>
        </w:rPr>
      </w:pPr>
    </w:p>
    <w:p w14:paraId="6DAEEC23" w14:textId="7A129DB9" w:rsidR="008D0BB5" w:rsidRPr="00817509" w:rsidRDefault="00917FEE" w:rsidP="008D0BB5">
      <w:pPr>
        <w:spacing w:after="120"/>
        <w:ind w:left="-142"/>
        <w:jc w:val="both"/>
        <w:rPr>
          <w:lang w:val="es-ES_tradnl"/>
        </w:rPr>
      </w:pPr>
      <w:r w:rsidRPr="00817509">
        <w:rPr>
          <w:b/>
          <w:lang w:val="es-ES_tradnl"/>
        </w:rPr>
        <w:t>6.2</w:t>
      </w:r>
      <w:r w:rsidR="008D0BB5" w:rsidRPr="00817509">
        <w:rPr>
          <w:b/>
          <w:lang w:val="es-ES_tradnl"/>
        </w:rPr>
        <w:t>.-</w:t>
      </w:r>
      <w:r w:rsidR="008D0BB5" w:rsidRPr="00817509">
        <w:rPr>
          <w:lang w:val="es-ES_tradnl"/>
        </w:rPr>
        <w:t xml:space="preserve"> </w:t>
      </w:r>
      <w:r w:rsidRPr="00817509">
        <w:rPr>
          <w:b/>
          <w:lang w:val="es-ES_tradnl"/>
        </w:rPr>
        <w:t xml:space="preserve">MODIFICACIONES DEL CONTRATO </w:t>
      </w:r>
      <w:r w:rsidR="00F3379F" w:rsidRPr="00817509">
        <w:rPr>
          <w:b/>
          <w:lang w:val="es-ES_tradnl"/>
        </w:rPr>
        <w:t>Y PRÓ</w:t>
      </w:r>
      <w:r w:rsidR="008D0BB5" w:rsidRPr="00817509">
        <w:rPr>
          <w:b/>
          <w:lang w:val="es-ES_tradnl"/>
        </w:rPr>
        <w:t>RROGA</w:t>
      </w:r>
    </w:p>
    <w:p w14:paraId="6AA5FBE4" w14:textId="0DCFE6A1" w:rsidR="008D0BB5" w:rsidRPr="00817509"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817509">
        <w:rPr>
          <w:lang w:val="es-ES_tradnl"/>
        </w:rPr>
        <w:t>N</w:t>
      </w:r>
      <w:r w:rsidRPr="00817509">
        <w:t>o están previstas las modificaciones convencionales del contrato.</w:t>
      </w:r>
      <w:r w:rsidR="00917FEE" w:rsidRPr="00817509">
        <w:t xml:space="preserve"> </w:t>
      </w:r>
      <w:r w:rsidR="00917FEE" w:rsidRPr="00817509">
        <w:rPr>
          <w:i/>
          <w:color w:val="0070C0"/>
        </w:rPr>
        <w:t>(adaptar de contemplar alguna modificación y si afecta al importe incluirlo en el valor estimado)</w:t>
      </w:r>
    </w:p>
    <w:p w14:paraId="7CBD395C" w14:textId="17D18EA5" w:rsidR="008D0BB5" w:rsidRPr="00817509" w:rsidRDefault="008D0BB5" w:rsidP="00E50322">
      <w:pPr>
        <w:pBdr>
          <w:top w:val="single" w:sz="4" w:space="0" w:color="auto"/>
          <w:left w:val="single" w:sz="4" w:space="4" w:color="auto"/>
          <w:bottom w:val="single" w:sz="4" w:space="1" w:color="auto"/>
          <w:right w:val="single" w:sz="4" w:space="4" w:color="auto"/>
        </w:pBdr>
        <w:spacing w:after="120"/>
        <w:jc w:val="both"/>
        <w:rPr>
          <w:color w:val="0070C0"/>
        </w:rPr>
      </w:pPr>
      <w:r w:rsidRPr="00817509">
        <w:rPr>
          <w:i/>
          <w:color w:val="0070C0"/>
        </w:rPr>
        <w:t>[Añadir en caso de televisión</w:t>
      </w:r>
      <w:r w:rsidR="002004E8">
        <w:rPr>
          <w:i/>
          <w:color w:val="0070C0"/>
        </w:rPr>
        <w:t>, exterior o cine</w:t>
      </w:r>
      <w:r w:rsidRPr="00817509">
        <w:rPr>
          <w:i/>
          <w:color w:val="0070C0"/>
        </w:rPr>
        <w:t>]</w:t>
      </w:r>
      <w:r w:rsidRPr="00817509">
        <w:rPr>
          <w:color w:val="0070C0"/>
        </w:rPr>
        <w:t xml:space="preserve"> En caso de concurrir los supuestos del artículo 205 LCSP y ser necesaria la difusión en el medio televisión</w:t>
      </w:r>
      <w:r w:rsidR="002004E8">
        <w:rPr>
          <w:color w:val="0070C0"/>
        </w:rPr>
        <w:t xml:space="preserve">, exterior o cine, </w:t>
      </w:r>
      <w:r w:rsidR="002004E8" w:rsidRPr="002004E8">
        <w:rPr>
          <w:i/>
          <w:color w:val="0070C0"/>
        </w:rPr>
        <w:t>[seleccionar los que procedan]</w:t>
      </w:r>
      <w:r w:rsidRPr="00817509">
        <w:rPr>
          <w:color w:val="0070C0"/>
        </w:rPr>
        <w:t xml:space="preserve"> en un periodo para los que no se haya solicitado oferta en el contrato basado, se aplicarán los precios ofertados en primera licitación por la empresa adjudicataria del mismo.</w:t>
      </w:r>
    </w:p>
    <w:p w14:paraId="024E6EF8" w14:textId="77777777" w:rsidR="008D0BB5" w:rsidRPr="00817509"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817509">
        <w:rPr>
          <w:i/>
          <w:color w:val="0070C0"/>
        </w:rPr>
        <w:t>[En caso de preverse modificaciones convencionales del contrato durante el plazo de ejecución, se deberá incluir una cláusula de modificación que cumpla lo previsto en el artículo 204.1 LCS].</w:t>
      </w:r>
    </w:p>
    <w:p w14:paraId="1603CCFB" w14:textId="65F75B0E" w:rsidR="008D0BB5" w:rsidRPr="00817509" w:rsidRDefault="008D0BB5" w:rsidP="00E50322">
      <w:pPr>
        <w:pBdr>
          <w:top w:val="single" w:sz="4" w:space="0" w:color="auto"/>
          <w:left w:val="single" w:sz="4" w:space="4" w:color="auto"/>
          <w:bottom w:val="single" w:sz="4" w:space="1" w:color="auto"/>
          <w:right w:val="single" w:sz="4" w:space="4" w:color="auto"/>
        </w:pBdr>
        <w:spacing w:after="120"/>
        <w:jc w:val="both"/>
      </w:pPr>
      <w:r w:rsidRPr="00817509">
        <w:t>Conforme a lo previsto en el artículo 103 LCSP, no procederá la revisión de precios durante la vigencia del contrato.</w:t>
      </w:r>
    </w:p>
    <w:p w14:paraId="5D6D0ED0" w14:textId="64FA56BE" w:rsidR="008D0BB5" w:rsidRPr="00817509" w:rsidRDefault="008D0BB5" w:rsidP="00E50322">
      <w:pPr>
        <w:pBdr>
          <w:top w:val="single" w:sz="4" w:space="0" w:color="auto"/>
          <w:left w:val="single" w:sz="4" w:space="4" w:color="auto"/>
          <w:bottom w:val="single" w:sz="4" w:space="1" w:color="auto"/>
          <w:right w:val="single" w:sz="4" w:space="4" w:color="auto"/>
        </w:pBdr>
        <w:spacing w:after="120"/>
        <w:jc w:val="both"/>
      </w:pPr>
      <w:r w:rsidRPr="00817509">
        <w:t>No está prevista la prórroga del contrato.</w:t>
      </w:r>
    </w:p>
    <w:p w14:paraId="04AB96F3" w14:textId="77777777" w:rsidR="008D0BB5" w:rsidRPr="00817509" w:rsidRDefault="008D0BB5" w:rsidP="00143FD0">
      <w:pPr>
        <w:spacing w:after="120"/>
        <w:jc w:val="both"/>
        <w:rPr>
          <w:rFonts w:cstheme="minorHAnsi"/>
          <w:b/>
        </w:rPr>
      </w:pPr>
    </w:p>
    <w:p w14:paraId="66E9D1E9" w14:textId="0C4F1AA1" w:rsidR="00996091" w:rsidRPr="00817509" w:rsidRDefault="00996091" w:rsidP="00143FD0">
      <w:pPr>
        <w:spacing w:after="120"/>
        <w:jc w:val="both"/>
        <w:rPr>
          <w:rFonts w:cstheme="minorHAnsi"/>
          <w:b/>
        </w:rPr>
      </w:pPr>
      <w:r w:rsidRPr="00817509">
        <w:rPr>
          <w:rFonts w:cstheme="minorHAnsi"/>
          <w:b/>
        </w:rPr>
        <w:t>6.</w:t>
      </w:r>
      <w:r w:rsidR="00917FEE" w:rsidRPr="00817509">
        <w:rPr>
          <w:rFonts w:cstheme="minorHAnsi"/>
          <w:b/>
        </w:rPr>
        <w:t>3</w:t>
      </w:r>
      <w:r w:rsidRPr="00817509">
        <w:rPr>
          <w:rFonts w:cstheme="minorHAnsi"/>
          <w:b/>
        </w:rPr>
        <w:t>.- APLICACIÓN PRESUPUESTARIA</w:t>
      </w:r>
      <w:r w:rsidR="00183188" w:rsidRPr="00817509">
        <w:rPr>
          <w:rFonts w:cstheme="minorHAnsi"/>
          <w:b/>
        </w:rPr>
        <w:t xml:space="preserve"> Y ANUALIDADES</w:t>
      </w:r>
    </w:p>
    <w:p w14:paraId="3A44F189" w14:textId="12D7B95C"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817509">
        <w:t xml:space="preserve">El gasto se imputará a la anualidad </w:t>
      </w:r>
      <w:r w:rsidRPr="00817509">
        <w:rPr>
          <w:rFonts w:cstheme="minorHAnsi"/>
          <w:color w:val="0070C0"/>
        </w:rPr>
        <w:t xml:space="preserve">XXXXX </w:t>
      </w:r>
      <w:r w:rsidRPr="00817509">
        <w:t xml:space="preserve">y aplicación presupuestaria: </w:t>
      </w:r>
      <w:r w:rsidRPr="00817509">
        <w:rPr>
          <w:rFonts w:cstheme="minorHAnsi"/>
          <w:color w:val="0070C0"/>
        </w:rPr>
        <w:t>XXX</w:t>
      </w:r>
    </w:p>
    <w:p w14:paraId="768DD058" w14:textId="63749D3C"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r w:rsidRPr="00817509">
        <w:rPr>
          <w:rFonts w:cstheme="minorHAnsi"/>
          <w:i/>
          <w:color w:val="0070C0"/>
        </w:rPr>
        <w:lastRenderedPageBreak/>
        <w:t>(Se ha de recoger la aplicación presupuestaria o, en su caso, aplicaciones presupuestarias, así como la distribución por anualidades si el contrato es plurianual)</w:t>
      </w:r>
    </w:p>
    <w:p w14:paraId="062147B3" w14:textId="1A402A3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817509" w:rsidRDefault="006B1328" w:rsidP="00143FD0">
      <w:pPr>
        <w:spacing w:after="120"/>
        <w:jc w:val="both"/>
        <w:rPr>
          <w:rFonts w:cstheme="minorHAnsi"/>
          <w:b/>
        </w:rPr>
      </w:pPr>
    </w:p>
    <w:p w14:paraId="6485F58E" w14:textId="277FDC74" w:rsidR="00996091" w:rsidRPr="00817509" w:rsidRDefault="00996091" w:rsidP="00143FD0">
      <w:pPr>
        <w:spacing w:after="120"/>
        <w:jc w:val="both"/>
        <w:rPr>
          <w:rFonts w:cstheme="minorHAnsi"/>
          <w:b/>
        </w:rPr>
      </w:pPr>
      <w:r w:rsidRPr="00817509">
        <w:rPr>
          <w:rFonts w:cstheme="minorHAnsi"/>
          <w:b/>
        </w:rPr>
        <w:t>6.</w:t>
      </w:r>
      <w:r w:rsidR="00917FEE" w:rsidRPr="00817509">
        <w:rPr>
          <w:rFonts w:cstheme="minorHAnsi"/>
          <w:b/>
        </w:rPr>
        <w:t>4</w:t>
      </w:r>
      <w:r w:rsidRPr="00817509">
        <w:rPr>
          <w:rFonts w:cstheme="minorHAnsi"/>
          <w:b/>
        </w:rPr>
        <w:t>.- TRAMITACIÓN DEL EXPEDIENTE (a efectos presupuestarios)</w:t>
      </w:r>
    </w:p>
    <w:p w14:paraId="1B62B1DE" w14:textId="706A09AE"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17509">
        <w:t>(  )</w:t>
      </w:r>
      <w:proofErr w:type="gramEnd"/>
      <w:r w:rsidRPr="00817509">
        <w:t xml:space="preserve"> Ordinaria</w:t>
      </w:r>
    </w:p>
    <w:p w14:paraId="344E5FE0" w14:textId="77777777"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17509">
        <w:t>(  )</w:t>
      </w:r>
      <w:proofErr w:type="gramEnd"/>
      <w:r w:rsidRPr="00817509">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817509"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817509">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817509" w:rsidRDefault="00996091" w:rsidP="00143FD0">
      <w:pPr>
        <w:spacing w:after="120"/>
        <w:jc w:val="both"/>
        <w:rPr>
          <w:rFonts w:cstheme="minorHAnsi"/>
          <w:b/>
        </w:rPr>
      </w:pPr>
    </w:p>
    <w:p w14:paraId="2ABE9FF3" w14:textId="46E91B83" w:rsidR="000462A3" w:rsidRPr="00817509" w:rsidRDefault="00917FEE" w:rsidP="000462A3">
      <w:pPr>
        <w:spacing w:after="120"/>
        <w:jc w:val="both"/>
        <w:rPr>
          <w:rFonts w:cstheme="minorHAnsi"/>
          <w:b/>
        </w:rPr>
      </w:pPr>
      <w:r w:rsidRPr="00817509">
        <w:rPr>
          <w:rFonts w:cstheme="minorHAnsi"/>
          <w:b/>
        </w:rPr>
        <w:t>6.5</w:t>
      </w:r>
      <w:r w:rsidR="00C428D7" w:rsidRPr="00817509">
        <w:rPr>
          <w:rFonts w:cstheme="minorHAnsi"/>
          <w:b/>
        </w:rPr>
        <w:t xml:space="preserve">.- CONTRATO FINANCIADO CON CARGO AL PRESUPUESTO DE LA UNIÓN EUROPEA </w:t>
      </w:r>
    </w:p>
    <w:p w14:paraId="6DE63859" w14:textId="71535CF2" w:rsidR="004828A7" w:rsidRPr="00817509"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roofErr w:type="gramStart"/>
      <w:r w:rsidRPr="00817509">
        <w:t>SÍ  (</w:t>
      </w:r>
      <w:proofErr w:type="gramEnd"/>
      <w:r w:rsidRPr="00817509">
        <w:t xml:space="preserve">  )</w:t>
      </w:r>
      <w:r w:rsidRPr="00817509">
        <w:tab/>
      </w:r>
      <w:r w:rsidR="00AF1C98" w:rsidRPr="00817509">
        <w:rPr>
          <w:rFonts w:cstheme="minorHAnsi"/>
          <w:color w:val="0070C0"/>
        </w:rPr>
        <w:t>Se aplicará</w:t>
      </w:r>
      <w:r w:rsidR="004828A7" w:rsidRPr="00817509">
        <w:rPr>
          <w:rFonts w:cstheme="minorHAnsi"/>
          <w:color w:val="0070C0"/>
        </w:rPr>
        <w:t xml:space="preserve"> </w:t>
      </w:r>
      <w:r w:rsidR="00AF1C98" w:rsidRPr="00817509">
        <w:rPr>
          <w:rFonts w:cstheme="minorHAnsi"/>
          <w:color w:val="0070C0"/>
        </w:rPr>
        <w:t>lo recogido</w:t>
      </w:r>
      <w:r w:rsidR="004828A7" w:rsidRPr="00817509">
        <w:rPr>
          <w:rFonts w:cstheme="minorHAnsi"/>
          <w:color w:val="0070C0"/>
        </w:rPr>
        <w:t xml:space="preserve"> en el anexo III – Obligaciones generales aplicables a todos los contratos financiados con cargo al presupuesto de la Unión Europea.</w:t>
      </w:r>
    </w:p>
    <w:p w14:paraId="67F9CA60" w14:textId="7F4D9A79" w:rsidR="000462A3" w:rsidRPr="00817509"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817509">
        <w:tab/>
      </w:r>
      <w:r w:rsidR="000462A3" w:rsidRPr="00817509">
        <w:rPr>
          <w:rFonts w:cstheme="minorHAnsi"/>
          <w:color w:val="0070C0"/>
        </w:rPr>
        <w:t>Instrumento /Fondo/Programa/Mecanismo:</w:t>
      </w:r>
    </w:p>
    <w:p w14:paraId="74D5BC4F" w14:textId="75E834E9" w:rsidR="000462A3" w:rsidRPr="00817509"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817509">
        <w:rPr>
          <w:rFonts w:cstheme="minorHAnsi"/>
          <w:color w:val="0070C0"/>
        </w:rPr>
        <w:tab/>
        <w:t xml:space="preserve">Código de operación/Proyecto/Iniciativa: </w:t>
      </w:r>
    </w:p>
    <w:p w14:paraId="6842B9F1" w14:textId="4F4B1ED7" w:rsidR="004828A7" w:rsidRPr="00817509"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817509">
        <w:rPr>
          <w:rFonts w:cstheme="minorHAnsi"/>
          <w:color w:val="0070C0"/>
        </w:rPr>
        <w:t>A</w:t>
      </w:r>
      <w:r w:rsidR="007817A0" w:rsidRPr="00817509">
        <w:rPr>
          <w:rFonts w:cstheme="minorHAnsi"/>
          <w:color w:val="0070C0"/>
        </w:rPr>
        <w:t>l ser la financiación a cargo d</w:t>
      </w:r>
      <w:r w:rsidRPr="00817509">
        <w:rPr>
          <w:rFonts w:cstheme="minorHAnsi"/>
          <w:color w:val="0070C0"/>
        </w:rPr>
        <w:t xml:space="preserve">el Plan de Recuperación Transformación y Resiliencia será de aplicación lo señalado en el </w:t>
      </w:r>
      <w:r w:rsidR="002776D8" w:rsidRPr="00817509">
        <w:rPr>
          <w:rFonts w:cstheme="minorHAnsi"/>
          <w:color w:val="0070C0"/>
        </w:rPr>
        <w:t xml:space="preserve">Anexo </w:t>
      </w:r>
      <w:r w:rsidRPr="00817509">
        <w:rPr>
          <w:rFonts w:cstheme="minorHAnsi"/>
          <w:color w:val="0070C0"/>
        </w:rPr>
        <w:t>IV – Cláusulas adicionales aplicables a los c</w:t>
      </w:r>
      <w:r w:rsidR="002776D8" w:rsidRPr="00817509">
        <w:rPr>
          <w:rFonts w:cstheme="minorHAnsi"/>
          <w:color w:val="0070C0"/>
        </w:rPr>
        <w:t>ontratos financiados por el Plan de Recuperación, Transformación y Resiliencia</w:t>
      </w:r>
      <w:r w:rsidRPr="00817509">
        <w:rPr>
          <w:rFonts w:cstheme="minorHAnsi"/>
          <w:color w:val="0070C0"/>
        </w:rPr>
        <w:t xml:space="preserve"> </w:t>
      </w:r>
      <w:r w:rsidRPr="00817509">
        <w:rPr>
          <w:rFonts w:cstheme="minorHAnsi"/>
          <w:i/>
          <w:color w:val="0070C0"/>
        </w:rPr>
        <w:t>(añadir en caso de financiarse con el PRTR)</w:t>
      </w:r>
    </w:p>
    <w:p w14:paraId="665EDD4F" w14:textId="2B346460" w:rsidR="00E43CAD" w:rsidRPr="00817509" w:rsidRDefault="00E43CAD" w:rsidP="00E43CAD">
      <w:pPr>
        <w:pBdr>
          <w:top w:val="single" w:sz="4" w:space="1" w:color="auto"/>
          <w:left w:val="single" w:sz="4" w:space="4" w:color="auto"/>
          <w:bottom w:val="single" w:sz="4" w:space="1" w:color="auto"/>
          <w:right w:val="single" w:sz="4" w:space="4" w:color="auto"/>
        </w:pBdr>
        <w:spacing w:after="120"/>
        <w:jc w:val="both"/>
      </w:pPr>
      <w:r w:rsidRPr="00817509">
        <w:rPr>
          <w:rFonts w:cstheme="minorHAnsi"/>
          <w:color w:val="0070C0"/>
        </w:rPr>
        <w:t>Además, la empresa propuesta como adjudicataria, de forma previa a elev</w:t>
      </w:r>
      <w:r w:rsidR="00941B28" w:rsidRPr="00817509">
        <w:rPr>
          <w:rFonts w:cstheme="minorHAnsi"/>
          <w:color w:val="0070C0"/>
        </w:rPr>
        <w:t xml:space="preserve">ar la propuesta de adjudicación, </w:t>
      </w:r>
      <w:r w:rsidRPr="00817509">
        <w:rPr>
          <w:rFonts w:cstheme="minorHAnsi"/>
          <w:color w:val="0070C0"/>
        </w:rPr>
        <w:t xml:space="preserve">deberá cumplimentar la Declaración múltiple que consta en el Anexo III relativa a contratos basados financiados con cargo al Plan de Recuperación, Transformación y Resiliencia (PRTR). </w:t>
      </w:r>
      <w:r w:rsidRPr="00817509">
        <w:rPr>
          <w:rFonts w:cstheme="minorHAnsi"/>
          <w:i/>
          <w:color w:val="0070C0"/>
        </w:rPr>
        <w:t>(añadir en caso de financiarse con el PRTR)</w:t>
      </w:r>
      <w:r w:rsidRPr="00817509">
        <w:rPr>
          <w:color w:val="4F81BD" w:themeColor="accent1"/>
        </w:rPr>
        <w:t xml:space="preserve"> </w:t>
      </w:r>
    </w:p>
    <w:p w14:paraId="16B85BF2" w14:textId="77777777" w:rsidR="00E43CAD" w:rsidRPr="00817509"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817509" w:rsidRDefault="000462A3" w:rsidP="000462A3">
      <w:pPr>
        <w:pBdr>
          <w:top w:val="single" w:sz="4" w:space="1" w:color="auto"/>
          <w:left w:val="single" w:sz="4" w:space="4" w:color="auto"/>
          <w:bottom w:val="single" w:sz="4" w:space="1" w:color="auto"/>
          <w:right w:val="single" w:sz="4" w:space="4" w:color="auto"/>
        </w:pBdr>
        <w:spacing w:after="120"/>
        <w:jc w:val="both"/>
      </w:pPr>
      <w:r w:rsidRPr="00817509">
        <w:t xml:space="preserve">NO </w:t>
      </w:r>
      <w:proofErr w:type="gramStart"/>
      <w:r w:rsidRPr="00817509">
        <w:t>(  )</w:t>
      </w:r>
      <w:proofErr w:type="gramEnd"/>
      <w:r w:rsidRPr="00817509">
        <w:tab/>
      </w:r>
    </w:p>
    <w:p w14:paraId="5B3BFB21" w14:textId="77777777" w:rsidR="00564923" w:rsidRPr="00817509" w:rsidRDefault="00564923" w:rsidP="00564923">
      <w:pPr>
        <w:spacing w:after="120"/>
        <w:rPr>
          <w:lang w:val="es-ES_tradnl"/>
        </w:rPr>
      </w:pPr>
    </w:p>
    <w:p w14:paraId="3C1F0844" w14:textId="4261BA40" w:rsidR="009C100A" w:rsidRPr="00817509" w:rsidRDefault="00B5454B" w:rsidP="008D24A5">
      <w:pPr>
        <w:pStyle w:val="Titulo"/>
      </w:pPr>
      <w:r w:rsidRPr="00817509">
        <w:t>7</w:t>
      </w:r>
      <w:r w:rsidR="009C100A" w:rsidRPr="00817509">
        <w:t xml:space="preserve">.- </w:t>
      </w:r>
      <w:r w:rsidR="007A3F62" w:rsidRPr="00817509">
        <w:t>PRESENTACIÓN DE LAS OFERTAS</w:t>
      </w:r>
      <w:r w:rsidR="00DB08C4" w:rsidRPr="00817509">
        <w:t xml:space="preserve"> – LICITACIÓN ELECTRÓNICA</w:t>
      </w:r>
    </w:p>
    <w:p w14:paraId="68A91BE2" w14:textId="2E6EA9AC" w:rsidR="00A8633C" w:rsidRPr="00817509"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817509">
        <w:t>La empresa licitadora</w:t>
      </w:r>
      <w:r w:rsidR="00F732CE" w:rsidRPr="00817509">
        <w:t xml:space="preserve"> deberá presentar obligatoriamente su oferta, debidamente fi</w:t>
      </w:r>
      <w:r w:rsidR="00384225" w:rsidRPr="00817509">
        <w:t>rmada</w:t>
      </w:r>
      <w:r w:rsidR="006066C1" w:rsidRPr="00817509">
        <w:t xml:space="preserve"> electrónicamente</w:t>
      </w:r>
      <w:r w:rsidR="00384225" w:rsidRPr="00817509">
        <w:t xml:space="preserve"> por </w:t>
      </w:r>
      <w:r w:rsidR="001D7711" w:rsidRPr="00817509">
        <w:t>el licitador o su</w:t>
      </w:r>
      <w:r w:rsidR="00384225" w:rsidRPr="00817509">
        <w:t xml:space="preserve"> representante </w:t>
      </w:r>
      <w:r w:rsidR="001D7711" w:rsidRPr="00817509">
        <w:t>con poder suficiente</w:t>
      </w:r>
      <w:r w:rsidR="00F732CE" w:rsidRPr="00817509">
        <w:t xml:space="preserve">, a través de la </w:t>
      </w:r>
      <w:r w:rsidR="000E61B3" w:rsidRPr="00817509">
        <w:t>Plataforma de Contratación del Sector Público (PLACSP</w:t>
      </w:r>
      <w:r w:rsidR="00BE5351" w:rsidRPr="00817509">
        <w:t xml:space="preserve">) </w:t>
      </w:r>
      <w:r w:rsidR="0001574B" w:rsidRPr="00817509">
        <w:rPr>
          <w:i/>
          <w:color w:val="0070C0"/>
        </w:rPr>
        <w:t>[</w:t>
      </w:r>
      <w:r w:rsidR="00BE5351" w:rsidRPr="00817509">
        <w:rPr>
          <w:i/>
          <w:color w:val="0070C0"/>
        </w:rPr>
        <w:t xml:space="preserve">u </w:t>
      </w:r>
      <w:r w:rsidR="00705D85" w:rsidRPr="00817509">
        <w:rPr>
          <w:i/>
          <w:color w:val="0070C0"/>
        </w:rPr>
        <w:t>o</w:t>
      </w:r>
      <w:r w:rsidR="00723D6F" w:rsidRPr="00817509">
        <w:rPr>
          <w:i/>
          <w:color w:val="0070C0"/>
        </w:rPr>
        <w:t xml:space="preserve">tras plataformas de contratación que cumplan los requisitos establecidos en la </w:t>
      </w:r>
      <w:r w:rsidR="000E61B3" w:rsidRPr="00817509">
        <w:rPr>
          <w:i/>
          <w:color w:val="0070C0"/>
        </w:rPr>
        <w:t>LCSP</w:t>
      </w:r>
      <w:r w:rsidR="0001574B" w:rsidRPr="00817509">
        <w:rPr>
          <w:i/>
          <w:color w:val="0070C0"/>
        </w:rPr>
        <w:t>]</w:t>
      </w:r>
      <w:r w:rsidR="000E61B3" w:rsidRPr="00817509">
        <w:rPr>
          <w:i/>
          <w:color w:val="0070C0"/>
        </w:rPr>
        <w:t>,</w:t>
      </w:r>
      <w:r w:rsidR="00723D6F" w:rsidRPr="00817509">
        <w:t xml:space="preserve"> y según sus normas</w:t>
      </w:r>
      <w:r w:rsidR="00F732CE" w:rsidRPr="00817509">
        <w:t xml:space="preserve"> </w:t>
      </w:r>
      <w:r w:rsidR="00F732CE" w:rsidRPr="00817509">
        <w:rPr>
          <w:rFonts w:cstheme="minorHAnsi"/>
        </w:rPr>
        <w:t>(</w:t>
      </w:r>
      <w:hyperlink r:id="rId9" w:history="1">
        <w:r w:rsidR="00F732CE" w:rsidRPr="00817509">
          <w:rPr>
            <w:rStyle w:val="Hipervnculo"/>
            <w:rFonts w:eastAsia="Calibri" w:cstheme="minorHAnsi"/>
          </w:rPr>
          <w:t>https://contrataciondelestado.es</w:t>
        </w:r>
      </w:hyperlink>
      <w:r w:rsidR="00F732CE" w:rsidRPr="00817509">
        <w:rPr>
          <w:rFonts w:cstheme="minorHAnsi"/>
        </w:rPr>
        <w:t xml:space="preserve">), de acuerdo con lo previsto en la Guía de los Servicios de Licitación Electrónica para Empresas que podrán encontrar en el siguiente enlace: </w:t>
      </w:r>
    </w:p>
    <w:p w14:paraId="4D810C71" w14:textId="1609ED54" w:rsidR="00A8633C" w:rsidRPr="00817509" w:rsidRDefault="009135A4"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10" w:history="1">
        <w:r w:rsidR="00A8633C" w:rsidRPr="00817509">
          <w:rPr>
            <w:rStyle w:val="Hipervnculo"/>
            <w:rFonts w:eastAsia="Calibri" w:cstheme="minorHAnsi"/>
          </w:rPr>
          <w:t>https://contrataciondelestado.es/wps/portal/guiasAyuda</w:t>
        </w:r>
      </w:hyperlink>
    </w:p>
    <w:p w14:paraId="73B1AB1F" w14:textId="22CC47E4" w:rsidR="00384225" w:rsidRPr="00817509" w:rsidRDefault="004D0543" w:rsidP="00AA3615">
      <w:pPr>
        <w:pBdr>
          <w:top w:val="single" w:sz="4" w:space="1" w:color="auto"/>
          <w:left w:val="single" w:sz="4" w:space="4" w:color="auto"/>
          <w:bottom w:val="single" w:sz="4" w:space="1" w:color="auto"/>
          <w:right w:val="single" w:sz="4" w:space="4" w:color="auto"/>
        </w:pBdr>
        <w:spacing w:after="120"/>
        <w:jc w:val="both"/>
      </w:pPr>
      <w:r w:rsidRPr="00817509">
        <w:t xml:space="preserve">El plazo de presentación de las ofertas será de </w:t>
      </w:r>
      <w:r w:rsidRPr="00817509">
        <w:rPr>
          <w:i/>
          <w:color w:val="0070C0"/>
        </w:rPr>
        <w:t>[introducir número de días suficiente</w:t>
      </w:r>
      <w:r w:rsidR="00EF563A" w:rsidRPr="00817509">
        <w:rPr>
          <w:i/>
          <w:color w:val="0070C0"/>
        </w:rPr>
        <w:t>s, mínimo 5 días</w:t>
      </w:r>
      <w:r w:rsidR="002004E8">
        <w:rPr>
          <w:i/>
          <w:color w:val="0070C0"/>
        </w:rPr>
        <w:t xml:space="preserve"> hábiles</w:t>
      </w:r>
      <w:r w:rsidRPr="00817509">
        <w:rPr>
          <w:i/>
          <w:color w:val="0070C0"/>
        </w:rPr>
        <w:t>]</w:t>
      </w:r>
      <w:r w:rsidRPr="00817509">
        <w:rPr>
          <w:color w:val="0070C0"/>
        </w:rPr>
        <w:t xml:space="preserve"> </w:t>
      </w:r>
      <w:r w:rsidRPr="00817509">
        <w:t>a contar desde el día siguiente a la fecha de</w:t>
      </w:r>
      <w:r w:rsidR="0005558B" w:rsidRPr="00817509">
        <w:t>l envío</w:t>
      </w:r>
      <w:r w:rsidRPr="00817509">
        <w:t xml:space="preserve"> de la invitación por la PLACSP</w:t>
      </w:r>
      <w:r w:rsidR="00C45D64" w:rsidRPr="00817509">
        <w:t xml:space="preserve"> </w:t>
      </w:r>
      <w:r w:rsidR="00AA228B" w:rsidRPr="00817509">
        <w:rPr>
          <w:i/>
          <w:color w:val="0070C0"/>
        </w:rPr>
        <w:t>[</w:t>
      </w:r>
      <w:r w:rsidR="00723D6F" w:rsidRPr="00817509">
        <w:rPr>
          <w:i/>
          <w:color w:val="0070C0"/>
        </w:rPr>
        <w:t xml:space="preserve">u otras plataformas de contratación que cumplan los requisitos establecidos en la </w:t>
      </w:r>
      <w:r w:rsidR="000E61B3" w:rsidRPr="00817509">
        <w:rPr>
          <w:i/>
          <w:color w:val="0070C0"/>
        </w:rPr>
        <w:t>LCSP</w:t>
      </w:r>
      <w:r w:rsidR="00AA228B" w:rsidRPr="00817509">
        <w:rPr>
          <w:i/>
          <w:color w:val="0070C0"/>
        </w:rPr>
        <w:t>]</w:t>
      </w:r>
      <w:r w:rsidR="000E61B3" w:rsidRPr="00817509">
        <w:rPr>
          <w:rFonts w:cstheme="minorHAnsi"/>
          <w:i/>
        </w:rPr>
        <w:t>.</w:t>
      </w:r>
      <w:r w:rsidR="000E61B3" w:rsidRPr="00817509">
        <w:rPr>
          <w:rFonts w:cstheme="minorHAnsi"/>
        </w:rPr>
        <w:t xml:space="preserve"> </w:t>
      </w:r>
      <w:r w:rsidRPr="00817509">
        <w:t>El plazo finalizará a las 23:59 horas del último día.</w:t>
      </w:r>
    </w:p>
    <w:p w14:paraId="01FEBCC0" w14:textId="5BA88725" w:rsidR="00F732CE" w:rsidRPr="00817509" w:rsidRDefault="00F732CE" w:rsidP="00AA3615">
      <w:pPr>
        <w:pBdr>
          <w:top w:val="single" w:sz="4" w:space="1" w:color="auto"/>
          <w:left w:val="single" w:sz="4" w:space="4" w:color="auto"/>
          <w:bottom w:val="single" w:sz="4" w:space="1" w:color="auto"/>
          <w:right w:val="single" w:sz="4" w:space="4" w:color="auto"/>
        </w:pBdr>
        <w:spacing w:after="120"/>
        <w:jc w:val="both"/>
      </w:pPr>
      <w:r w:rsidRPr="00817509">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817509">
        <w:t>organismo destinatario</w:t>
      </w:r>
      <w:r w:rsidRPr="00817509">
        <w:t xml:space="preserve"> comprueba que el documento ha sufrido modificaciones, la oferta del licitador no será tenida en cuenta.</w:t>
      </w:r>
    </w:p>
    <w:p w14:paraId="3B803134" w14:textId="2C514439" w:rsidR="00DF696E" w:rsidRPr="00817509" w:rsidRDefault="00DF696E" w:rsidP="00DF696E">
      <w:pPr>
        <w:spacing w:after="120"/>
      </w:pPr>
    </w:p>
    <w:p w14:paraId="232C899F" w14:textId="0EF46F5D" w:rsidR="00DF696E" w:rsidRPr="00817509" w:rsidRDefault="00FF3309" w:rsidP="00DF696E">
      <w:pPr>
        <w:pStyle w:val="Titulo"/>
      </w:pPr>
      <w:r w:rsidRPr="00817509">
        <w:t>8.- CONTENIDO DE LAS OFERTAS</w:t>
      </w:r>
    </w:p>
    <w:p w14:paraId="1804DC0C"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pPr>
      <w:r w:rsidRPr="00817509">
        <w:t>La oferta estará compuesta por un único sobre</w:t>
      </w:r>
      <w:r w:rsidRPr="00817509">
        <w:rPr>
          <w:i/>
          <w:color w:val="0070C0"/>
        </w:rPr>
        <w:t xml:space="preserve"> [o dos sobres si la oferta también se evalúa sin fórmulas]</w:t>
      </w:r>
      <w:r w:rsidRPr="00817509">
        <w:t xml:space="preserve"> que contendrá:</w:t>
      </w:r>
    </w:p>
    <w:p w14:paraId="0D7A6625" w14:textId="77777777" w:rsidR="00E22F0F" w:rsidRPr="00817509"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817509">
        <w:rPr>
          <w:u w:val="single"/>
        </w:rPr>
        <w:t>Sobre electrónico 1</w:t>
      </w:r>
      <w:r w:rsidRPr="00817509">
        <w:t xml:space="preserve"> – Oferta evaluable sin fórmula</w:t>
      </w:r>
      <w:r w:rsidR="00A562B9" w:rsidRPr="00817509">
        <w:t>.</w:t>
      </w:r>
      <w:r w:rsidRPr="00817509">
        <w:t xml:space="preserve"> </w:t>
      </w:r>
      <w:r w:rsidRPr="00817509">
        <w:rPr>
          <w:i/>
          <w:color w:val="0070C0"/>
        </w:rPr>
        <w:t>[eliminar si no aplica]</w:t>
      </w:r>
    </w:p>
    <w:p w14:paraId="2BAD4C3F" w14:textId="4723CA86"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pPr>
      <w:r w:rsidRPr="00817509">
        <w:t>El sobre número 1 contendrá la propuesta</w:t>
      </w:r>
      <w:r w:rsidRPr="00817509">
        <w:rPr>
          <w:i/>
        </w:rPr>
        <w:t xml:space="preserve"> </w:t>
      </w:r>
      <w:r w:rsidRPr="00817509">
        <w:rPr>
          <w:i/>
          <w:color w:val="0070C0"/>
        </w:rPr>
        <w:t xml:space="preserve">[enumerar los criterios </w:t>
      </w:r>
      <w:r w:rsidR="00A56B75" w:rsidRPr="00817509">
        <w:rPr>
          <w:i/>
          <w:color w:val="0070C0"/>
        </w:rPr>
        <w:t>según el Anexo IV.2.A de la Pliego de Cláusulas Administrativas Particulares</w:t>
      </w:r>
      <w:r w:rsidRPr="00817509">
        <w:rPr>
          <w:i/>
          <w:color w:val="0070C0"/>
        </w:rPr>
        <w:t>]</w:t>
      </w:r>
      <w:r w:rsidRPr="00817509">
        <w:t xml:space="preserve"> </w:t>
      </w:r>
      <w:r w:rsidR="004D0437" w:rsidRPr="00817509">
        <w:t xml:space="preserve"> </w:t>
      </w:r>
    </w:p>
    <w:p w14:paraId="3252C635"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pPr>
      <w:r w:rsidRPr="00817509">
        <w:t>La inclusión de información económica en este sobre será causa determinante para la exclusión del licitador</w:t>
      </w:r>
      <w:r w:rsidR="00285CB7" w:rsidRPr="00817509">
        <w:t>.</w:t>
      </w:r>
    </w:p>
    <w:p w14:paraId="2C8AB75F" w14:textId="77777777" w:rsidR="00E22F0F" w:rsidRPr="00817509"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817509">
        <w:rPr>
          <w:u w:val="single"/>
        </w:rPr>
        <w:t>Sobre electrónico 2</w:t>
      </w:r>
      <w:r w:rsidRPr="00817509">
        <w:t xml:space="preserve"> - Oferta evaluable mediante fórmulas. </w:t>
      </w:r>
    </w:p>
    <w:p w14:paraId="60A9825D" w14:textId="1E693E06"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t xml:space="preserve">En el mismo se incluirán las ofertas relativas a: </w:t>
      </w:r>
      <w:r w:rsidRPr="00817509">
        <w:rPr>
          <w:i/>
          <w:color w:val="0070C0"/>
        </w:rPr>
        <w:t xml:space="preserve">[enumerar los criterios </w:t>
      </w:r>
      <w:r w:rsidR="00A56B75" w:rsidRPr="00817509">
        <w:rPr>
          <w:i/>
          <w:color w:val="0070C0"/>
        </w:rPr>
        <w:t>según el Anexo IV.2.B de la Pliego de Cláusulas Administrativas Particulares</w:t>
      </w:r>
      <w:r w:rsidRPr="00817509">
        <w:rPr>
          <w:i/>
          <w:color w:val="0070C0"/>
        </w:rPr>
        <w:t>]</w:t>
      </w:r>
    </w:p>
    <w:p w14:paraId="61FB153B" w14:textId="77777777" w:rsidR="00384225" w:rsidRPr="00817509" w:rsidRDefault="00E22F0F" w:rsidP="00AA3615">
      <w:pPr>
        <w:pBdr>
          <w:top w:val="single" w:sz="4" w:space="1" w:color="auto"/>
          <w:left w:val="single" w:sz="4" w:space="4" w:color="auto"/>
          <w:bottom w:val="single" w:sz="4" w:space="1" w:color="auto"/>
          <w:right w:val="single" w:sz="4" w:space="4" w:color="auto"/>
        </w:pBdr>
        <w:spacing w:after="120"/>
        <w:jc w:val="both"/>
      </w:pPr>
      <w:r w:rsidRPr="00817509">
        <w:t>Estos datos se cumplimentarán siguiendo el modelo de plantilla que se incluye como Anexo del presente documento de licitación.</w:t>
      </w:r>
    </w:p>
    <w:p w14:paraId="786A6467" w14:textId="77777777" w:rsidR="00384225" w:rsidRPr="00817509" w:rsidRDefault="00E00BAD" w:rsidP="00AA3615">
      <w:pPr>
        <w:pBdr>
          <w:top w:val="single" w:sz="4" w:space="1" w:color="auto"/>
          <w:left w:val="single" w:sz="4" w:space="4" w:color="auto"/>
          <w:bottom w:val="single" w:sz="4" w:space="1" w:color="auto"/>
          <w:right w:val="single" w:sz="4" w:space="4" w:color="auto"/>
        </w:pBdr>
        <w:spacing w:after="120"/>
        <w:jc w:val="both"/>
      </w:pPr>
      <w:r w:rsidRPr="00817509">
        <w:t>La falta de inclusión de alguno de los cuadros o la incompleta cumplimentación de la oferta será causa de exclusión del licitador, sin que se trate de un defecto subsanable.</w:t>
      </w:r>
    </w:p>
    <w:p w14:paraId="249AB9CF" w14:textId="77777777" w:rsidR="00384225" w:rsidRPr="00817509" w:rsidRDefault="00384225" w:rsidP="00AA3615">
      <w:pPr>
        <w:spacing w:after="120"/>
      </w:pPr>
    </w:p>
    <w:p w14:paraId="5ED6ED60" w14:textId="6308D35A" w:rsidR="008A3B31" w:rsidRPr="00817509" w:rsidRDefault="00B5454B" w:rsidP="008D24A5">
      <w:pPr>
        <w:pStyle w:val="Titulo"/>
      </w:pPr>
      <w:r w:rsidRPr="00817509">
        <w:t>9</w:t>
      </w:r>
      <w:r w:rsidR="008A3B31" w:rsidRPr="00817509">
        <w:t>.- APERTURA DE LAS OFERTAS</w:t>
      </w:r>
    </w:p>
    <w:p w14:paraId="765D5809" w14:textId="19A7A00F"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En la solicitud de ofertas a través de la </w:t>
      </w:r>
      <w:r w:rsidR="000E61B3" w:rsidRPr="00817509">
        <w:rPr>
          <w:lang w:val="es-ES_tradnl"/>
        </w:rPr>
        <w:t>PLACSP</w:t>
      </w:r>
      <w:r w:rsidRPr="00817509">
        <w:rPr>
          <w:lang w:val="es-ES_tradnl"/>
        </w:rPr>
        <w:t xml:space="preserve"> se informará a los licitadores de los detalles de fec</w:t>
      </w:r>
      <w:r w:rsidR="00C06B50" w:rsidRPr="00817509">
        <w:rPr>
          <w:lang w:val="es-ES_tradnl"/>
        </w:rPr>
        <w:t xml:space="preserve">ha y hora de las aperturas. </w:t>
      </w:r>
    </w:p>
    <w:p w14:paraId="76073B24"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[Incluir lo siguiente en caso de presentación de dos sobres, en caso contrario eliminar</w:t>
      </w:r>
      <w:r w:rsidR="00FB765A" w:rsidRPr="00817509">
        <w:rPr>
          <w:i/>
          <w:color w:val="0070C0"/>
          <w:lang w:val="es-ES_tradnl"/>
        </w:rPr>
        <w:t xml:space="preserve"> todo</w:t>
      </w:r>
      <w:r w:rsidRPr="00817509">
        <w:rPr>
          <w:i/>
          <w:color w:val="0070C0"/>
          <w:lang w:val="es-ES_tradnl"/>
        </w:rPr>
        <w:t>]</w:t>
      </w:r>
    </w:p>
    <w:p w14:paraId="0E74C73F"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817509">
        <w:rPr>
          <w:u w:val="single"/>
          <w:lang w:val="es-ES_tradnl"/>
        </w:rPr>
        <w:t>Apertura del sobre electrónico 1.</w:t>
      </w:r>
    </w:p>
    <w:p w14:paraId="310C7668"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En primer lugar, se procederá a la apertura del sobre electrónico, con la oferta evaluable sin fórmula.</w:t>
      </w:r>
    </w:p>
    <w:p w14:paraId="4627484D"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En caso de incumplimiento de dichos requisitos, se podrá acordar la exclusión del licitador que haya incurrido en el mismo.</w:t>
      </w:r>
    </w:p>
    <w:p w14:paraId="5E18837A"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u w:val="single"/>
          <w:lang w:val="es-ES_tradnl"/>
        </w:rPr>
        <w:t>Apertura del sobre electrónico 2</w:t>
      </w:r>
      <w:r w:rsidRPr="00817509">
        <w:rPr>
          <w:lang w:val="es-ES_tradnl"/>
        </w:rPr>
        <w:t>.</w:t>
      </w:r>
    </w:p>
    <w:p w14:paraId="6D78B975"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Una vez valoradas las ofertas del sobre electrónico 1, se procederá a la apertura de la oferta evaluable mediante fórmulas (sobre electrónico 2).</w:t>
      </w:r>
    </w:p>
    <w:p w14:paraId="4B6FAB0C" w14:textId="77777777" w:rsidR="008A3B31" w:rsidRPr="0081750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Se examinará las ofertas económicas, de acuerdo con los criterios de valoración evaluables mediante fórmulas indicados </w:t>
      </w:r>
      <w:r w:rsidR="00784229" w:rsidRPr="00817509">
        <w:rPr>
          <w:lang w:val="es-ES_tradnl"/>
        </w:rPr>
        <w:t>en el apartado A</w:t>
      </w:r>
      <w:r w:rsidR="00630DE4" w:rsidRPr="00817509">
        <w:rPr>
          <w:lang w:val="es-ES_tradnl"/>
        </w:rPr>
        <w:t>.10</w:t>
      </w:r>
      <w:r w:rsidRPr="00817509">
        <w:rPr>
          <w:lang w:val="es-ES_tradnl"/>
        </w:rPr>
        <w:t xml:space="preserve"> de este documento de licitación.</w:t>
      </w:r>
    </w:p>
    <w:p w14:paraId="1601DAC8" w14:textId="77777777" w:rsidR="00384225" w:rsidRPr="00817509" w:rsidRDefault="00384225" w:rsidP="00AA3615">
      <w:pPr>
        <w:spacing w:after="120"/>
      </w:pPr>
    </w:p>
    <w:p w14:paraId="6032E1F4" w14:textId="29168C2D" w:rsidR="008A3B31" w:rsidRPr="00817509" w:rsidRDefault="00B5454B" w:rsidP="008D24A5">
      <w:pPr>
        <w:pStyle w:val="Titulo"/>
      </w:pPr>
      <w:r w:rsidRPr="00817509">
        <w:t>10</w:t>
      </w:r>
      <w:r w:rsidR="008A3B31" w:rsidRPr="00817509">
        <w:t xml:space="preserve">.- </w:t>
      </w:r>
      <w:r w:rsidR="00A027BE" w:rsidRPr="00817509">
        <w:t xml:space="preserve">CRITERIOS DE </w:t>
      </w:r>
      <w:r w:rsidR="00CC315D" w:rsidRPr="00817509">
        <w:t>ADJUDICACIÓN</w:t>
      </w:r>
    </w:p>
    <w:p w14:paraId="1B13296E" w14:textId="2239A318" w:rsidR="00A62E08"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t>De conformidad con lo establecido en el artículo 229 de la LCSP corresponde a</w:t>
      </w:r>
      <w:r w:rsidRPr="00817509">
        <w:rPr>
          <w:i/>
        </w:rPr>
        <w:t xml:space="preserve"> </w:t>
      </w:r>
      <w:r w:rsidRPr="00817509">
        <w:rPr>
          <w:i/>
          <w:color w:val="0070C0"/>
        </w:rPr>
        <w:t>[introducir</w:t>
      </w:r>
      <w:r w:rsidR="005A14FE" w:rsidRPr="00817509">
        <w:rPr>
          <w:i/>
          <w:color w:val="0070C0"/>
        </w:rPr>
        <w:t xml:space="preserve"> nombre del organismo destinatario</w:t>
      </w:r>
      <w:r w:rsidRPr="00817509">
        <w:rPr>
          <w:i/>
          <w:color w:val="0070C0"/>
        </w:rPr>
        <w:t>]</w:t>
      </w:r>
      <w:r w:rsidRPr="00817509">
        <w:rPr>
          <w:i/>
        </w:rPr>
        <w:t xml:space="preserve"> </w:t>
      </w:r>
      <w:r w:rsidRPr="00817509">
        <w:t>la recepción y examen de las proposiciones, así como la elevación de la correspondiente propuesta de adjudicación al órgano de contratación</w:t>
      </w:r>
      <w:r w:rsidRPr="00817509">
        <w:rPr>
          <w:i/>
          <w:color w:val="0070C0"/>
        </w:rPr>
        <w:t xml:space="preserve">. </w:t>
      </w:r>
      <w:r w:rsidR="007405AE" w:rsidRPr="00817509">
        <w:rPr>
          <w:i/>
          <w:color w:val="0070C0"/>
        </w:rPr>
        <w:t>(</w:t>
      </w:r>
      <w:r w:rsidRPr="00817509">
        <w:rPr>
          <w:i/>
          <w:color w:val="0070C0"/>
        </w:rPr>
        <w:t>*en caso de ser adherido ajustar la redacción a la cláusula 27.</w:t>
      </w:r>
      <w:r w:rsidR="00A56B75" w:rsidRPr="00817509">
        <w:rPr>
          <w:i/>
          <w:color w:val="0070C0"/>
        </w:rPr>
        <w:t>11 del Pliego de Cláusulas Administrativas Particulares</w:t>
      </w:r>
      <w:r w:rsidR="007405AE" w:rsidRPr="00817509">
        <w:rPr>
          <w:i/>
          <w:color w:val="0070C0"/>
        </w:rPr>
        <w:t>)</w:t>
      </w:r>
    </w:p>
    <w:p w14:paraId="492927FE" w14:textId="0E3294BA"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lang w:val="es-ES_tradnl"/>
        </w:rPr>
        <w:t xml:space="preserve">Los criterios de valoración que servirán de base para la adjudicación del presente contrato serán: </w:t>
      </w:r>
      <w:r w:rsidRPr="00817509">
        <w:rPr>
          <w:i/>
          <w:color w:val="0070C0"/>
          <w:lang w:val="es-ES_tradnl"/>
        </w:rPr>
        <w:t>[eliminar el criterio del sobre electrónico con criterio d</w:t>
      </w:r>
      <w:r w:rsidR="002776D8" w:rsidRPr="00817509">
        <w:rPr>
          <w:i/>
          <w:color w:val="0070C0"/>
          <w:lang w:val="es-ES_tradnl"/>
        </w:rPr>
        <w:t>e adjudicación evaluables sin fó</w:t>
      </w:r>
      <w:r w:rsidRPr="00817509">
        <w:rPr>
          <w:i/>
          <w:color w:val="0070C0"/>
          <w:lang w:val="es-ES_tradnl"/>
        </w:rPr>
        <w:t xml:space="preserve">rmula en caso de ser sobre único] </w:t>
      </w:r>
    </w:p>
    <w:p w14:paraId="4AF01C9B" w14:textId="77777777" w:rsidR="00E22F0F" w:rsidRPr="00817509"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817509">
        <w:rPr>
          <w:u w:val="single"/>
        </w:rPr>
        <w:t>Criterios de adjudicación evaluables sin fórmula (sobre electrónico 1):</w:t>
      </w:r>
    </w:p>
    <w:p w14:paraId="78863E45" w14:textId="5310AD4F"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rPr>
        <w:t>[</w:t>
      </w:r>
      <w:r w:rsidRPr="00817509">
        <w:rPr>
          <w:i/>
          <w:color w:val="0070C0"/>
          <w:lang w:val="es-ES_tradnl"/>
        </w:rPr>
        <w:t>Introducir todos</w:t>
      </w:r>
      <w:r w:rsidR="002776D8" w:rsidRPr="00817509">
        <w:rPr>
          <w:i/>
          <w:color w:val="0070C0"/>
          <w:lang w:val="es-ES_tradnl"/>
        </w:rPr>
        <w:t xml:space="preserve"> los criterios evaluables sin fó</w:t>
      </w:r>
      <w:r w:rsidRPr="00817509">
        <w:rPr>
          <w:i/>
          <w:color w:val="0070C0"/>
          <w:lang w:val="es-ES_tradnl"/>
        </w:rPr>
        <w:t xml:space="preserve">rmula según el Anexo IV.2.A del </w:t>
      </w:r>
      <w:r w:rsidR="00A56B75" w:rsidRPr="00817509">
        <w:rPr>
          <w:i/>
          <w:color w:val="0070C0"/>
          <w:lang w:val="es-ES_tradnl"/>
        </w:rPr>
        <w:t>Pliego de Cláusulas Administrativas Particulares</w:t>
      </w:r>
      <w:r w:rsidR="007405AE" w:rsidRPr="00817509">
        <w:rPr>
          <w:i/>
          <w:color w:val="0070C0"/>
          <w:lang w:val="es-ES_tradnl"/>
        </w:rPr>
        <w:t>]</w:t>
      </w:r>
    </w:p>
    <w:p w14:paraId="510FE6B5" w14:textId="77777777" w:rsidR="00E22F0F"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lang w:val="es-ES_tradnl"/>
        </w:rPr>
        <w:t xml:space="preserve">A la valoración de la oferta técnica se le asigna un máximo de </w:t>
      </w:r>
      <w:r w:rsidRPr="00817509">
        <w:rPr>
          <w:i/>
          <w:color w:val="0070C0"/>
          <w:lang w:val="es-ES_tradnl"/>
        </w:rPr>
        <w:t xml:space="preserve">[introducir los puntos] </w:t>
      </w:r>
      <w:r w:rsidRPr="00817509">
        <w:rPr>
          <w:lang w:val="es-ES_tradnl"/>
        </w:rPr>
        <w:t>de acuerdo con los criterios y ponderación siguientes:</w:t>
      </w:r>
      <w:r w:rsidR="00A62E08" w:rsidRPr="00817509">
        <w:rPr>
          <w:lang w:val="es-ES_tradnl"/>
        </w:rPr>
        <w:t xml:space="preserve"> </w:t>
      </w:r>
    </w:p>
    <w:p w14:paraId="6A12A184" w14:textId="77777777" w:rsidR="00A62E08" w:rsidRPr="00817509"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[enumer</w:t>
      </w:r>
      <w:r w:rsidR="007405AE" w:rsidRPr="00817509">
        <w:rPr>
          <w:i/>
          <w:color w:val="0070C0"/>
          <w:lang w:val="es-ES_tradnl"/>
        </w:rPr>
        <w:t>ar los criterios y ponderación asignada a cada criterio</w:t>
      </w:r>
      <w:r w:rsidRPr="00817509">
        <w:rPr>
          <w:i/>
          <w:color w:val="0070C0"/>
          <w:lang w:val="es-ES_tradnl"/>
        </w:rPr>
        <w:t>]</w:t>
      </w:r>
    </w:p>
    <w:p w14:paraId="67CB3724" w14:textId="77777777" w:rsidR="00E22F0F" w:rsidRPr="00817509"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817509">
        <w:rPr>
          <w:u w:val="single"/>
        </w:rPr>
        <w:t>Criterios de adjudicación evaluables mediante fórmula (sobre electrónico 2):</w:t>
      </w:r>
    </w:p>
    <w:p w14:paraId="7A0F5962" w14:textId="7D006FA5" w:rsidR="00A62E08"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rPr>
        <w:t>[</w:t>
      </w:r>
      <w:r w:rsidRPr="00817509">
        <w:rPr>
          <w:i/>
          <w:color w:val="0070C0"/>
          <w:lang w:val="es-ES_tradnl"/>
        </w:rPr>
        <w:t>Introducir to</w:t>
      </w:r>
      <w:r w:rsidR="0043205A" w:rsidRPr="00817509">
        <w:rPr>
          <w:i/>
          <w:color w:val="0070C0"/>
          <w:lang w:val="es-ES_tradnl"/>
        </w:rPr>
        <w:t>dos los criterios evaluables mediante</w:t>
      </w:r>
      <w:r w:rsidR="002776D8" w:rsidRPr="00817509">
        <w:rPr>
          <w:i/>
          <w:color w:val="0070C0"/>
          <w:lang w:val="es-ES_tradnl"/>
        </w:rPr>
        <w:t xml:space="preserve"> fó</w:t>
      </w:r>
      <w:r w:rsidRPr="00817509">
        <w:rPr>
          <w:i/>
          <w:color w:val="0070C0"/>
          <w:lang w:val="es-ES_tradnl"/>
        </w:rPr>
        <w:t>rmula según el Anexo</w:t>
      </w:r>
      <w:r w:rsidR="00DB3B8F" w:rsidRPr="00817509">
        <w:rPr>
          <w:i/>
          <w:color w:val="0070C0"/>
          <w:lang w:val="es-ES_tradnl"/>
        </w:rPr>
        <w:t xml:space="preserve"> IV.2.B</w:t>
      </w:r>
      <w:r w:rsidRPr="00817509">
        <w:rPr>
          <w:i/>
          <w:color w:val="0070C0"/>
          <w:lang w:val="es-ES_tradnl"/>
        </w:rPr>
        <w:t xml:space="preserve"> </w:t>
      </w:r>
      <w:r w:rsidR="00C5338F" w:rsidRPr="00817509">
        <w:rPr>
          <w:i/>
          <w:color w:val="0070C0"/>
          <w:lang w:val="es-ES_tradnl"/>
        </w:rPr>
        <w:t>del</w:t>
      </w:r>
      <w:r w:rsidR="00A56B75" w:rsidRPr="00817509">
        <w:rPr>
          <w:i/>
          <w:color w:val="0070C0"/>
          <w:lang w:val="es-ES_tradnl"/>
        </w:rPr>
        <w:t xml:space="preserve"> </w:t>
      </w:r>
      <w:r w:rsidR="00A56B75" w:rsidRPr="00817509">
        <w:rPr>
          <w:i/>
          <w:color w:val="0070C0"/>
        </w:rPr>
        <w:t>Pliego de Cláusulas Administrativas Particulares</w:t>
      </w:r>
      <w:r w:rsidR="007405AE" w:rsidRPr="00817509">
        <w:rPr>
          <w:i/>
          <w:color w:val="0070C0"/>
          <w:lang w:val="es-ES_tradnl"/>
        </w:rPr>
        <w:t>, así</w:t>
      </w:r>
      <w:r w:rsidR="002E4E9B" w:rsidRPr="00817509">
        <w:rPr>
          <w:i/>
          <w:color w:val="0070C0"/>
          <w:lang w:val="es-ES_tradnl"/>
        </w:rPr>
        <w:t xml:space="preserve"> como las fórmulas a utilizar</w:t>
      </w:r>
      <w:r w:rsidR="00AE1911" w:rsidRPr="00817509">
        <w:rPr>
          <w:i/>
          <w:color w:val="0070C0"/>
          <w:lang w:val="es-ES_tradnl"/>
        </w:rPr>
        <w:t>. S</w:t>
      </w:r>
      <w:r w:rsidR="00C5338F" w:rsidRPr="00817509">
        <w:rPr>
          <w:i/>
          <w:color w:val="0070C0"/>
          <w:lang w:val="es-ES_tradnl"/>
        </w:rPr>
        <w:t>e facilitan las fórmulas más u</w:t>
      </w:r>
      <w:r w:rsidR="00AE1911" w:rsidRPr="00817509">
        <w:rPr>
          <w:i/>
          <w:color w:val="0070C0"/>
          <w:lang w:val="es-ES_tradnl"/>
        </w:rPr>
        <w:t>sadas (para precio, descuento y las mejoras sin cargo)</w:t>
      </w:r>
      <w:r w:rsidR="00C5338F" w:rsidRPr="00817509">
        <w:rPr>
          <w:i/>
          <w:color w:val="0070C0"/>
          <w:lang w:val="es-ES_tradnl"/>
        </w:rPr>
        <w:t>, en caso de no utilizarlas suprimir</w:t>
      </w:r>
      <w:r w:rsidRPr="00817509">
        <w:rPr>
          <w:i/>
          <w:color w:val="0070C0"/>
          <w:lang w:val="es-ES_tradnl"/>
        </w:rPr>
        <w:t>]</w:t>
      </w:r>
    </w:p>
    <w:p w14:paraId="2C63A7E4" w14:textId="74F1AA4F" w:rsidR="00472F24" w:rsidRPr="00817509"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17509">
        <w:rPr>
          <w:b/>
          <w:color w:val="0070C0"/>
          <w:u w:val="single"/>
          <w:lang w:val="es-ES_tradnl"/>
        </w:rPr>
        <w:t>Para las ofertas que deban presentarse en precio</w:t>
      </w:r>
    </w:p>
    <w:p w14:paraId="761F8DBC" w14:textId="77777777" w:rsidR="00B225FC" w:rsidRPr="00817509"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817509"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Donde:</w:t>
      </w:r>
    </w:p>
    <w:p w14:paraId="421F4287"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P</w:t>
      </w:r>
      <w:r w:rsidRPr="00817509">
        <w:rPr>
          <w:color w:val="0070C0"/>
          <w:vertAlign w:val="subscript"/>
          <w:lang w:val="es-ES_tradnl"/>
        </w:rPr>
        <w:t xml:space="preserve">i </w:t>
      </w:r>
      <w:r w:rsidRPr="00817509">
        <w:rPr>
          <w:color w:val="0070C0"/>
          <w:lang w:val="es-ES_tradnl"/>
        </w:rPr>
        <w:t>= Puntuación de la oferta a valorar</w:t>
      </w:r>
    </w:p>
    <w:p w14:paraId="44481CAB"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xx = Ponderación del criterio</w:t>
      </w:r>
    </w:p>
    <w:p w14:paraId="1D80ADFB"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O</w:t>
      </w:r>
      <w:r w:rsidRPr="00817509">
        <w:rPr>
          <w:color w:val="0070C0"/>
          <w:vertAlign w:val="subscript"/>
          <w:lang w:val="es-ES_tradnl"/>
        </w:rPr>
        <w:t xml:space="preserve">B </w:t>
      </w:r>
      <w:r w:rsidRPr="00817509">
        <w:rPr>
          <w:color w:val="0070C0"/>
          <w:lang w:val="es-ES_tradnl"/>
        </w:rPr>
        <w:t>= Oferta más baja (IVA excluido)</w:t>
      </w:r>
    </w:p>
    <w:p w14:paraId="6C9F3233"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17509">
        <w:rPr>
          <w:color w:val="0070C0"/>
          <w:lang w:val="es-ES_tradnl"/>
        </w:rPr>
        <w:t>O</w:t>
      </w:r>
      <w:r w:rsidRPr="00817509">
        <w:rPr>
          <w:color w:val="0070C0"/>
          <w:vertAlign w:val="subscript"/>
          <w:lang w:val="es-ES_tradnl"/>
        </w:rPr>
        <w:t>i</w:t>
      </w:r>
      <w:proofErr w:type="spellEnd"/>
      <w:r w:rsidRPr="00817509">
        <w:rPr>
          <w:color w:val="0070C0"/>
          <w:vertAlign w:val="subscript"/>
          <w:lang w:val="es-ES_tradnl"/>
        </w:rPr>
        <w:t xml:space="preserve"> </w:t>
      </w:r>
      <w:r w:rsidRPr="00817509">
        <w:rPr>
          <w:color w:val="0070C0"/>
          <w:lang w:val="es-ES_tradnl"/>
        </w:rPr>
        <w:t>= Oferta a valorar (IVA excluido)</w:t>
      </w:r>
    </w:p>
    <w:p w14:paraId="3255BB53" w14:textId="171DAF66"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O</w:t>
      </w:r>
      <w:r w:rsidRPr="00817509">
        <w:rPr>
          <w:color w:val="0070C0"/>
          <w:vertAlign w:val="subscript"/>
          <w:lang w:val="es-ES_tradnl"/>
        </w:rPr>
        <w:t xml:space="preserve">MAX </w:t>
      </w:r>
      <w:r w:rsidRPr="00817509">
        <w:rPr>
          <w:color w:val="0070C0"/>
          <w:lang w:val="es-ES_tradnl"/>
        </w:rPr>
        <w:t>= Oferta más alta (IVA excluido)</w:t>
      </w:r>
    </w:p>
    <w:p w14:paraId="68DE8B7B" w14:textId="77777777" w:rsidR="00B225FC" w:rsidRPr="00817509"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817509"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17509">
        <w:rPr>
          <w:b/>
          <w:color w:val="0070C0"/>
          <w:u w:val="single"/>
          <w:lang w:val="es-ES_tradnl"/>
        </w:rPr>
        <w:t>Para las ofertas que deban presentarse en porcentaje de descuento:</w:t>
      </w:r>
    </w:p>
    <w:p w14:paraId="2D4838BD"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817509"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Donde:</w:t>
      </w:r>
    </w:p>
    <w:p w14:paraId="5569E4A9"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P</w:t>
      </w:r>
      <w:r w:rsidRPr="00817509">
        <w:rPr>
          <w:color w:val="0070C0"/>
          <w:vertAlign w:val="subscript"/>
          <w:lang w:val="es-ES_tradnl"/>
        </w:rPr>
        <w:t xml:space="preserve">i </w:t>
      </w:r>
      <w:r w:rsidRPr="00817509">
        <w:rPr>
          <w:color w:val="0070C0"/>
          <w:lang w:val="es-ES_tradnl"/>
        </w:rPr>
        <w:t>= Puntuación de la oferta a valorar</w:t>
      </w:r>
    </w:p>
    <w:p w14:paraId="5A761264"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 xml:space="preserve">xx = Puntuación asignada al </w:t>
      </w:r>
      <w:proofErr w:type="spellStart"/>
      <w:r w:rsidRPr="00817509">
        <w:rPr>
          <w:color w:val="0070C0"/>
          <w:lang w:val="es-ES_tradnl"/>
        </w:rPr>
        <w:t>subapartado</w:t>
      </w:r>
      <w:proofErr w:type="spellEnd"/>
      <w:r w:rsidRPr="00817509">
        <w:rPr>
          <w:color w:val="0070C0"/>
          <w:lang w:val="es-ES_tradnl"/>
        </w:rPr>
        <w:t xml:space="preserve"> a valorar</w:t>
      </w:r>
    </w:p>
    <w:p w14:paraId="7EAC6ED9"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Di</w:t>
      </w:r>
      <w:r w:rsidRPr="00817509">
        <w:rPr>
          <w:color w:val="0070C0"/>
          <w:vertAlign w:val="subscript"/>
          <w:lang w:val="es-ES_tradnl"/>
        </w:rPr>
        <w:t xml:space="preserve"> </w:t>
      </w:r>
      <w:r w:rsidRPr="00817509">
        <w:rPr>
          <w:color w:val="0070C0"/>
          <w:lang w:val="es-ES_tradnl"/>
        </w:rPr>
        <w:t xml:space="preserve">= Porcentaje de descuento a valorar para el </w:t>
      </w:r>
      <w:proofErr w:type="spellStart"/>
      <w:r w:rsidRPr="00817509">
        <w:rPr>
          <w:color w:val="0070C0"/>
          <w:lang w:val="es-ES_tradnl"/>
        </w:rPr>
        <w:t>subapartado</w:t>
      </w:r>
      <w:proofErr w:type="spellEnd"/>
    </w:p>
    <w:p w14:paraId="382589F2"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17509">
        <w:rPr>
          <w:color w:val="0070C0"/>
          <w:lang w:val="es-ES_tradnl"/>
        </w:rPr>
        <w:t>D</w:t>
      </w:r>
      <w:r w:rsidRPr="00817509">
        <w:rPr>
          <w:color w:val="0070C0"/>
          <w:vertAlign w:val="subscript"/>
          <w:lang w:val="es-ES_tradnl"/>
        </w:rPr>
        <w:t>max</w:t>
      </w:r>
      <w:proofErr w:type="spellEnd"/>
      <w:r w:rsidRPr="00817509">
        <w:rPr>
          <w:color w:val="0070C0"/>
          <w:vertAlign w:val="subscript"/>
          <w:lang w:val="es-ES_tradnl"/>
        </w:rPr>
        <w:t xml:space="preserve"> </w:t>
      </w:r>
      <w:r w:rsidRPr="00817509">
        <w:rPr>
          <w:color w:val="0070C0"/>
          <w:lang w:val="es-ES_tradnl"/>
        </w:rPr>
        <w:t xml:space="preserve">= Porcentaje de descuento más alto ofertado para el </w:t>
      </w:r>
      <w:proofErr w:type="spellStart"/>
      <w:r w:rsidRPr="00817509">
        <w:rPr>
          <w:color w:val="0070C0"/>
          <w:lang w:val="es-ES_tradnl"/>
        </w:rPr>
        <w:t>subapartado</w:t>
      </w:r>
      <w:proofErr w:type="spellEnd"/>
    </w:p>
    <w:p w14:paraId="1329E05C" w14:textId="77777777" w:rsidR="00472F24" w:rsidRPr="00817509"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817509">
        <w:rPr>
          <w:color w:val="0070C0"/>
          <w:lang w:val="es-ES_tradnl"/>
        </w:rPr>
        <w:t>D</w:t>
      </w:r>
      <w:r w:rsidRPr="00817509">
        <w:rPr>
          <w:color w:val="0070C0"/>
          <w:vertAlign w:val="subscript"/>
          <w:lang w:val="es-ES_tradnl"/>
        </w:rPr>
        <w:t>min</w:t>
      </w:r>
      <w:proofErr w:type="spellEnd"/>
      <w:r w:rsidRPr="00817509">
        <w:rPr>
          <w:color w:val="0070C0"/>
          <w:lang w:val="es-ES_tradnl"/>
        </w:rPr>
        <w:t xml:space="preserve"> = Porcentaje de descuento más bajo ofertado para el </w:t>
      </w:r>
      <w:proofErr w:type="spellStart"/>
      <w:r w:rsidRPr="00817509">
        <w:rPr>
          <w:color w:val="0070C0"/>
          <w:lang w:val="es-ES_tradnl"/>
        </w:rPr>
        <w:t>subapartado</w:t>
      </w:r>
      <w:proofErr w:type="spellEnd"/>
    </w:p>
    <w:p w14:paraId="1A1FE716" w14:textId="50A1D08E" w:rsidR="00472F24" w:rsidRPr="00817509"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817509"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17509">
        <w:rPr>
          <w:b/>
          <w:color w:val="0070C0"/>
          <w:u w:val="single"/>
          <w:lang w:val="es-ES_tradnl"/>
        </w:rPr>
        <w:t>Mejoras, sin cargo, de las condiciones mínimas exigidas en el Acuerdo Marco</w:t>
      </w:r>
    </w:p>
    <w:p w14:paraId="230D7145"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La fórmula para su valoración será la siguiente:</w:t>
      </w:r>
    </w:p>
    <w:p w14:paraId="55BF196A"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817509" w:rsidRDefault="009135A4"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Donde:</w:t>
      </w:r>
    </w:p>
    <w:p w14:paraId="2A8C0C8A"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P</w:t>
      </w:r>
      <w:r w:rsidRPr="00817509">
        <w:rPr>
          <w:color w:val="0070C0"/>
          <w:vertAlign w:val="subscript"/>
          <w:lang w:val="es-ES_tradnl"/>
        </w:rPr>
        <w:t xml:space="preserve">i </w:t>
      </w:r>
      <w:r w:rsidRPr="00817509">
        <w:rPr>
          <w:color w:val="0070C0"/>
          <w:lang w:val="es-ES_tradnl"/>
        </w:rPr>
        <w:t>= Puntuación de la oferta a valorar</w:t>
      </w:r>
    </w:p>
    <w:p w14:paraId="59C9C879"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 xml:space="preserve">x = Puntuación asignada al </w:t>
      </w:r>
      <w:proofErr w:type="spellStart"/>
      <w:r w:rsidRPr="00817509">
        <w:rPr>
          <w:color w:val="0070C0"/>
          <w:lang w:val="es-ES_tradnl"/>
        </w:rPr>
        <w:t>subapartado</w:t>
      </w:r>
      <w:proofErr w:type="spellEnd"/>
      <w:r w:rsidRPr="00817509">
        <w:rPr>
          <w:color w:val="0070C0"/>
          <w:lang w:val="es-ES_tradnl"/>
        </w:rPr>
        <w:t xml:space="preserve"> a valorar</w:t>
      </w:r>
    </w:p>
    <w:p w14:paraId="2D1CA898"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17509">
        <w:rPr>
          <w:color w:val="0070C0"/>
          <w:lang w:val="es-ES_tradnl"/>
        </w:rPr>
        <w:t>O</w:t>
      </w:r>
      <w:r w:rsidRPr="00817509">
        <w:rPr>
          <w:color w:val="0070C0"/>
          <w:vertAlign w:val="subscript"/>
          <w:lang w:val="es-ES_tradnl"/>
        </w:rPr>
        <w:t>i</w:t>
      </w:r>
      <w:proofErr w:type="spellEnd"/>
      <w:r w:rsidRPr="00817509">
        <w:rPr>
          <w:color w:val="0070C0"/>
          <w:vertAlign w:val="subscript"/>
          <w:lang w:val="es-ES_tradnl"/>
        </w:rPr>
        <w:t xml:space="preserve"> </w:t>
      </w:r>
      <w:r w:rsidRPr="00817509">
        <w:rPr>
          <w:color w:val="0070C0"/>
          <w:lang w:val="es-ES_tradnl"/>
        </w:rPr>
        <w:t xml:space="preserve">= % ofertado a valorar al </w:t>
      </w:r>
      <w:proofErr w:type="spellStart"/>
      <w:r w:rsidRPr="00817509">
        <w:rPr>
          <w:color w:val="0070C0"/>
          <w:lang w:val="es-ES_tradnl"/>
        </w:rPr>
        <w:t>subapartado</w:t>
      </w:r>
      <w:proofErr w:type="spellEnd"/>
      <w:r w:rsidRPr="00817509">
        <w:rPr>
          <w:color w:val="0070C0"/>
          <w:lang w:val="es-ES_tradnl"/>
        </w:rPr>
        <w:t xml:space="preserve">  </w:t>
      </w:r>
    </w:p>
    <w:p w14:paraId="3F7C9281" w14:textId="77777777" w:rsidR="00B225FC" w:rsidRPr="0081750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17509">
        <w:rPr>
          <w:color w:val="0070C0"/>
          <w:lang w:val="es-ES_tradnl"/>
        </w:rPr>
        <w:t>O</w:t>
      </w:r>
      <w:r w:rsidRPr="00817509">
        <w:rPr>
          <w:color w:val="0070C0"/>
          <w:vertAlign w:val="subscript"/>
          <w:lang w:val="es-ES_tradnl"/>
        </w:rPr>
        <w:t>mínimo</w:t>
      </w:r>
      <w:proofErr w:type="spellEnd"/>
      <w:r w:rsidRPr="00817509">
        <w:rPr>
          <w:color w:val="0070C0"/>
          <w:lang w:val="es-ES_tradnl"/>
        </w:rPr>
        <w:t xml:space="preserve">= % de la columna de mínimos del AM para este </w:t>
      </w:r>
      <w:proofErr w:type="spellStart"/>
      <w:r w:rsidRPr="00817509">
        <w:rPr>
          <w:color w:val="0070C0"/>
          <w:lang w:val="es-ES_tradnl"/>
        </w:rPr>
        <w:t>subapartado</w:t>
      </w:r>
      <w:proofErr w:type="spellEnd"/>
      <w:r w:rsidRPr="00817509">
        <w:rPr>
          <w:color w:val="0070C0"/>
          <w:lang w:val="es-ES_tradnl"/>
        </w:rPr>
        <w:t xml:space="preserve">  </w:t>
      </w:r>
    </w:p>
    <w:p w14:paraId="6ACAC069" w14:textId="071427D6" w:rsidR="00472F24" w:rsidRPr="0081750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17509">
        <w:rPr>
          <w:color w:val="0070C0"/>
          <w:lang w:val="es-ES_tradnl"/>
        </w:rPr>
        <w:t>D</w:t>
      </w:r>
      <w:r w:rsidRPr="00817509">
        <w:rPr>
          <w:color w:val="0070C0"/>
          <w:vertAlign w:val="subscript"/>
          <w:lang w:val="es-ES_tradnl"/>
        </w:rPr>
        <w:t>max</w:t>
      </w:r>
      <w:proofErr w:type="spellEnd"/>
      <w:r w:rsidRPr="00817509">
        <w:rPr>
          <w:color w:val="0070C0"/>
          <w:vertAlign w:val="subscript"/>
          <w:lang w:val="es-ES_tradnl"/>
        </w:rPr>
        <w:t xml:space="preserve"> </w:t>
      </w:r>
      <w:r w:rsidRPr="00817509">
        <w:rPr>
          <w:color w:val="0070C0"/>
          <w:lang w:val="es-ES_tradnl"/>
        </w:rPr>
        <w:t xml:space="preserve">= Diferencia de % más alta para el </w:t>
      </w:r>
      <w:proofErr w:type="spellStart"/>
      <w:r w:rsidRPr="00817509">
        <w:rPr>
          <w:color w:val="0070C0"/>
          <w:lang w:val="es-ES_tradnl"/>
        </w:rPr>
        <w:t>subapartado</w:t>
      </w:r>
      <w:proofErr w:type="spellEnd"/>
      <w:r w:rsidRPr="00817509">
        <w:rPr>
          <w:color w:val="0070C0"/>
          <w:lang w:val="es-ES_tradnl"/>
        </w:rPr>
        <w:t xml:space="preserve"> (% más alto ofertado para </w:t>
      </w:r>
      <w:proofErr w:type="spellStart"/>
      <w:r w:rsidRPr="00817509">
        <w:rPr>
          <w:color w:val="0070C0"/>
          <w:lang w:val="es-ES_tradnl"/>
        </w:rPr>
        <w:t>subapartado</w:t>
      </w:r>
      <w:proofErr w:type="spellEnd"/>
      <w:r w:rsidRPr="00817509">
        <w:rPr>
          <w:color w:val="0070C0"/>
          <w:lang w:val="es-ES_tradnl"/>
        </w:rPr>
        <w:t xml:space="preserve"> menos </w:t>
      </w:r>
      <w:proofErr w:type="spellStart"/>
      <w:r w:rsidRPr="00817509">
        <w:rPr>
          <w:color w:val="0070C0"/>
          <w:lang w:val="es-ES_tradnl"/>
        </w:rPr>
        <w:t>Omínimo</w:t>
      </w:r>
      <w:proofErr w:type="spellEnd"/>
      <w:r w:rsidRPr="00817509">
        <w:rPr>
          <w:color w:val="0070C0"/>
          <w:lang w:val="es-ES_tradnl"/>
        </w:rPr>
        <w:t>)</w:t>
      </w:r>
    </w:p>
    <w:p w14:paraId="2B48F8B0" w14:textId="33FFB092" w:rsidR="00B225FC" w:rsidRPr="00817509"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817509"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817509"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5EB14DF9" w14:textId="093B4249" w:rsidR="00413C48" w:rsidRPr="00817509" w:rsidRDefault="005D7E1B" w:rsidP="00413C48">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17509">
        <w:rPr>
          <w:b/>
          <w:color w:val="0070C0"/>
          <w:u w:val="single"/>
          <w:lang w:val="es-ES_tradnl"/>
        </w:rPr>
        <w:t>Buscadores</w:t>
      </w:r>
      <w:r w:rsidR="00413C48" w:rsidRPr="00817509">
        <w:rPr>
          <w:b/>
          <w:color w:val="0070C0"/>
          <w:u w:val="single"/>
          <w:lang w:val="es-ES_tradnl"/>
        </w:rPr>
        <w:t xml:space="preserve"> y/o acciones definidas, con coste máximo</w:t>
      </w:r>
    </w:p>
    <w:p w14:paraId="61A31A92" w14:textId="383A8F81" w:rsidR="009957EA" w:rsidRPr="00817509"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La fórmula para su valoración será</w:t>
      </w:r>
      <w:r w:rsidR="00413C48" w:rsidRPr="00817509">
        <w:rPr>
          <w:color w:val="0070C0"/>
          <w:lang w:val="es-ES_tradnl"/>
        </w:rPr>
        <w:t xml:space="preserve"> la siguiente:</w:t>
      </w:r>
    </w:p>
    <w:p w14:paraId="493F399E" w14:textId="77777777" w:rsidR="009957EA" w:rsidRPr="00817509"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817509"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817509"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Donde:</w:t>
      </w:r>
    </w:p>
    <w:p w14:paraId="59992677" w14:textId="77777777" w:rsidR="009957EA" w:rsidRPr="0081750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P</w:t>
      </w:r>
      <w:r w:rsidRPr="00817509">
        <w:rPr>
          <w:color w:val="0070C0"/>
          <w:vertAlign w:val="subscript"/>
          <w:lang w:val="es-ES_tradnl"/>
        </w:rPr>
        <w:t xml:space="preserve">i </w:t>
      </w:r>
      <w:r w:rsidRPr="00817509">
        <w:rPr>
          <w:color w:val="0070C0"/>
          <w:lang w:val="es-ES_tradnl"/>
        </w:rPr>
        <w:t>= Puntuación de la oferta a valorar</w:t>
      </w:r>
    </w:p>
    <w:p w14:paraId="63657E1E" w14:textId="77777777" w:rsidR="009957EA" w:rsidRPr="0081750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xx = Ponderación del criterio</w:t>
      </w:r>
    </w:p>
    <w:p w14:paraId="47A42B66" w14:textId="3AD40198" w:rsidR="009957EA" w:rsidRPr="0081750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O</w:t>
      </w:r>
      <w:r w:rsidRPr="00817509">
        <w:rPr>
          <w:color w:val="0070C0"/>
          <w:vertAlign w:val="subscript"/>
          <w:lang w:val="es-ES_tradnl"/>
        </w:rPr>
        <w:t xml:space="preserve">B </w:t>
      </w:r>
      <w:r w:rsidRPr="00817509">
        <w:rPr>
          <w:color w:val="0070C0"/>
          <w:lang w:val="es-ES_tradnl"/>
        </w:rPr>
        <w:t xml:space="preserve">= Oferta más baja </w:t>
      </w:r>
      <w:r w:rsidR="00413C48" w:rsidRPr="00817509">
        <w:rPr>
          <w:color w:val="0070C0"/>
          <w:lang w:val="es-ES_tradnl"/>
        </w:rPr>
        <w:t>(IVA excluido)</w:t>
      </w:r>
    </w:p>
    <w:p w14:paraId="0021D47B" w14:textId="2B2BF323" w:rsidR="009957EA" w:rsidRPr="0081750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17509">
        <w:rPr>
          <w:color w:val="0070C0"/>
          <w:lang w:val="es-ES_tradnl"/>
        </w:rPr>
        <w:t>O</w:t>
      </w:r>
      <w:r w:rsidRPr="00817509">
        <w:rPr>
          <w:color w:val="0070C0"/>
          <w:vertAlign w:val="subscript"/>
          <w:lang w:val="es-ES_tradnl"/>
        </w:rPr>
        <w:t>i</w:t>
      </w:r>
      <w:proofErr w:type="spellEnd"/>
      <w:r w:rsidRPr="00817509">
        <w:rPr>
          <w:color w:val="0070C0"/>
          <w:vertAlign w:val="subscript"/>
          <w:lang w:val="es-ES_tradnl"/>
        </w:rPr>
        <w:t xml:space="preserve"> </w:t>
      </w:r>
      <w:r w:rsidRPr="00817509">
        <w:rPr>
          <w:color w:val="0070C0"/>
          <w:lang w:val="es-ES_tradnl"/>
        </w:rPr>
        <w:t xml:space="preserve">= Oferta a valorar </w:t>
      </w:r>
      <w:r w:rsidR="00413C48" w:rsidRPr="00817509">
        <w:rPr>
          <w:color w:val="0070C0"/>
          <w:lang w:val="es-ES_tradnl"/>
        </w:rPr>
        <w:t>(IVA excluido)</w:t>
      </w:r>
    </w:p>
    <w:p w14:paraId="6C490778" w14:textId="6AAE0074" w:rsidR="005D7E1B" w:rsidRPr="0081750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17509">
        <w:rPr>
          <w:color w:val="0070C0"/>
          <w:lang w:val="es-ES_tradnl"/>
        </w:rPr>
        <w:t>O</w:t>
      </w:r>
      <w:r w:rsidRPr="00817509">
        <w:rPr>
          <w:color w:val="0070C0"/>
          <w:vertAlign w:val="subscript"/>
          <w:lang w:val="es-ES_tradnl"/>
        </w:rPr>
        <w:t xml:space="preserve">MAX </w:t>
      </w:r>
      <w:r w:rsidR="00413C48" w:rsidRPr="00817509">
        <w:rPr>
          <w:color w:val="0070C0"/>
          <w:lang w:val="es-ES_tradnl"/>
        </w:rPr>
        <w:t>= Oferta más alta (IVA excluido)</w:t>
      </w:r>
    </w:p>
    <w:p w14:paraId="3CD7C894" w14:textId="6487D58B" w:rsidR="00413C48" w:rsidRPr="00817509" w:rsidRDefault="00413C48"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39E507BA" w14:textId="77777777" w:rsidR="00A62E08" w:rsidRPr="0081750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lang w:val="es-ES_tradnl"/>
        </w:rPr>
        <w:t xml:space="preserve">A la valoración de la oferta económica se le asigna un máximo de </w:t>
      </w:r>
      <w:r w:rsidRPr="00817509">
        <w:rPr>
          <w:i/>
          <w:color w:val="0070C0"/>
          <w:lang w:val="es-ES_tradnl"/>
        </w:rPr>
        <w:t>[introducir los puntos]</w:t>
      </w:r>
      <w:r w:rsidRPr="00817509">
        <w:rPr>
          <w:color w:val="0070C0"/>
          <w:lang w:val="es-ES_tradnl"/>
        </w:rPr>
        <w:t xml:space="preserve"> </w:t>
      </w:r>
      <w:r w:rsidRPr="00817509">
        <w:rPr>
          <w:lang w:val="es-ES_tradnl"/>
        </w:rPr>
        <w:t>de acuerdo con los criterios y ponderación siguientes:</w:t>
      </w:r>
      <w:r w:rsidR="00A62E08" w:rsidRPr="00817509">
        <w:rPr>
          <w:i/>
          <w:color w:val="0070C0"/>
          <w:lang w:val="es-ES_tradnl"/>
        </w:rPr>
        <w:t xml:space="preserve"> </w:t>
      </w:r>
    </w:p>
    <w:p w14:paraId="14C6252C" w14:textId="6FBF530C" w:rsidR="00C55925" w:rsidRPr="00817509"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 xml:space="preserve">[enumerar los criterios y </w:t>
      </w:r>
      <w:r w:rsidR="007405AE" w:rsidRPr="00817509">
        <w:rPr>
          <w:i/>
          <w:color w:val="0070C0"/>
          <w:lang w:val="es-ES_tradnl"/>
        </w:rPr>
        <w:t>ponderación asignada a cada criterio</w:t>
      </w:r>
      <w:r w:rsidR="006819A5" w:rsidRPr="00817509">
        <w:rPr>
          <w:i/>
          <w:color w:val="0070C0"/>
          <w:lang w:val="es-ES_tradnl"/>
        </w:rPr>
        <w:t xml:space="preserve"> según los siguientes cuadros</w:t>
      </w:r>
      <w:r w:rsidRPr="00817509">
        <w:rPr>
          <w:i/>
          <w:color w:val="0070C0"/>
          <w:lang w:val="es-ES_tradnl"/>
        </w:rPr>
        <w:t>]</w:t>
      </w:r>
    </w:p>
    <w:p w14:paraId="3DA6E49C" w14:textId="6468B92F" w:rsidR="00CF5453" w:rsidRPr="00817509"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w:t>
      </w:r>
      <w:r w:rsidR="009D4D25" w:rsidRPr="00817509">
        <w:rPr>
          <w:i/>
          <w:color w:val="0070C0"/>
          <w:lang w:val="es-ES_tradnl"/>
        </w:rPr>
        <w:t>Se facilitan para ambos lotes el cuadro A y B</w:t>
      </w:r>
      <w:r w:rsidRPr="00817509">
        <w:rPr>
          <w:i/>
          <w:color w:val="0070C0"/>
          <w:lang w:val="es-ES_tradnl"/>
        </w:rPr>
        <w:t xml:space="preserve"> para la valoración</w:t>
      </w:r>
      <w:r w:rsidR="009D4D25" w:rsidRPr="00817509">
        <w:rPr>
          <w:i/>
          <w:color w:val="0070C0"/>
          <w:lang w:val="es-ES_tradnl"/>
        </w:rPr>
        <w:t xml:space="preserve"> por criterio de precio y porcentaje de descuento, así como el cuadro C para las mejoras en caso de que se utilicen</w:t>
      </w:r>
      <w:r w:rsidRPr="00817509">
        <w:rPr>
          <w:i/>
          <w:color w:val="0070C0"/>
          <w:lang w:val="es-ES_tradnl"/>
        </w:rPr>
        <w:t>]</w:t>
      </w:r>
    </w:p>
    <w:p w14:paraId="7B7E3E9F" w14:textId="4BC1B724" w:rsidR="006819A5" w:rsidRPr="00817509" w:rsidRDefault="006819A5" w:rsidP="006819A5">
      <w:pPr>
        <w:rPr>
          <w:rFonts w:cstheme="minorHAnsi"/>
          <w:b/>
        </w:rPr>
      </w:pPr>
    </w:p>
    <w:p w14:paraId="7782ACFD" w14:textId="1F8AEC15" w:rsidR="0056361F" w:rsidRPr="00817509" w:rsidRDefault="0056361F" w:rsidP="0056361F">
      <w:pPr>
        <w:jc w:val="center"/>
        <w:rPr>
          <w:rFonts w:cstheme="minorHAnsi"/>
          <w:b/>
        </w:rPr>
      </w:pPr>
    </w:p>
    <w:tbl>
      <w:tblPr>
        <w:tblStyle w:val="Tablaconcuadrcula"/>
        <w:tblW w:w="5000" w:type="pct"/>
        <w:jc w:val="center"/>
        <w:tblLook w:val="04A0" w:firstRow="1" w:lastRow="0" w:firstColumn="1" w:lastColumn="0" w:noHBand="0" w:noVBand="1"/>
      </w:tblPr>
      <w:tblGrid>
        <w:gridCol w:w="7225"/>
        <w:gridCol w:w="1269"/>
      </w:tblGrid>
      <w:tr w:rsidR="0056361F" w:rsidRPr="00817509" w14:paraId="5EA92BEC" w14:textId="77777777" w:rsidTr="00164134">
        <w:trPr>
          <w:trHeight w:val="284"/>
          <w:tblHeader/>
          <w:jc w:val="center"/>
        </w:trPr>
        <w:tc>
          <w:tcPr>
            <w:tcW w:w="5000" w:type="pct"/>
            <w:gridSpan w:val="2"/>
            <w:shd w:val="clear" w:color="auto" w:fill="D9D9D9" w:themeFill="background1" w:themeFillShade="D9"/>
            <w:vAlign w:val="center"/>
          </w:tcPr>
          <w:p w14:paraId="17923287" w14:textId="1F39DDA9" w:rsidR="0056361F" w:rsidRPr="00817509" w:rsidRDefault="00164134" w:rsidP="00E05D97">
            <w:pPr>
              <w:spacing w:line="276" w:lineRule="auto"/>
              <w:jc w:val="center"/>
              <w:rPr>
                <w:rFonts w:cstheme="minorHAnsi"/>
                <w:b/>
                <w:bCs/>
              </w:rPr>
            </w:pPr>
            <w:r w:rsidRPr="00817509">
              <w:rPr>
                <w:rFonts w:cstheme="minorHAnsi"/>
                <w:b/>
                <w:bCs/>
              </w:rPr>
              <w:t xml:space="preserve">MEDIOS Y SOPORTES - </w:t>
            </w:r>
            <w:r w:rsidRPr="00817509">
              <w:rPr>
                <w:b/>
                <w:i/>
                <w:color w:val="0070C0"/>
                <w:lang w:val="es-ES_tradnl"/>
              </w:rPr>
              <w:t>LOTE X</w:t>
            </w:r>
          </w:p>
        </w:tc>
      </w:tr>
      <w:tr w:rsidR="0056361F" w:rsidRPr="00817509" w14:paraId="1276C2B8" w14:textId="77777777" w:rsidTr="00E05D97">
        <w:trPr>
          <w:trHeight w:val="284"/>
          <w:tblHeader/>
          <w:jc w:val="center"/>
        </w:trPr>
        <w:tc>
          <w:tcPr>
            <w:tcW w:w="4253" w:type="pct"/>
            <w:shd w:val="clear" w:color="auto" w:fill="D9D9D9" w:themeFill="background1" w:themeFillShade="D9"/>
            <w:vAlign w:val="center"/>
          </w:tcPr>
          <w:p w14:paraId="1B06F67F" w14:textId="77777777" w:rsidR="0056361F" w:rsidRPr="00817509" w:rsidRDefault="0056361F" w:rsidP="00E05D97">
            <w:pPr>
              <w:spacing w:line="276" w:lineRule="auto"/>
              <w:jc w:val="center"/>
              <w:rPr>
                <w:rFonts w:cstheme="minorHAnsi"/>
                <w:b/>
                <w:bCs/>
                <w:sz w:val="20"/>
                <w:szCs w:val="20"/>
              </w:rPr>
            </w:pPr>
            <w:r w:rsidRPr="00817509">
              <w:rPr>
                <w:rFonts w:cstheme="minorHAnsi"/>
                <w:b/>
                <w:bCs/>
                <w:sz w:val="20"/>
                <w:szCs w:val="20"/>
              </w:rPr>
              <w:t>Criterios de valoración</w:t>
            </w:r>
          </w:p>
        </w:tc>
        <w:tc>
          <w:tcPr>
            <w:tcW w:w="747" w:type="pct"/>
            <w:shd w:val="clear" w:color="auto" w:fill="D9D9D9" w:themeFill="background1" w:themeFillShade="D9"/>
            <w:vAlign w:val="center"/>
          </w:tcPr>
          <w:p w14:paraId="752B1FFA" w14:textId="77777777" w:rsidR="0056361F" w:rsidRPr="00817509" w:rsidRDefault="0056361F" w:rsidP="00E05D97">
            <w:pPr>
              <w:spacing w:line="276" w:lineRule="auto"/>
              <w:jc w:val="center"/>
              <w:rPr>
                <w:rFonts w:cstheme="minorHAnsi"/>
                <w:b/>
                <w:bCs/>
                <w:sz w:val="20"/>
                <w:szCs w:val="20"/>
              </w:rPr>
            </w:pPr>
            <w:r w:rsidRPr="00817509">
              <w:rPr>
                <w:rFonts w:cstheme="minorHAnsi"/>
                <w:b/>
                <w:bCs/>
                <w:sz w:val="20"/>
                <w:szCs w:val="20"/>
              </w:rPr>
              <w:t>Ponderación máxima</w:t>
            </w:r>
          </w:p>
        </w:tc>
      </w:tr>
      <w:tr w:rsidR="0056361F" w:rsidRPr="00817509" w14:paraId="7BA04F47" w14:textId="77777777" w:rsidTr="00E05D97">
        <w:trPr>
          <w:trHeight w:val="284"/>
          <w:jc w:val="center"/>
        </w:trPr>
        <w:tc>
          <w:tcPr>
            <w:tcW w:w="4253" w:type="pct"/>
            <w:shd w:val="clear" w:color="auto" w:fill="D9D9D9" w:themeFill="background1" w:themeFillShade="D9"/>
            <w:vAlign w:val="center"/>
          </w:tcPr>
          <w:p w14:paraId="7118BAEC" w14:textId="5B75A7C6" w:rsidR="0056361F" w:rsidRPr="00817509" w:rsidRDefault="00E05D97" w:rsidP="00E05D97">
            <w:pPr>
              <w:spacing w:line="276" w:lineRule="auto"/>
              <w:jc w:val="center"/>
              <w:rPr>
                <w:rFonts w:cstheme="minorHAnsi"/>
                <w:b/>
                <w:bCs/>
                <w:sz w:val="20"/>
                <w:szCs w:val="20"/>
              </w:rPr>
            </w:pPr>
            <w:r w:rsidRPr="00817509">
              <w:rPr>
                <w:rFonts w:cstheme="minorHAnsi"/>
                <w:b/>
                <w:bCs/>
                <w:sz w:val="20"/>
                <w:szCs w:val="20"/>
              </w:rPr>
              <w:t>TELEVISIÓN</w:t>
            </w:r>
          </w:p>
        </w:tc>
        <w:tc>
          <w:tcPr>
            <w:tcW w:w="747" w:type="pct"/>
            <w:shd w:val="clear" w:color="auto" w:fill="D9D9D9" w:themeFill="background1" w:themeFillShade="D9"/>
            <w:vAlign w:val="center"/>
          </w:tcPr>
          <w:p w14:paraId="5CC7E4C5" w14:textId="77777777" w:rsidR="0056361F" w:rsidRPr="00817509" w:rsidRDefault="0056361F"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E05D97" w:rsidRPr="00817509" w14:paraId="0D24AD9F" w14:textId="77777777" w:rsidTr="006B7441">
        <w:trPr>
          <w:trHeight w:val="284"/>
          <w:jc w:val="center"/>
        </w:trPr>
        <w:tc>
          <w:tcPr>
            <w:tcW w:w="4253" w:type="pct"/>
            <w:shd w:val="clear" w:color="auto" w:fill="F2F2F2" w:themeFill="background1" w:themeFillShade="F2"/>
            <w:vAlign w:val="center"/>
          </w:tcPr>
          <w:p w14:paraId="6504D5DA" w14:textId="15772AA5" w:rsidR="00E05D97" w:rsidRPr="00817509" w:rsidRDefault="00E05D97" w:rsidP="00E05D97">
            <w:pPr>
              <w:spacing w:line="276" w:lineRule="auto"/>
              <w:rPr>
                <w:rFonts w:cstheme="minorHAnsi"/>
                <w:b/>
                <w:sz w:val="20"/>
                <w:szCs w:val="20"/>
              </w:rPr>
            </w:pPr>
            <w:r w:rsidRPr="00817509">
              <w:rPr>
                <w:rFonts w:cstheme="minorHAnsi"/>
                <w:b/>
                <w:sz w:val="20"/>
                <w:szCs w:val="20"/>
              </w:rPr>
              <w:t>TV – Grupos de televisión</w:t>
            </w:r>
          </w:p>
        </w:tc>
        <w:tc>
          <w:tcPr>
            <w:tcW w:w="747" w:type="pct"/>
            <w:shd w:val="clear" w:color="auto" w:fill="F2F2F2" w:themeFill="background1" w:themeFillShade="F2"/>
            <w:vAlign w:val="center"/>
          </w:tcPr>
          <w:p w14:paraId="058CFF24" w14:textId="1CB0851D" w:rsidR="00E05D97" w:rsidRPr="00817509" w:rsidRDefault="00E05D97" w:rsidP="00E05D97">
            <w:pPr>
              <w:spacing w:line="276" w:lineRule="auto"/>
              <w:jc w:val="center"/>
              <w:rPr>
                <w:rFonts w:cstheme="minorHAnsi"/>
                <w:b/>
                <w:sz w:val="20"/>
                <w:szCs w:val="20"/>
              </w:rPr>
            </w:pPr>
            <w:r w:rsidRPr="00817509">
              <w:rPr>
                <w:rFonts w:eastAsia="Times New Roman" w:cstheme="minorHAnsi"/>
                <w:i/>
                <w:color w:val="0070C0"/>
                <w:sz w:val="20"/>
                <w:szCs w:val="20"/>
                <w:lang w:val="es-ES_tradnl" w:eastAsia="x-none"/>
              </w:rPr>
              <w:t>(subtotal)</w:t>
            </w:r>
          </w:p>
        </w:tc>
      </w:tr>
      <w:tr w:rsidR="0056361F" w:rsidRPr="00817509" w14:paraId="7219C7CD" w14:textId="77777777" w:rsidTr="00E05D97">
        <w:trPr>
          <w:trHeight w:val="284"/>
          <w:jc w:val="center"/>
        </w:trPr>
        <w:tc>
          <w:tcPr>
            <w:tcW w:w="4253" w:type="pct"/>
            <w:vAlign w:val="center"/>
          </w:tcPr>
          <w:p w14:paraId="500E3E58" w14:textId="36EBFF9F" w:rsidR="0056361F" w:rsidRPr="00817509" w:rsidRDefault="0056361F" w:rsidP="00933C92">
            <w:pPr>
              <w:spacing w:line="276" w:lineRule="auto"/>
              <w:jc w:val="both"/>
              <w:rPr>
                <w:rFonts w:cstheme="minorHAnsi"/>
                <w:sz w:val="20"/>
                <w:szCs w:val="20"/>
              </w:rPr>
            </w:pPr>
            <w:r w:rsidRPr="00817509">
              <w:rPr>
                <w:rFonts w:cstheme="minorHAnsi"/>
                <w:sz w:val="20"/>
                <w:szCs w:val="20"/>
              </w:rPr>
              <w:t>Valor único resultante de la media de cada precio GRP ofertado, una vez aplicada la ponderación de estacionalidad y share para grupos/cadenas (</w:t>
            </w:r>
            <w:proofErr w:type="spellStart"/>
            <w:r w:rsidRPr="00817509">
              <w:rPr>
                <w:rFonts w:cstheme="minorHAnsi"/>
                <w:sz w:val="20"/>
                <w:szCs w:val="20"/>
              </w:rPr>
              <w:t>Mediaset</w:t>
            </w:r>
            <w:proofErr w:type="spellEnd"/>
            <w:r w:rsidRPr="00817509">
              <w:rPr>
                <w:rFonts w:cstheme="minorHAnsi"/>
                <w:sz w:val="20"/>
                <w:szCs w:val="20"/>
              </w:rPr>
              <w:t xml:space="preserve">, </w:t>
            </w:r>
            <w:proofErr w:type="spellStart"/>
            <w:r w:rsidRPr="00817509">
              <w:rPr>
                <w:rFonts w:cstheme="minorHAnsi"/>
                <w:sz w:val="20"/>
                <w:szCs w:val="20"/>
              </w:rPr>
              <w:t>Atresmedia</w:t>
            </w:r>
            <w:proofErr w:type="spellEnd"/>
            <w:r w:rsidRPr="00817509">
              <w:rPr>
                <w:rFonts w:cstheme="minorHAnsi"/>
                <w:sz w:val="20"/>
                <w:szCs w:val="20"/>
              </w:rPr>
              <w:t xml:space="preserve">, Televisiones autonómicas </w:t>
            </w:r>
            <w:r w:rsidR="00164134" w:rsidRPr="00817509">
              <w:rPr>
                <w:rFonts w:cstheme="minorHAnsi"/>
                <w:sz w:val="20"/>
                <w:szCs w:val="20"/>
              </w:rPr>
              <w:t>y Pulsa).</w:t>
            </w:r>
          </w:p>
        </w:tc>
        <w:tc>
          <w:tcPr>
            <w:tcW w:w="747" w:type="pct"/>
            <w:vAlign w:val="center"/>
          </w:tcPr>
          <w:p w14:paraId="4D7A9102" w14:textId="77777777" w:rsidR="0056361F" w:rsidRPr="00817509" w:rsidRDefault="0056361F" w:rsidP="00E05D97">
            <w:pPr>
              <w:spacing w:line="276" w:lineRule="auto"/>
              <w:jc w:val="center"/>
              <w:rPr>
                <w:rFonts w:cstheme="minorHAnsi"/>
                <w:bCs/>
                <w:sz w:val="20"/>
                <w:szCs w:val="20"/>
              </w:rPr>
            </w:pPr>
          </w:p>
        </w:tc>
      </w:tr>
      <w:tr w:rsidR="00E05D97" w:rsidRPr="00817509" w14:paraId="7142FE4F" w14:textId="77777777" w:rsidTr="00E05D97">
        <w:trPr>
          <w:trHeight w:val="284"/>
          <w:jc w:val="center"/>
        </w:trPr>
        <w:tc>
          <w:tcPr>
            <w:tcW w:w="4253" w:type="pct"/>
            <w:shd w:val="clear" w:color="auto" w:fill="F2F2F2" w:themeFill="background1" w:themeFillShade="F2"/>
            <w:vAlign w:val="center"/>
          </w:tcPr>
          <w:p w14:paraId="505FF9C2" w14:textId="12985BAE" w:rsidR="00E05D97" w:rsidRPr="00817509" w:rsidRDefault="00E05D97" w:rsidP="00933C92">
            <w:pPr>
              <w:spacing w:line="276" w:lineRule="auto"/>
              <w:jc w:val="both"/>
              <w:rPr>
                <w:rFonts w:cstheme="minorHAnsi"/>
                <w:b/>
                <w:sz w:val="20"/>
                <w:szCs w:val="20"/>
              </w:rPr>
            </w:pPr>
            <w:r w:rsidRPr="00817509">
              <w:rPr>
                <w:rFonts w:cstheme="minorHAnsi"/>
                <w:b/>
                <w:sz w:val="20"/>
                <w:szCs w:val="20"/>
              </w:rPr>
              <w:t>TV – Resto de televisiones</w:t>
            </w:r>
          </w:p>
        </w:tc>
        <w:tc>
          <w:tcPr>
            <w:tcW w:w="747" w:type="pct"/>
            <w:shd w:val="clear" w:color="auto" w:fill="F2F2F2" w:themeFill="background1" w:themeFillShade="F2"/>
            <w:vAlign w:val="center"/>
          </w:tcPr>
          <w:p w14:paraId="0CFD6CC8" w14:textId="1F2A46E5" w:rsidR="00E05D97" w:rsidRPr="00817509" w:rsidRDefault="00E05D97"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56361F" w:rsidRPr="00817509" w14:paraId="64B05577" w14:textId="77777777" w:rsidTr="00E05D97">
        <w:trPr>
          <w:trHeight w:val="284"/>
          <w:jc w:val="center"/>
        </w:trPr>
        <w:tc>
          <w:tcPr>
            <w:tcW w:w="4253" w:type="pct"/>
            <w:vAlign w:val="center"/>
          </w:tcPr>
          <w:p w14:paraId="6212E7A6" w14:textId="56F32874" w:rsidR="0056361F" w:rsidRPr="00817509" w:rsidRDefault="00164134" w:rsidP="00933C92">
            <w:pPr>
              <w:spacing w:line="276" w:lineRule="auto"/>
              <w:jc w:val="both"/>
              <w:rPr>
                <w:rFonts w:cstheme="minorHAnsi"/>
                <w:bCs/>
                <w:sz w:val="20"/>
                <w:szCs w:val="20"/>
              </w:rPr>
            </w:pPr>
            <w:r w:rsidRPr="00817509">
              <w:rPr>
                <w:rFonts w:cstheme="minorHAnsi"/>
                <w:sz w:val="20"/>
                <w:szCs w:val="20"/>
              </w:rPr>
              <w:t>Porcentaje de d</w:t>
            </w:r>
            <w:r w:rsidR="0056361F" w:rsidRPr="00817509">
              <w:rPr>
                <w:rFonts w:cstheme="minorHAnsi"/>
                <w:sz w:val="20"/>
                <w:szCs w:val="20"/>
              </w:rPr>
              <w:t>escu</w:t>
            </w:r>
            <w:r w:rsidR="00E05D97" w:rsidRPr="00817509">
              <w:rPr>
                <w:rFonts w:cstheme="minorHAnsi"/>
                <w:sz w:val="20"/>
                <w:szCs w:val="20"/>
              </w:rPr>
              <w:t>ento sobre tarifa vigente para r</w:t>
            </w:r>
            <w:r w:rsidR="0056361F" w:rsidRPr="00817509">
              <w:rPr>
                <w:rFonts w:cstheme="minorHAnsi"/>
                <w:sz w:val="20"/>
                <w:szCs w:val="20"/>
              </w:rPr>
              <w:t>esto de televisiones</w:t>
            </w:r>
            <w:r w:rsidR="00E05D97" w:rsidRPr="00817509">
              <w:rPr>
                <w:rFonts w:cstheme="minorHAnsi"/>
                <w:sz w:val="20"/>
                <w:szCs w:val="20"/>
              </w:rPr>
              <w:t xml:space="preserve">, </w:t>
            </w:r>
            <w:r w:rsidR="00E05D97" w:rsidRPr="00817509">
              <w:rPr>
                <w:rFonts w:ascii="Calibri" w:eastAsia="Times New Roman" w:hAnsi="Calibri" w:cs="Calibri"/>
                <w:color w:val="000000"/>
                <w:sz w:val="20"/>
                <w:szCs w:val="20"/>
                <w:lang w:eastAsia="es-ES"/>
              </w:rPr>
              <w:t>no incluidas en la letra A), del apartado 4.1, de la cláusula 4 del PPT</w:t>
            </w:r>
            <w:r w:rsidR="0056361F" w:rsidRPr="00817509">
              <w:rPr>
                <w:rFonts w:cstheme="minorHAnsi"/>
                <w:sz w:val="20"/>
                <w:szCs w:val="20"/>
              </w:rPr>
              <w:t>. Periodo vacacional</w:t>
            </w:r>
            <w:r w:rsidRPr="00817509">
              <w:rPr>
                <w:rFonts w:cstheme="minorHAnsi"/>
                <w:sz w:val="20"/>
                <w:szCs w:val="20"/>
              </w:rPr>
              <w:t xml:space="preserve"> </w:t>
            </w:r>
            <w:r w:rsidR="00E05D97" w:rsidRPr="00817509">
              <w:rPr>
                <w:rFonts w:cstheme="minorHAnsi"/>
                <w:sz w:val="20"/>
                <w:szCs w:val="20"/>
              </w:rPr>
              <w:t>(Semana Santa de lunes a domingo, del 21/7 al 31/8 y del 15/12 al 7/1).</w:t>
            </w:r>
          </w:p>
        </w:tc>
        <w:tc>
          <w:tcPr>
            <w:tcW w:w="747" w:type="pct"/>
            <w:vAlign w:val="center"/>
          </w:tcPr>
          <w:p w14:paraId="0A4DC5F7" w14:textId="77777777" w:rsidR="0056361F" w:rsidRPr="00817509" w:rsidRDefault="0056361F" w:rsidP="00E05D97">
            <w:pPr>
              <w:spacing w:line="276" w:lineRule="auto"/>
              <w:jc w:val="center"/>
              <w:rPr>
                <w:rFonts w:cstheme="minorHAnsi"/>
                <w:bCs/>
                <w:sz w:val="20"/>
                <w:szCs w:val="20"/>
              </w:rPr>
            </w:pPr>
          </w:p>
        </w:tc>
      </w:tr>
      <w:tr w:rsidR="0056361F" w:rsidRPr="00817509" w14:paraId="4D7A8086" w14:textId="77777777" w:rsidTr="00E05D97">
        <w:trPr>
          <w:trHeight w:val="284"/>
          <w:jc w:val="center"/>
        </w:trPr>
        <w:tc>
          <w:tcPr>
            <w:tcW w:w="4253" w:type="pct"/>
            <w:vAlign w:val="center"/>
          </w:tcPr>
          <w:p w14:paraId="5BCBB409" w14:textId="1C690456" w:rsidR="0056361F" w:rsidRPr="00817509" w:rsidRDefault="00164134" w:rsidP="00933C92">
            <w:pPr>
              <w:spacing w:line="276" w:lineRule="auto"/>
              <w:jc w:val="both"/>
              <w:rPr>
                <w:rFonts w:cstheme="minorHAnsi"/>
                <w:bCs/>
                <w:sz w:val="20"/>
                <w:szCs w:val="20"/>
              </w:rPr>
            </w:pPr>
            <w:r w:rsidRPr="00817509">
              <w:rPr>
                <w:rFonts w:cstheme="minorHAnsi"/>
                <w:sz w:val="20"/>
                <w:szCs w:val="20"/>
              </w:rPr>
              <w:t>Porcentaje de d</w:t>
            </w:r>
            <w:r w:rsidR="0056361F" w:rsidRPr="00817509">
              <w:rPr>
                <w:rFonts w:cstheme="minorHAnsi"/>
                <w:sz w:val="20"/>
                <w:szCs w:val="20"/>
              </w:rPr>
              <w:t>escu</w:t>
            </w:r>
            <w:r w:rsidR="00E05D97" w:rsidRPr="00817509">
              <w:rPr>
                <w:rFonts w:cstheme="minorHAnsi"/>
                <w:sz w:val="20"/>
                <w:szCs w:val="20"/>
              </w:rPr>
              <w:t>ento sobre tarifa vigente para resto de televisiones,</w:t>
            </w:r>
            <w:r w:rsidR="00E05D97" w:rsidRPr="00817509">
              <w:rPr>
                <w:rFonts w:ascii="Calibri" w:eastAsia="Times New Roman" w:hAnsi="Calibri" w:cs="Calibri"/>
                <w:color w:val="000000"/>
                <w:sz w:val="20"/>
                <w:szCs w:val="20"/>
                <w:lang w:eastAsia="es-ES"/>
              </w:rPr>
              <w:t xml:space="preserve"> no incluidas en la letra A), del apartado 4.1, de la cláusula 4 del PPT</w:t>
            </w:r>
            <w:r w:rsidR="00E05D97" w:rsidRPr="00817509">
              <w:rPr>
                <w:rFonts w:cstheme="minorHAnsi"/>
                <w:sz w:val="20"/>
                <w:szCs w:val="20"/>
              </w:rPr>
              <w:t xml:space="preserve"> </w:t>
            </w:r>
            <w:r w:rsidR="0056361F" w:rsidRPr="00817509">
              <w:rPr>
                <w:rFonts w:cstheme="minorHAnsi"/>
                <w:sz w:val="20"/>
                <w:szCs w:val="20"/>
              </w:rPr>
              <w:t xml:space="preserve"> Resto del año</w:t>
            </w:r>
          </w:p>
        </w:tc>
        <w:tc>
          <w:tcPr>
            <w:tcW w:w="747" w:type="pct"/>
            <w:vAlign w:val="center"/>
          </w:tcPr>
          <w:p w14:paraId="30C69623" w14:textId="77777777" w:rsidR="0056361F" w:rsidRPr="00817509" w:rsidRDefault="0056361F" w:rsidP="00E05D97">
            <w:pPr>
              <w:spacing w:line="276" w:lineRule="auto"/>
              <w:jc w:val="center"/>
              <w:rPr>
                <w:rFonts w:cstheme="minorHAnsi"/>
                <w:bCs/>
                <w:sz w:val="20"/>
                <w:szCs w:val="20"/>
              </w:rPr>
            </w:pPr>
          </w:p>
        </w:tc>
      </w:tr>
      <w:tr w:rsidR="00E05D97" w:rsidRPr="00817509" w14:paraId="5DCCB2BE" w14:textId="77777777" w:rsidTr="00E05D97">
        <w:trPr>
          <w:trHeight w:val="284"/>
          <w:jc w:val="center"/>
        </w:trPr>
        <w:tc>
          <w:tcPr>
            <w:tcW w:w="4253" w:type="pct"/>
            <w:shd w:val="clear" w:color="auto" w:fill="F2F2F2" w:themeFill="background1" w:themeFillShade="F2"/>
            <w:vAlign w:val="center"/>
          </w:tcPr>
          <w:p w14:paraId="2B12F608" w14:textId="03B8640D" w:rsidR="00E05D97" w:rsidRPr="00817509" w:rsidRDefault="00E05D97" w:rsidP="00933C92">
            <w:pPr>
              <w:spacing w:line="276" w:lineRule="auto"/>
              <w:jc w:val="both"/>
              <w:rPr>
                <w:rFonts w:cstheme="minorHAnsi"/>
                <w:b/>
                <w:sz w:val="20"/>
                <w:szCs w:val="20"/>
              </w:rPr>
            </w:pPr>
            <w:r w:rsidRPr="00817509">
              <w:rPr>
                <w:rFonts w:cstheme="minorHAnsi"/>
                <w:b/>
                <w:sz w:val="20"/>
                <w:szCs w:val="20"/>
              </w:rPr>
              <w:t>TV – Acciones especiales en TV</w:t>
            </w:r>
          </w:p>
        </w:tc>
        <w:tc>
          <w:tcPr>
            <w:tcW w:w="747" w:type="pct"/>
            <w:shd w:val="clear" w:color="auto" w:fill="F2F2F2" w:themeFill="background1" w:themeFillShade="F2"/>
            <w:vAlign w:val="center"/>
          </w:tcPr>
          <w:p w14:paraId="11755864" w14:textId="41F98854" w:rsidR="00E05D97" w:rsidRPr="00817509" w:rsidRDefault="00E05D97"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56361F" w:rsidRPr="00817509" w14:paraId="149700D7" w14:textId="77777777" w:rsidTr="00E05D97">
        <w:trPr>
          <w:trHeight w:val="284"/>
          <w:jc w:val="center"/>
        </w:trPr>
        <w:tc>
          <w:tcPr>
            <w:tcW w:w="4253" w:type="pct"/>
            <w:vAlign w:val="center"/>
          </w:tcPr>
          <w:p w14:paraId="6FA17D47" w14:textId="1BF36700" w:rsidR="0056361F" w:rsidRPr="00817509" w:rsidRDefault="00164134" w:rsidP="00933C92">
            <w:pPr>
              <w:spacing w:line="276" w:lineRule="auto"/>
              <w:jc w:val="both"/>
              <w:rPr>
                <w:rFonts w:cstheme="minorHAnsi"/>
                <w:bCs/>
                <w:sz w:val="20"/>
                <w:szCs w:val="20"/>
              </w:rPr>
            </w:pPr>
            <w:r w:rsidRPr="00817509">
              <w:rPr>
                <w:rFonts w:cstheme="minorHAnsi"/>
                <w:sz w:val="20"/>
                <w:szCs w:val="20"/>
              </w:rPr>
              <w:t>Porcentaje de d</w:t>
            </w:r>
            <w:r w:rsidR="0056361F" w:rsidRPr="00817509">
              <w:rPr>
                <w:rFonts w:cstheme="minorHAnsi"/>
                <w:sz w:val="20"/>
                <w:szCs w:val="20"/>
              </w:rPr>
              <w:t>escuento para Acciones Especiales en Televisión (Cadenas de ámbito nacional, Televisiones autonómicas, Pulsa y Resto de Televisiones). Periodo vacacional</w:t>
            </w:r>
            <w:r w:rsidR="00E05D97" w:rsidRPr="00817509">
              <w:rPr>
                <w:rFonts w:cstheme="minorHAnsi"/>
                <w:sz w:val="20"/>
                <w:szCs w:val="20"/>
                <w:vertAlign w:val="superscript"/>
              </w:rPr>
              <w:t xml:space="preserve"> </w:t>
            </w:r>
            <w:r w:rsidR="00E05D97" w:rsidRPr="00817509">
              <w:rPr>
                <w:rFonts w:cstheme="minorHAnsi"/>
                <w:sz w:val="20"/>
                <w:szCs w:val="20"/>
              </w:rPr>
              <w:t>(Semana Santa de lunes a domingo, del 21/7 al 31/8 y del 15/12 al 7/1).</w:t>
            </w:r>
          </w:p>
        </w:tc>
        <w:tc>
          <w:tcPr>
            <w:tcW w:w="747" w:type="pct"/>
            <w:vAlign w:val="center"/>
          </w:tcPr>
          <w:p w14:paraId="214FFC83" w14:textId="77777777" w:rsidR="0056361F" w:rsidRPr="00817509" w:rsidRDefault="0056361F" w:rsidP="00E05D97">
            <w:pPr>
              <w:spacing w:line="276" w:lineRule="auto"/>
              <w:jc w:val="center"/>
              <w:rPr>
                <w:rFonts w:cstheme="minorHAnsi"/>
                <w:bCs/>
                <w:sz w:val="20"/>
                <w:szCs w:val="20"/>
              </w:rPr>
            </w:pPr>
          </w:p>
        </w:tc>
      </w:tr>
      <w:tr w:rsidR="0056361F" w:rsidRPr="00817509" w14:paraId="605CBEE8" w14:textId="77777777" w:rsidTr="00E05D97">
        <w:trPr>
          <w:trHeight w:val="284"/>
          <w:jc w:val="center"/>
        </w:trPr>
        <w:tc>
          <w:tcPr>
            <w:tcW w:w="4253" w:type="pct"/>
            <w:vAlign w:val="center"/>
          </w:tcPr>
          <w:p w14:paraId="0007E405" w14:textId="34E5619F"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descuento</w:t>
            </w:r>
            <w:r w:rsidR="0056361F" w:rsidRPr="00817509">
              <w:rPr>
                <w:rFonts w:cstheme="minorHAnsi"/>
                <w:sz w:val="20"/>
                <w:szCs w:val="20"/>
              </w:rPr>
              <w:t xml:space="preserve"> para Acciones Especiales en Televisión (Cadenas de ámbito nacional, Televisiones autonómicas, Pulsa y Resto de Televisiones). Resto del año</w:t>
            </w:r>
          </w:p>
        </w:tc>
        <w:tc>
          <w:tcPr>
            <w:tcW w:w="747" w:type="pct"/>
            <w:vAlign w:val="center"/>
          </w:tcPr>
          <w:p w14:paraId="49C331DD" w14:textId="77777777" w:rsidR="0056361F" w:rsidRPr="00817509" w:rsidRDefault="0056361F" w:rsidP="00E05D97">
            <w:pPr>
              <w:spacing w:line="276" w:lineRule="auto"/>
              <w:jc w:val="center"/>
              <w:rPr>
                <w:rFonts w:cstheme="minorHAnsi"/>
                <w:bCs/>
                <w:sz w:val="20"/>
                <w:szCs w:val="20"/>
              </w:rPr>
            </w:pPr>
          </w:p>
        </w:tc>
      </w:tr>
      <w:tr w:rsidR="00E05D97" w:rsidRPr="00817509" w14:paraId="50D302ED" w14:textId="77777777" w:rsidTr="00E05D97">
        <w:trPr>
          <w:trHeight w:val="284"/>
          <w:jc w:val="center"/>
        </w:trPr>
        <w:tc>
          <w:tcPr>
            <w:tcW w:w="4253" w:type="pct"/>
            <w:shd w:val="clear" w:color="auto" w:fill="F2F2F2" w:themeFill="background1" w:themeFillShade="F2"/>
            <w:vAlign w:val="center"/>
          </w:tcPr>
          <w:p w14:paraId="4B87668A" w14:textId="6BDE6518" w:rsidR="00E05D97" w:rsidRPr="00817509" w:rsidRDefault="00E05D97" w:rsidP="00933C92">
            <w:pPr>
              <w:spacing w:line="276" w:lineRule="auto"/>
              <w:jc w:val="both"/>
              <w:rPr>
                <w:rFonts w:cstheme="minorHAnsi"/>
                <w:b/>
                <w:sz w:val="20"/>
                <w:szCs w:val="20"/>
              </w:rPr>
            </w:pPr>
            <w:r w:rsidRPr="00817509">
              <w:rPr>
                <w:rFonts w:cstheme="minorHAnsi"/>
                <w:b/>
                <w:sz w:val="20"/>
                <w:szCs w:val="20"/>
              </w:rPr>
              <w:t>Acciones especiales en plataformas de televisión</w:t>
            </w:r>
          </w:p>
        </w:tc>
        <w:tc>
          <w:tcPr>
            <w:tcW w:w="747" w:type="pct"/>
            <w:shd w:val="clear" w:color="auto" w:fill="F2F2F2" w:themeFill="background1" w:themeFillShade="F2"/>
            <w:vAlign w:val="center"/>
          </w:tcPr>
          <w:p w14:paraId="2475A8A2" w14:textId="15190385" w:rsidR="00E05D97" w:rsidRPr="00817509" w:rsidRDefault="00E05D97"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56361F" w:rsidRPr="00817509" w14:paraId="7FAF5C7E" w14:textId="77777777" w:rsidTr="00E05D97">
        <w:trPr>
          <w:trHeight w:val="284"/>
          <w:jc w:val="center"/>
        </w:trPr>
        <w:tc>
          <w:tcPr>
            <w:tcW w:w="4253" w:type="pct"/>
            <w:vAlign w:val="center"/>
          </w:tcPr>
          <w:p w14:paraId="6114A6AB" w14:textId="016FE76F"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sobre tarifa vigente para acciones especiales en plataforma de televisión. Periodo vacacional</w:t>
            </w:r>
            <w:r w:rsidR="00E05D97" w:rsidRPr="00817509">
              <w:rPr>
                <w:rFonts w:cstheme="minorHAnsi"/>
                <w:sz w:val="20"/>
                <w:szCs w:val="20"/>
              </w:rPr>
              <w:t xml:space="preserve"> (Semana Santa de lunes a domingo, del 21/7 al 31/8 y del 15/12 al 7/1).</w:t>
            </w:r>
          </w:p>
        </w:tc>
        <w:tc>
          <w:tcPr>
            <w:tcW w:w="747" w:type="pct"/>
            <w:vAlign w:val="center"/>
          </w:tcPr>
          <w:p w14:paraId="704AC689" w14:textId="77777777" w:rsidR="0056361F" w:rsidRPr="00817509" w:rsidRDefault="0056361F" w:rsidP="00E05D97">
            <w:pPr>
              <w:spacing w:line="276" w:lineRule="auto"/>
              <w:jc w:val="center"/>
              <w:rPr>
                <w:rFonts w:cstheme="minorHAnsi"/>
                <w:bCs/>
                <w:sz w:val="20"/>
                <w:szCs w:val="20"/>
              </w:rPr>
            </w:pPr>
          </w:p>
        </w:tc>
      </w:tr>
      <w:tr w:rsidR="0056361F" w:rsidRPr="00817509" w14:paraId="5DEED648" w14:textId="77777777" w:rsidTr="00E05D97">
        <w:trPr>
          <w:trHeight w:val="284"/>
          <w:jc w:val="center"/>
        </w:trPr>
        <w:tc>
          <w:tcPr>
            <w:tcW w:w="4253" w:type="pct"/>
            <w:vAlign w:val="center"/>
          </w:tcPr>
          <w:p w14:paraId="057C4F2E" w14:textId="00623944"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sobre tarifa vigente para acciones especiales en plataforma de televisión. Resto del año</w:t>
            </w:r>
          </w:p>
        </w:tc>
        <w:tc>
          <w:tcPr>
            <w:tcW w:w="747" w:type="pct"/>
            <w:vAlign w:val="center"/>
          </w:tcPr>
          <w:p w14:paraId="0CF63F80" w14:textId="77777777" w:rsidR="0056361F" w:rsidRPr="00817509" w:rsidRDefault="0056361F" w:rsidP="00E05D97">
            <w:pPr>
              <w:spacing w:line="276" w:lineRule="auto"/>
              <w:jc w:val="center"/>
              <w:rPr>
                <w:rFonts w:cstheme="minorHAnsi"/>
                <w:bCs/>
                <w:sz w:val="20"/>
                <w:szCs w:val="20"/>
              </w:rPr>
            </w:pPr>
          </w:p>
        </w:tc>
      </w:tr>
      <w:tr w:rsidR="0056361F" w:rsidRPr="00817509" w14:paraId="41A4C352" w14:textId="77777777" w:rsidTr="00E05D97">
        <w:trPr>
          <w:trHeight w:val="284"/>
          <w:jc w:val="center"/>
        </w:trPr>
        <w:tc>
          <w:tcPr>
            <w:tcW w:w="4253" w:type="pct"/>
            <w:shd w:val="clear" w:color="auto" w:fill="D9D9D9" w:themeFill="background1" w:themeFillShade="D9"/>
            <w:vAlign w:val="center"/>
          </w:tcPr>
          <w:p w14:paraId="2E9F7E9F" w14:textId="77777777" w:rsidR="0056361F" w:rsidRPr="00817509" w:rsidRDefault="0056361F" w:rsidP="00933C92">
            <w:pPr>
              <w:spacing w:line="276" w:lineRule="auto"/>
              <w:jc w:val="center"/>
              <w:rPr>
                <w:rFonts w:cstheme="minorHAnsi"/>
                <w:b/>
                <w:bCs/>
                <w:sz w:val="20"/>
                <w:szCs w:val="20"/>
              </w:rPr>
            </w:pPr>
            <w:r w:rsidRPr="00817509">
              <w:rPr>
                <w:rFonts w:cstheme="minorHAnsi"/>
                <w:b/>
                <w:bCs/>
                <w:sz w:val="20"/>
                <w:szCs w:val="20"/>
              </w:rPr>
              <w:t>MEDIOS GRÁFICOS</w:t>
            </w:r>
          </w:p>
        </w:tc>
        <w:tc>
          <w:tcPr>
            <w:tcW w:w="747" w:type="pct"/>
            <w:shd w:val="clear" w:color="auto" w:fill="D9D9D9" w:themeFill="background1" w:themeFillShade="D9"/>
            <w:vAlign w:val="center"/>
          </w:tcPr>
          <w:p w14:paraId="37C953E8" w14:textId="77777777" w:rsidR="0056361F" w:rsidRPr="00817509" w:rsidRDefault="0056361F"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56361F" w:rsidRPr="00817509" w14:paraId="75CAC856" w14:textId="77777777" w:rsidTr="00E05D97">
        <w:trPr>
          <w:trHeight w:val="284"/>
          <w:jc w:val="center"/>
        </w:trPr>
        <w:tc>
          <w:tcPr>
            <w:tcW w:w="4253" w:type="pct"/>
            <w:vAlign w:val="center"/>
          </w:tcPr>
          <w:p w14:paraId="68E60B09" w14:textId="7C87B147" w:rsidR="0056361F" w:rsidRPr="00817509" w:rsidRDefault="00164134" w:rsidP="00933C92">
            <w:pPr>
              <w:spacing w:line="276" w:lineRule="auto"/>
              <w:jc w:val="both"/>
              <w:rPr>
                <w:rFonts w:cstheme="minorHAnsi"/>
                <w:bCs/>
                <w:sz w:val="20"/>
                <w:szCs w:val="20"/>
              </w:rPr>
            </w:pPr>
            <w:r w:rsidRPr="00817509">
              <w:rPr>
                <w:rFonts w:cstheme="minorHAnsi"/>
                <w:sz w:val="20"/>
                <w:szCs w:val="20"/>
              </w:rPr>
              <w:t>Porcentaje de d</w:t>
            </w:r>
            <w:r w:rsidR="0056361F" w:rsidRPr="00817509">
              <w:rPr>
                <w:rFonts w:cstheme="minorHAnsi"/>
                <w:sz w:val="20"/>
                <w:szCs w:val="20"/>
              </w:rPr>
              <w:t>escuento para diarios de información general</w:t>
            </w:r>
          </w:p>
        </w:tc>
        <w:tc>
          <w:tcPr>
            <w:tcW w:w="747" w:type="pct"/>
            <w:vAlign w:val="center"/>
          </w:tcPr>
          <w:p w14:paraId="5C4247D6" w14:textId="77777777" w:rsidR="0056361F" w:rsidRPr="00817509" w:rsidRDefault="0056361F" w:rsidP="00E05D97">
            <w:pPr>
              <w:spacing w:line="276" w:lineRule="auto"/>
              <w:jc w:val="center"/>
              <w:rPr>
                <w:rFonts w:cstheme="minorHAnsi"/>
                <w:bCs/>
                <w:sz w:val="20"/>
                <w:szCs w:val="20"/>
              </w:rPr>
            </w:pPr>
          </w:p>
        </w:tc>
      </w:tr>
      <w:tr w:rsidR="0056361F" w:rsidRPr="00817509" w14:paraId="083F5484" w14:textId="77777777" w:rsidTr="00E05D97">
        <w:trPr>
          <w:trHeight w:val="284"/>
          <w:jc w:val="center"/>
        </w:trPr>
        <w:tc>
          <w:tcPr>
            <w:tcW w:w="4253" w:type="pct"/>
            <w:vAlign w:val="center"/>
          </w:tcPr>
          <w:p w14:paraId="7F748526" w14:textId="7F70AA64"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diarios de información especializada</w:t>
            </w:r>
          </w:p>
        </w:tc>
        <w:tc>
          <w:tcPr>
            <w:tcW w:w="747" w:type="pct"/>
            <w:vAlign w:val="center"/>
          </w:tcPr>
          <w:p w14:paraId="3424F106" w14:textId="77777777" w:rsidR="0056361F" w:rsidRPr="00817509" w:rsidRDefault="0056361F" w:rsidP="00E05D97">
            <w:pPr>
              <w:spacing w:line="276" w:lineRule="auto"/>
              <w:jc w:val="center"/>
              <w:rPr>
                <w:rFonts w:cstheme="minorHAnsi"/>
                <w:bCs/>
                <w:sz w:val="20"/>
                <w:szCs w:val="20"/>
              </w:rPr>
            </w:pPr>
          </w:p>
        </w:tc>
      </w:tr>
      <w:tr w:rsidR="0056361F" w:rsidRPr="00817509" w14:paraId="7483F8F9" w14:textId="77777777" w:rsidTr="00E05D97">
        <w:trPr>
          <w:trHeight w:val="284"/>
          <w:jc w:val="center"/>
        </w:trPr>
        <w:tc>
          <w:tcPr>
            <w:tcW w:w="4253" w:type="pct"/>
            <w:vAlign w:val="center"/>
          </w:tcPr>
          <w:p w14:paraId="0099FD8F" w14:textId="2F87E120" w:rsidR="0056361F" w:rsidRPr="00817509" w:rsidRDefault="00164134" w:rsidP="00933C92">
            <w:pPr>
              <w:spacing w:line="276" w:lineRule="auto"/>
              <w:jc w:val="both"/>
              <w:rPr>
                <w:rFonts w:cstheme="minorHAnsi"/>
                <w:bCs/>
                <w:sz w:val="20"/>
                <w:szCs w:val="20"/>
              </w:rPr>
            </w:pPr>
            <w:r w:rsidRPr="00817509">
              <w:rPr>
                <w:rFonts w:cstheme="minorHAnsi"/>
                <w:sz w:val="20"/>
                <w:szCs w:val="20"/>
              </w:rPr>
              <w:t>Porcentaje de d</w:t>
            </w:r>
            <w:r w:rsidR="0056361F" w:rsidRPr="00817509">
              <w:rPr>
                <w:rFonts w:cstheme="minorHAnsi"/>
                <w:sz w:val="20"/>
                <w:szCs w:val="20"/>
              </w:rPr>
              <w:t>escuento para suplementos</w:t>
            </w:r>
          </w:p>
        </w:tc>
        <w:tc>
          <w:tcPr>
            <w:tcW w:w="747" w:type="pct"/>
            <w:vAlign w:val="center"/>
          </w:tcPr>
          <w:p w14:paraId="2EA113DE" w14:textId="77777777" w:rsidR="0056361F" w:rsidRPr="00817509" w:rsidRDefault="0056361F" w:rsidP="00E05D97">
            <w:pPr>
              <w:spacing w:line="276" w:lineRule="auto"/>
              <w:jc w:val="center"/>
              <w:rPr>
                <w:rFonts w:cstheme="minorHAnsi"/>
                <w:bCs/>
                <w:sz w:val="20"/>
                <w:szCs w:val="20"/>
              </w:rPr>
            </w:pPr>
          </w:p>
        </w:tc>
      </w:tr>
      <w:tr w:rsidR="0056361F" w:rsidRPr="00817509" w14:paraId="1B867B34" w14:textId="77777777" w:rsidTr="00E05D97">
        <w:trPr>
          <w:trHeight w:val="284"/>
          <w:jc w:val="center"/>
        </w:trPr>
        <w:tc>
          <w:tcPr>
            <w:tcW w:w="4253" w:type="pct"/>
            <w:vAlign w:val="center"/>
          </w:tcPr>
          <w:p w14:paraId="05F35F2F" w14:textId="6CD2FC24" w:rsidR="0056361F" w:rsidRPr="00817509" w:rsidRDefault="00164134" w:rsidP="00933C92">
            <w:pPr>
              <w:spacing w:line="276" w:lineRule="auto"/>
              <w:jc w:val="both"/>
              <w:rPr>
                <w:rFonts w:cstheme="minorHAnsi"/>
                <w:bCs/>
                <w:sz w:val="20"/>
                <w:szCs w:val="20"/>
              </w:rPr>
            </w:pPr>
            <w:r w:rsidRPr="00817509">
              <w:rPr>
                <w:rFonts w:cstheme="minorHAnsi"/>
                <w:sz w:val="20"/>
                <w:szCs w:val="20"/>
              </w:rPr>
              <w:t>Porcentaje de d</w:t>
            </w:r>
            <w:r w:rsidR="0056361F" w:rsidRPr="00817509">
              <w:rPr>
                <w:rFonts w:cstheme="minorHAnsi"/>
                <w:sz w:val="20"/>
                <w:szCs w:val="20"/>
              </w:rPr>
              <w:t>escuento para revistas</w:t>
            </w:r>
          </w:p>
        </w:tc>
        <w:tc>
          <w:tcPr>
            <w:tcW w:w="747" w:type="pct"/>
            <w:vAlign w:val="center"/>
          </w:tcPr>
          <w:p w14:paraId="64974D89" w14:textId="77777777" w:rsidR="0056361F" w:rsidRPr="00817509" w:rsidRDefault="0056361F" w:rsidP="00E05D97">
            <w:pPr>
              <w:spacing w:line="276" w:lineRule="auto"/>
              <w:jc w:val="center"/>
              <w:rPr>
                <w:rFonts w:cstheme="minorHAnsi"/>
                <w:bCs/>
                <w:sz w:val="20"/>
                <w:szCs w:val="20"/>
              </w:rPr>
            </w:pPr>
          </w:p>
        </w:tc>
      </w:tr>
      <w:tr w:rsidR="0056361F" w:rsidRPr="00817509" w14:paraId="6FD728D9" w14:textId="77777777" w:rsidTr="00E05D97">
        <w:trPr>
          <w:trHeight w:val="284"/>
          <w:jc w:val="center"/>
        </w:trPr>
        <w:tc>
          <w:tcPr>
            <w:tcW w:w="4253" w:type="pct"/>
            <w:shd w:val="clear" w:color="auto" w:fill="D9D9D9" w:themeFill="background1" w:themeFillShade="D9"/>
            <w:vAlign w:val="center"/>
          </w:tcPr>
          <w:p w14:paraId="11314C17" w14:textId="77777777" w:rsidR="0056361F" w:rsidRPr="00817509" w:rsidRDefault="0056361F" w:rsidP="00933C92">
            <w:pPr>
              <w:spacing w:line="276" w:lineRule="auto"/>
              <w:jc w:val="center"/>
              <w:rPr>
                <w:rFonts w:cstheme="minorHAnsi"/>
                <w:b/>
                <w:sz w:val="20"/>
                <w:szCs w:val="20"/>
              </w:rPr>
            </w:pPr>
            <w:r w:rsidRPr="00817509">
              <w:rPr>
                <w:rFonts w:cstheme="minorHAnsi"/>
                <w:b/>
                <w:sz w:val="20"/>
                <w:szCs w:val="20"/>
              </w:rPr>
              <w:t>RADIO</w:t>
            </w:r>
          </w:p>
        </w:tc>
        <w:tc>
          <w:tcPr>
            <w:tcW w:w="747" w:type="pct"/>
            <w:shd w:val="clear" w:color="auto" w:fill="D9D9D9" w:themeFill="background1" w:themeFillShade="D9"/>
            <w:vAlign w:val="center"/>
          </w:tcPr>
          <w:p w14:paraId="2B40CBCC" w14:textId="77777777" w:rsidR="0056361F" w:rsidRPr="00817509" w:rsidRDefault="0056361F"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E05D97" w:rsidRPr="00817509" w14:paraId="17420514" w14:textId="77777777" w:rsidTr="00E05D97">
        <w:trPr>
          <w:trHeight w:val="284"/>
          <w:jc w:val="center"/>
        </w:trPr>
        <w:tc>
          <w:tcPr>
            <w:tcW w:w="4253" w:type="pct"/>
            <w:shd w:val="clear" w:color="auto" w:fill="F2F2F2" w:themeFill="background1" w:themeFillShade="F2"/>
            <w:vAlign w:val="center"/>
          </w:tcPr>
          <w:p w14:paraId="77D62061" w14:textId="4238E74E" w:rsidR="00E05D97" w:rsidRPr="00817509" w:rsidRDefault="00E05D97" w:rsidP="00933C92">
            <w:pPr>
              <w:spacing w:line="276" w:lineRule="auto"/>
              <w:jc w:val="both"/>
              <w:rPr>
                <w:rFonts w:cstheme="minorHAnsi"/>
                <w:b/>
                <w:sz w:val="20"/>
                <w:szCs w:val="20"/>
              </w:rPr>
            </w:pPr>
            <w:r w:rsidRPr="00817509">
              <w:rPr>
                <w:rFonts w:cstheme="minorHAnsi"/>
                <w:b/>
                <w:sz w:val="20"/>
                <w:szCs w:val="20"/>
              </w:rPr>
              <w:t>Radio en emisoras generalistas</w:t>
            </w:r>
          </w:p>
        </w:tc>
        <w:tc>
          <w:tcPr>
            <w:tcW w:w="747" w:type="pct"/>
            <w:shd w:val="clear" w:color="auto" w:fill="F2F2F2" w:themeFill="background1" w:themeFillShade="F2"/>
            <w:vAlign w:val="center"/>
          </w:tcPr>
          <w:p w14:paraId="6CA529D0" w14:textId="446C50FC" w:rsidR="00E05D97" w:rsidRPr="00817509" w:rsidRDefault="00E05D97" w:rsidP="00E05D97">
            <w:pPr>
              <w:spacing w:line="276" w:lineRule="auto"/>
              <w:jc w:val="center"/>
              <w:rPr>
                <w:rFonts w:cstheme="minorHAnsi"/>
                <w:b/>
                <w:sz w:val="20"/>
                <w:szCs w:val="20"/>
              </w:rPr>
            </w:pPr>
            <w:r w:rsidRPr="00817509">
              <w:rPr>
                <w:rFonts w:eastAsia="Times New Roman" w:cstheme="minorHAnsi"/>
                <w:i/>
                <w:color w:val="0070C0"/>
                <w:sz w:val="20"/>
                <w:szCs w:val="20"/>
                <w:lang w:val="es-ES_tradnl" w:eastAsia="x-none"/>
              </w:rPr>
              <w:t>(subtotal)</w:t>
            </w:r>
          </w:p>
        </w:tc>
      </w:tr>
      <w:tr w:rsidR="0056361F" w:rsidRPr="00817509" w14:paraId="0CE4E46A" w14:textId="77777777" w:rsidTr="00E05D97">
        <w:trPr>
          <w:trHeight w:val="284"/>
          <w:jc w:val="center"/>
        </w:trPr>
        <w:tc>
          <w:tcPr>
            <w:tcW w:w="4253" w:type="pct"/>
            <w:vAlign w:val="center"/>
          </w:tcPr>
          <w:p w14:paraId="2C470192" w14:textId="362758BE"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Convencionales en emisoras de radio generalista (emisión en cadena, regional y local)</w:t>
            </w:r>
          </w:p>
        </w:tc>
        <w:tc>
          <w:tcPr>
            <w:tcW w:w="747" w:type="pct"/>
            <w:vAlign w:val="center"/>
          </w:tcPr>
          <w:p w14:paraId="3B1417E1" w14:textId="77777777" w:rsidR="0056361F" w:rsidRPr="00817509" w:rsidRDefault="0056361F" w:rsidP="00E05D97">
            <w:pPr>
              <w:spacing w:line="276" w:lineRule="auto"/>
              <w:jc w:val="center"/>
              <w:rPr>
                <w:rFonts w:cstheme="minorHAnsi"/>
                <w:bCs/>
                <w:sz w:val="20"/>
                <w:szCs w:val="20"/>
              </w:rPr>
            </w:pPr>
          </w:p>
        </w:tc>
      </w:tr>
      <w:tr w:rsidR="0056361F" w:rsidRPr="00817509" w14:paraId="75F75463" w14:textId="77777777" w:rsidTr="00E05D97">
        <w:trPr>
          <w:trHeight w:val="284"/>
          <w:jc w:val="center"/>
        </w:trPr>
        <w:tc>
          <w:tcPr>
            <w:tcW w:w="4253" w:type="pct"/>
            <w:vAlign w:val="center"/>
          </w:tcPr>
          <w:p w14:paraId="441B6989" w14:textId="6F26C8E1"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Especiales en emisoras de radio generalista (emisión en cadena, regional y local)</w:t>
            </w:r>
          </w:p>
        </w:tc>
        <w:tc>
          <w:tcPr>
            <w:tcW w:w="747" w:type="pct"/>
            <w:vAlign w:val="center"/>
          </w:tcPr>
          <w:p w14:paraId="6AAC7AFE" w14:textId="77777777" w:rsidR="0056361F" w:rsidRPr="00817509" w:rsidRDefault="0056361F" w:rsidP="00E05D97">
            <w:pPr>
              <w:spacing w:line="276" w:lineRule="auto"/>
              <w:jc w:val="center"/>
              <w:rPr>
                <w:rFonts w:cstheme="minorHAnsi"/>
                <w:bCs/>
                <w:sz w:val="20"/>
                <w:szCs w:val="20"/>
              </w:rPr>
            </w:pPr>
          </w:p>
        </w:tc>
      </w:tr>
      <w:tr w:rsidR="00E05D97" w:rsidRPr="00817509" w14:paraId="74C59011" w14:textId="77777777" w:rsidTr="006B7441">
        <w:trPr>
          <w:trHeight w:val="284"/>
          <w:jc w:val="center"/>
        </w:trPr>
        <w:tc>
          <w:tcPr>
            <w:tcW w:w="4253" w:type="pct"/>
            <w:shd w:val="clear" w:color="auto" w:fill="F2F2F2" w:themeFill="background1" w:themeFillShade="F2"/>
            <w:vAlign w:val="center"/>
          </w:tcPr>
          <w:p w14:paraId="04AA01BC" w14:textId="3068B643" w:rsidR="00E05D97" w:rsidRPr="00817509" w:rsidRDefault="00E05D97" w:rsidP="00933C92">
            <w:pPr>
              <w:spacing w:line="276" w:lineRule="auto"/>
              <w:jc w:val="both"/>
              <w:rPr>
                <w:rFonts w:cstheme="minorHAnsi"/>
                <w:b/>
                <w:sz w:val="20"/>
                <w:szCs w:val="20"/>
              </w:rPr>
            </w:pPr>
            <w:r w:rsidRPr="00817509">
              <w:rPr>
                <w:rFonts w:cstheme="minorHAnsi"/>
                <w:b/>
                <w:sz w:val="20"/>
                <w:szCs w:val="20"/>
              </w:rPr>
              <w:t>Radio en emisoras temáticas</w:t>
            </w:r>
          </w:p>
        </w:tc>
        <w:tc>
          <w:tcPr>
            <w:tcW w:w="747" w:type="pct"/>
            <w:shd w:val="clear" w:color="auto" w:fill="F2F2F2" w:themeFill="background1" w:themeFillShade="F2"/>
            <w:vAlign w:val="center"/>
          </w:tcPr>
          <w:p w14:paraId="09113908" w14:textId="4E43D82F" w:rsidR="00E05D97" w:rsidRPr="00817509" w:rsidRDefault="00E05D97" w:rsidP="00E05D97">
            <w:pPr>
              <w:spacing w:line="276" w:lineRule="auto"/>
              <w:jc w:val="center"/>
              <w:rPr>
                <w:rFonts w:cstheme="minorHAnsi"/>
                <w:b/>
                <w:sz w:val="20"/>
                <w:szCs w:val="20"/>
              </w:rPr>
            </w:pPr>
            <w:r w:rsidRPr="00817509">
              <w:rPr>
                <w:rFonts w:eastAsia="Times New Roman" w:cstheme="minorHAnsi"/>
                <w:i/>
                <w:color w:val="0070C0"/>
                <w:sz w:val="20"/>
                <w:szCs w:val="20"/>
                <w:lang w:val="es-ES_tradnl" w:eastAsia="x-none"/>
              </w:rPr>
              <w:t>(subtotal)</w:t>
            </w:r>
          </w:p>
        </w:tc>
      </w:tr>
      <w:tr w:rsidR="0056361F" w:rsidRPr="00817509" w14:paraId="5F7A519A" w14:textId="77777777" w:rsidTr="00E05D97">
        <w:trPr>
          <w:trHeight w:val="284"/>
          <w:jc w:val="center"/>
        </w:trPr>
        <w:tc>
          <w:tcPr>
            <w:tcW w:w="4253" w:type="pct"/>
            <w:vAlign w:val="center"/>
          </w:tcPr>
          <w:p w14:paraId="2C6D4C4F" w14:textId="7DF5AFAE"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Convencionales en emisoras de radio temática (emisión en cadena, regional y local)</w:t>
            </w:r>
          </w:p>
        </w:tc>
        <w:tc>
          <w:tcPr>
            <w:tcW w:w="747" w:type="pct"/>
            <w:vAlign w:val="center"/>
          </w:tcPr>
          <w:p w14:paraId="78152D5D" w14:textId="77777777" w:rsidR="0056361F" w:rsidRPr="00817509" w:rsidRDefault="0056361F" w:rsidP="00E05D97">
            <w:pPr>
              <w:spacing w:line="276" w:lineRule="auto"/>
              <w:jc w:val="center"/>
              <w:rPr>
                <w:rFonts w:cstheme="minorHAnsi"/>
                <w:bCs/>
                <w:sz w:val="20"/>
                <w:szCs w:val="20"/>
              </w:rPr>
            </w:pPr>
          </w:p>
        </w:tc>
      </w:tr>
      <w:tr w:rsidR="0056361F" w:rsidRPr="00817509" w14:paraId="18F22BCB" w14:textId="77777777" w:rsidTr="00E05D97">
        <w:trPr>
          <w:trHeight w:val="284"/>
          <w:jc w:val="center"/>
        </w:trPr>
        <w:tc>
          <w:tcPr>
            <w:tcW w:w="4253" w:type="pct"/>
            <w:vAlign w:val="center"/>
          </w:tcPr>
          <w:p w14:paraId="729974DB" w14:textId="5AFFC881"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Especiales en emisoras de radio temática (emisión en cadena, regional y local)</w:t>
            </w:r>
          </w:p>
        </w:tc>
        <w:tc>
          <w:tcPr>
            <w:tcW w:w="747" w:type="pct"/>
            <w:vAlign w:val="center"/>
          </w:tcPr>
          <w:p w14:paraId="0424F5B1" w14:textId="77777777" w:rsidR="0056361F" w:rsidRPr="00817509" w:rsidRDefault="0056361F" w:rsidP="00E05D97">
            <w:pPr>
              <w:spacing w:line="276" w:lineRule="auto"/>
              <w:jc w:val="center"/>
              <w:rPr>
                <w:rFonts w:cstheme="minorHAnsi"/>
                <w:bCs/>
                <w:sz w:val="20"/>
                <w:szCs w:val="20"/>
              </w:rPr>
            </w:pPr>
          </w:p>
        </w:tc>
      </w:tr>
      <w:tr w:rsidR="0056361F" w:rsidRPr="00817509" w14:paraId="433A30EF" w14:textId="77777777" w:rsidTr="00E05D97">
        <w:trPr>
          <w:trHeight w:val="284"/>
          <w:jc w:val="center"/>
        </w:trPr>
        <w:tc>
          <w:tcPr>
            <w:tcW w:w="4253" w:type="pct"/>
            <w:shd w:val="clear" w:color="auto" w:fill="D9D9D9" w:themeFill="background1" w:themeFillShade="D9"/>
            <w:vAlign w:val="center"/>
          </w:tcPr>
          <w:p w14:paraId="1D86CFD5" w14:textId="2211B3BE" w:rsidR="0056361F" w:rsidRPr="00817509" w:rsidRDefault="0056361F" w:rsidP="00933C92">
            <w:pPr>
              <w:spacing w:line="276" w:lineRule="auto"/>
              <w:jc w:val="center"/>
              <w:rPr>
                <w:rFonts w:cstheme="minorHAnsi"/>
                <w:b/>
                <w:sz w:val="20"/>
                <w:szCs w:val="20"/>
              </w:rPr>
            </w:pPr>
            <w:r w:rsidRPr="00817509">
              <w:rPr>
                <w:rFonts w:cstheme="minorHAnsi"/>
                <w:b/>
                <w:sz w:val="20"/>
                <w:szCs w:val="20"/>
              </w:rPr>
              <w:t>MEDIOS DIGITALES</w:t>
            </w:r>
            <w:r w:rsidR="00E05D97" w:rsidRPr="00817509">
              <w:rPr>
                <w:rFonts w:cstheme="minorHAnsi"/>
                <w:b/>
                <w:sz w:val="20"/>
                <w:szCs w:val="20"/>
              </w:rPr>
              <w:t xml:space="preserve"> </w:t>
            </w:r>
            <w:r w:rsidR="00E05D97" w:rsidRPr="00817509">
              <w:rPr>
                <w:rFonts w:ascii="Calibri" w:eastAsia="Times New Roman" w:hAnsi="Calibri" w:cs="Calibri"/>
                <w:b/>
                <w:i/>
                <w:color w:val="0070C0"/>
                <w:lang w:val="es-ES_tradnl" w:eastAsia="x-none"/>
              </w:rPr>
              <w:t>(*)</w:t>
            </w:r>
          </w:p>
        </w:tc>
        <w:tc>
          <w:tcPr>
            <w:tcW w:w="747" w:type="pct"/>
            <w:shd w:val="clear" w:color="auto" w:fill="D9D9D9" w:themeFill="background1" w:themeFillShade="D9"/>
            <w:vAlign w:val="center"/>
          </w:tcPr>
          <w:p w14:paraId="57DFE3FC" w14:textId="77777777" w:rsidR="0056361F" w:rsidRPr="00817509" w:rsidRDefault="0056361F" w:rsidP="00E05D97">
            <w:pPr>
              <w:spacing w:line="276" w:lineRule="auto"/>
              <w:jc w:val="center"/>
              <w:rPr>
                <w:rFonts w:cstheme="minorHAnsi"/>
                <w:b/>
                <w:bCs/>
                <w:sz w:val="20"/>
                <w:szCs w:val="20"/>
              </w:rPr>
            </w:pPr>
            <w:r w:rsidRPr="00817509">
              <w:rPr>
                <w:rFonts w:eastAsia="Times New Roman" w:cstheme="minorHAnsi"/>
                <w:i/>
                <w:color w:val="0070C0"/>
                <w:sz w:val="20"/>
                <w:szCs w:val="20"/>
                <w:lang w:val="es-ES_tradnl" w:eastAsia="x-none"/>
              </w:rPr>
              <w:t>(subtotal)</w:t>
            </w:r>
          </w:p>
        </w:tc>
      </w:tr>
      <w:tr w:rsidR="0056361F" w:rsidRPr="00817509" w14:paraId="606956C9" w14:textId="77777777" w:rsidTr="00E05D97">
        <w:trPr>
          <w:trHeight w:val="284"/>
          <w:jc w:val="center"/>
        </w:trPr>
        <w:tc>
          <w:tcPr>
            <w:tcW w:w="4253" w:type="pct"/>
            <w:vAlign w:val="center"/>
          </w:tcPr>
          <w:p w14:paraId="2A741A5D"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non video estándar</w:t>
            </w:r>
          </w:p>
        </w:tc>
        <w:tc>
          <w:tcPr>
            <w:tcW w:w="747" w:type="pct"/>
            <w:vAlign w:val="center"/>
          </w:tcPr>
          <w:p w14:paraId="43243DF2" w14:textId="77777777" w:rsidR="0056361F" w:rsidRPr="00817509" w:rsidRDefault="0056361F" w:rsidP="00E05D97">
            <w:pPr>
              <w:spacing w:line="276" w:lineRule="auto"/>
              <w:jc w:val="center"/>
              <w:rPr>
                <w:rFonts w:cstheme="minorHAnsi"/>
                <w:bCs/>
                <w:sz w:val="20"/>
                <w:szCs w:val="20"/>
              </w:rPr>
            </w:pPr>
          </w:p>
        </w:tc>
      </w:tr>
      <w:tr w:rsidR="0056361F" w:rsidRPr="00817509" w14:paraId="166070C4" w14:textId="77777777" w:rsidTr="00E05D97">
        <w:trPr>
          <w:trHeight w:val="284"/>
          <w:jc w:val="center"/>
        </w:trPr>
        <w:tc>
          <w:tcPr>
            <w:tcW w:w="4253" w:type="pct"/>
            <w:vAlign w:val="center"/>
          </w:tcPr>
          <w:p w14:paraId="4433501C"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non video </w:t>
            </w:r>
            <w:proofErr w:type="spellStart"/>
            <w:r w:rsidRPr="00817509">
              <w:rPr>
                <w:rFonts w:cstheme="minorHAnsi"/>
                <w:sz w:val="20"/>
                <w:szCs w:val="20"/>
              </w:rPr>
              <w:t>premium</w:t>
            </w:r>
            <w:proofErr w:type="spellEnd"/>
          </w:p>
        </w:tc>
        <w:tc>
          <w:tcPr>
            <w:tcW w:w="747" w:type="pct"/>
            <w:vAlign w:val="center"/>
          </w:tcPr>
          <w:p w14:paraId="7F951C02" w14:textId="77777777" w:rsidR="0056361F" w:rsidRPr="00817509" w:rsidRDefault="0056361F" w:rsidP="00E05D97">
            <w:pPr>
              <w:spacing w:line="276" w:lineRule="auto"/>
              <w:jc w:val="center"/>
              <w:rPr>
                <w:rFonts w:cstheme="minorHAnsi"/>
                <w:bCs/>
                <w:sz w:val="20"/>
                <w:szCs w:val="20"/>
              </w:rPr>
            </w:pPr>
          </w:p>
        </w:tc>
      </w:tr>
      <w:tr w:rsidR="0056361F" w:rsidRPr="00817509" w14:paraId="6DC235ED" w14:textId="77777777" w:rsidTr="00E05D97">
        <w:trPr>
          <w:trHeight w:val="284"/>
          <w:jc w:val="center"/>
        </w:trPr>
        <w:tc>
          <w:tcPr>
            <w:tcW w:w="4253" w:type="pct"/>
            <w:vAlign w:val="center"/>
          </w:tcPr>
          <w:p w14:paraId="0CD2C262"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video </w:t>
            </w:r>
            <w:proofErr w:type="spellStart"/>
            <w:r w:rsidRPr="00817509">
              <w:rPr>
                <w:rFonts w:cstheme="minorHAnsi"/>
                <w:sz w:val="20"/>
                <w:szCs w:val="20"/>
              </w:rPr>
              <w:t>instream</w:t>
            </w:r>
            <w:proofErr w:type="spellEnd"/>
          </w:p>
        </w:tc>
        <w:tc>
          <w:tcPr>
            <w:tcW w:w="747" w:type="pct"/>
            <w:vAlign w:val="center"/>
          </w:tcPr>
          <w:p w14:paraId="0C77DF67" w14:textId="77777777" w:rsidR="0056361F" w:rsidRPr="00817509" w:rsidRDefault="0056361F" w:rsidP="00E05D97">
            <w:pPr>
              <w:spacing w:line="276" w:lineRule="auto"/>
              <w:jc w:val="center"/>
              <w:rPr>
                <w:rFonts w:cstheme="minorHAnsi"/>
                <w:bCs/>
                <w:sz w:val="20"/>
                <w:szCs w:val="20"/>
              </w:rPr>
            </w:pPr>
          </w:p>
        </w:tc>
      </w:tr>
      <w:tr w:rsidR="0056361F" w:rsidRPr="00817509" w14:paraId="621CEC77" w14:textId="77777777" w:rsidTr="00E05D97">
        <w:trPr>
          <w:trHeight w:val="284"/>
          <w:jc w:val="center"/>
        </w:trPr>
        <w:tc>
          <w:tcPr>
            <w:tcW w:w="4253" w:type="pct"/>
            <w:vAlign w:val="center"/>
          </w:tcPr>
          <w:p w14:paraId="4E9BB830"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video </w:t>
            </w:r>
            <w:proofErr w:type="spellStart"/>
            <w:r w:rsidRPr="00817509">
              <w:rPr>
                <w:rFonts w:cstheme="minorHAnsi"/>
                <w:sz w:val="20"/>
                <w:szCs w:val="20"/>
              </w:rPr>
              <w:t>outstream</w:t>
            </w:r>
            <w:proofErr w:type="spellEnd"/>
          </w:p>
        </w:tc>
        <w:tc>
          <w:tcPr>
            <w:tcW w:w="747" w:type="pct"/>
            <w:vAlign w:val="center"/>
          </w:tcPr>
          <w:p w14:paraId="46F5E347" w14:textId="77777777" w:rsidR="0056361F" w:rsidRPr="00817509" w:rsidRDefault="0056361F" w:rsidP="00E05D97">
            <w:pPr>
              <w:spacing w:line="276" w:lineRule="auto"/>
              <w:jc w:val="center"/>
              <w:rPr>
                <w:rFonts w:cstheme="minorHAnsi"/>
                <w:bCs/>
                <w:sz w:val="20"/>
                <w:szCs w:val="20"/>
              </w:rPr>
            </w:pPr>
          </w:p>
        </w:tc>
      </w:tr>
      <w:tr w:rsidR="0056361F" w:rsidRPr="00817509" w14:paraId="31E46CAA" w14:textId="77777777" w:rsidTr="00E05D97">
        <w:trPr>
          <w:trHeight w:val="284"/>
          <w:jc w:val="center"/>
        </w:trPr>
        <w:tc>
          <w:tcPr>
            <w:tcW w:w="4253" w:type="pct"/>
            <w:vAlign w:val="center"/>
          </w:tcPr>
          <w:p w14:paraId="0AA86AA0"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publicidad nativa</w:t>
            </w:r>
          </w:p>
        </w:tc>
        <w:tc>
          <w:tcPr>
            <w:tcW w:w="747" w:type="pct"/>
            <w:vAlign w:val="center"/>
          </w:tcPr>
          <w:p w14:paraId="7A0F23FC" w14:textId="77777777" w:rsidR="0056361F" w:rsidRPr="00817509" w:rsidRDefault="0056361F" w:rsidP="00E05D97">
            <w:pPr>
              <w:spacing w:line="276" w:lineRule="auto"/>
              <w:jc w:val="center"/>
              <w:rPr>
                <w:rFonts w:cstheme="minorHAnsi"/>
                <w:bCs/>
                <w:sz w:val="20"/>
                <w:szCs w:val="20"/>
              </w:rPr>
            </w:pPr>
          </w:p>
        </w:tc>
      </w:tr>
      <w:tr w:rsidR="0056361F" w:rsidRPr="00817509" w14:paraId="7E05251E" w14:textId="77777777" w:rsidTr="00E05D97">
        <w:trPr>
          <w:trHeight w:val="284"/>
          <w:jc w:val="center"/>
        </w:trPr>
        <w:tc>
          <w:tcPr>
            <w:tcW w:w="4253" w:type="pct"/>
            <w:vAlign w:val="center"/>
          </w:tcPr>
          <w:p w14:paraId="232981D0"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Audio online </w:t>
            </w:r>
            <w:proofErr w:type="spellStart"/>
            <w:r w:rsidRPr="00817509">
              <w:rPr>
                <w:rFonts w:cstheme="minorHAnsi"/>
                <w:sz w:val="20"/>
                <w:szCs w:val="20"/>
              </w:rPr>
              <w:t>streaming</w:t>
            </w:r>
            <w:proofErr w:type="spellEnd"/>
          </w:p>
        </w:tc>
        <w:tc>
          <w:tcPr>
            <w:tcW w:w="747" w:type="pct"/>
            <w:vAlign w:val="center"/>
          </w:tcPr>
          <w:p w14:paraId="0A65CA0E" w14:textId="77777777" w:rsidR="0056361F" w:rsidRPr="00817509" w:rsidRDefault="0056361F" w:rsidP="00E05D97">
            <w:pPr>
              <w:spacing w:line="276" w:lineRule="auto"/>
              <w:jc w:val="center"/>
              <w:rPr>
                <w:rFonts w:cstheme="minorHAnsi"/>
                <w:bCs/>
                <w:sz w:val="20"/>
                <w:szCs w:val="20"/>
              </w:rPr>
            </w:pPr>
          </w:p>
        </w:tc>
      </w:tr>
      <w:tr w:rsidR="0056361F" w:rsidRPr="00817509" w14:paraId="59C82ADD" w14:textId="77777777" w:rsidTr="00E05D97">
        <w:trPr>
          <w:trHeight w:val="284"/>
          <w:jc w:val="center"/>
        </w:trPr>
        <w:tc>
          <w:tcPr>
            <w:tcW w:w="4253" w:type="pct"/>
            <w:vAlign w:val="center"/>
          </w:tcPr>
          <w:p w14:paraId="266DEC48"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soportes convencionales. Audio online </w:t>
            </w:r>
            <w:proofErr w:type="spellStart"/>
            <w:r w:rsidRPr="00817509">
              <w:rPr>
                <w:rFonts w:cstheme="minorHAnsi"/>
                <w:sz w:val="20"/>
                <w:szCs w:val="20"/>
              </w:rPr>
              <w:t>podcasting</w:t>
            </w:r>
            <w:proofErr w:type="spellEnd"/>
          </w:p>
        </w:tc>
        <w:tc>
          <w:tcPr>
            <w:tcW w:w="747" w:type="pct"/>
            <w:vAlign w:val="center"/>
          </w:tcPr>
          <w:p w14:paraId="620E4DB6" w14:textId="77777777" w:rsidR="0056361F" w:rsidRPr="00817509" w:rsidRDefault="0056361F" w:rsidP="00E05D97">
            <w:pPr>
              <w:spacing w:line="276" w:lineRule="auto"/>
              <w:jc w:val="center"/>
              <w:rPr>
                <w:rFonts w:cstheme="minorHAnsi"/>
                <w:bCs/>
                <w:sz w:val="20"/>
                <w:szCs w:val="20"/>
              </w:rPr>
            </w:pPr>
          </w:p>
        </w:tc>
      </w:tr>
      <w:tr w:rsidR="0056361F" w:rsidRPr="00817509" w14:paraId="0CC300DA" w14:textId="77777777" w:rsidTr="00E05D97">
        <w:trPr>
          <w:trHeight w:val="284"/>
          <w:jc w:val="center"/>
        </w:trPr>
        <w:tc>
          <w:tcPr>
            <w:tcW w:w="4253" w:type="pct"/>
            <w:vAlign w:val="center"/>
          </w:tcPr>
          <w:p w14:paraId="6F2141C4"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TV conectada. </w:t>
            </w:r>
            <w:proofErr w:type="spellStart"/>
            <w:r w:rsidRPr="00817509">
              <w:rPr>
                <w:rFonts w:cstheme="minorHAnsi"/>
                <w:sz w:val="20"/>
                <w:szCs w:val="20"/>
              </w:rPr>
              <w:t>Display</w:t>
            </w:r>
            <w:proofErr w:type="spellEnd"/>
            <w:r w:rsidRPr="00817509">
              <w:rPr>
                <w:rFonts w:cstheme="minorHAnsi"/>
                <w:sz w:val="20"/>
                <w:szCs w:val="20"/>
              </w:rPr>
              <w:t xml:space="preserve"> video </w:t>
            </w:r>
          </w:p>
        </w:tc>
        <w:tc>
          <w:tcPr>
            <w:tcW w:w="747" w:type="pct"/>
            <w:vAlign w:val="center"/>
          </w:tcPr>
          <w:p w14:paraId="69E4E21A" w14:textId="77777777" w:rsidR="0056361F" w:rsidRPr="00817509" w:rsidRDefault="0056361F" w:rsidP="00E05D97">
            <w:pPr>
              <w:spacing w:line="276" w:lineRule="auto"/>
              <w:jc w:val="center"/>
              <w:rPr>
                <w:rFonts w:cstheme="minorHAnsi"/>
                <w:bCs/>
                <w:sz w:val="20"/>
                <w:szCs w:val="20"/>
              </w:rPr>
            </w:pPr>
          </w:p>
        </w:tc>
      </w:tr>
      <w:tr w:rsidR="0056361F" w:rsidRPr="00817509" w14:paraId="204CED17" w14:textId="77777777" w:rsidTr="00E05D97">
        <w:trPr>
          <w:trHeight w:val="284"/>
          <w:jc w:val="center"/>
        </w:trPr>
        <w:tc>
          <w:tcPr>
            <w:tcW w:w="4253" w:type="pct"/>
            <w:vAlign w:val="center"/>
          </w:tcPr>
          <w:p w14:paraId="300452E9"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TV conectada. </w:t>
            </w:r>
            <w:proofErr w:type="spellStart"/>
            <w:r w:rsidRPr="00817509">
              <w:rPr>
                <w:rFonts w:cstheme="minorHAnsi"/>
                <w:sz w:val="20"/>
                <w:szCs w:val="20"/>
              </w:rPr>
              <w:t>Display</w:t>
            </w:r>
            <w:proofErr w:type="spellEnd"/>
            <w:r w:rsidRPr="00817509">
              <w:rPr>
                <w:rFonts w:cstheme="minorHAnsi"/>
                <w:sz w:val="20"/>
                <w:szCs w:val="20"/>
              </w:rPr>
              <w:t xml:space="preserve"> non video </w:t>
            </w:r>
          </w:p>
        </w:tc>
        <w:tc>
          <w:tcPr>
            <w:tcW w:w="747" w:type="pct"/>
            <w:vAlign w:val="center"/>
          </w:tcPr>
          <w:p w14:paraId="30ED7276" w14:textId="77777777" w:rsidR="0056361F" w:rsidRPr="00817509" w:rsidRDefault="0056361F" w:rsidP="00E05D97">
            <w:pPr>
              <w:spacing w:line="276" w:lineRule="auto"/>
              <w:jc w:val="center"/>
              <w:rPr>
                <w:rFonts w:cstheme="minorHAnsi"/>
                <w:bCs/>
                <w:sz w:val="20"/>
                <w:szCs w:val="20"/>
              </w:rPr>
            </w:pPr>
          </w:p>
        </w:tc>
      </w:tr>
      <w:tr w:rsidR="0056361F" w:rsidRPr="00817509" w14:paraId="251EE1EE" w14:textId="77777777" w:rsidTr="00E05D97">
        <w:trPr>
          <w:trHeight w:val="284"/>
          <w:jc w:val="center"/>
        </w:trPr>
        <w:tc>
          <w:tcPr>
            <w:tcW w:w="4253" w:type="pct"/>
            <w:vAlign w:val="center"/>
          </w:tcPr>
          <w:p w14:paraId="42304520" w14:textId="77777777" w:rsidR="0056361F" w:rsidRPr="00817509" w:rsidRDefault="0056361F" w:rsidP="00933C92">
            <w:pPr>
              <w:spacing w:line="276" w:lineRule="auto"/>
              <w:jc w:val="both"/>
              <w:rPr>
                <w:rFonts w:cstheme="minorHAnsi"/>
                <w:sz w:val="20"/>
                <w:szCs w:val="20"/>
              </w:rPr>
            </w:pPr>
            <w:r w:rsidRPr="00817509">
              <w:rPr>
                <w:rFonts w:cstheme="minorHAnsi"/>
                <w:sz w:val="20"/>
                <w:szCs w:val="20"/>
              </w:rPr>
              <w:t xml:space="preserve">Precio CPM para TV conectada. Brand </w:t>
            </w:r>
            <w:proofErr w:type="spellStart"/>
            <w:r w:rsidRPr="00817509">
              <w:rPr>
                <w:rFonts w:cstheme="minorHAnsi"/>
                <w:sz w:val="20"/>
                <w:szCs w:val="20"/>
              </w:rPr>
              <w:t>content</w:t>
            </w:r>
            <w:proofErr w:type="spellEnd"/>
            <w:r w:rsidRPr="00817509">
              <w:rPr>
                <w:rFonts w:cstheme="minorHAnsi"/>
                <w:sz w:val="20"/>
                <w:szCs w:val="20"/>
              </w:rPr>
              <w:t xml:space="preserve"> </w:t>
            </w:r>
          </w:p>
        </w:tc>
        <w:tc>
          <w:tcPr>
            <w:tcW w:w="747" w:type="pct"/>
            <w:vAlign w:val="center"/>
          </w:tcPr>
          <w:p w14:paraId="50D8B830" w14:textId="77777777" w:rsidR="0056361F" w:rsidRPr="00817509" w:rsidRDefault="0056361F" w:rsidP="00E05D97">
            <w:pPr>
              <w:spacing w:line="276" w:lineRule="auto"/>
              <w:jc w:val="center"/>
              <w:rPr>
                <w:rFonts w:cstheme="minorHAnsi"/>
                <w:bCs/>
                <w:sz w:val="20"/>
                <w:szCs w:val="20"/>
              </w:rPr>
            </w:pPr>
          </w:p>
        </w:tc>
      </w:tr>
      <w:tr w:rsidR="0056361F" w:rsidRPr="00817509" w14:paraId="1D7E8057" w14:textId="77777777" w:rsidTr="00E05D97">
        <w:trPr>
          <w:trHeight w:val="284"/>
          <w:jc w:val="center"/>
        </w:trPr>
        <w:tc>
          <w:tcPr>
            <w:tcW w:w="4253" w:type="pct"/>
            <w:shd w:val="clear" w:color="auto" w:fill="D9D9D9" w:themeFill="background1" w:themeFillShade="D9"/>
            <w:vAlign w:val="center"/>
          </w:tcPr>
          <w:p w14:paraId="2CCE2ECB" w14:textId="77777777" w:rsidR="0056361F" w:rsidRPr="00817509" w:rsidRDefault="0056361F" w:rsidP="00933C92">
            <w:pPr>
              <w:keepNext/>
              <w:keepLines/>
              <w:spacing w:line="276" w:lineRule="auto"/>
              <w:jc w:val="center"/>
              <w:rPr>
                <w:rFonts w:cstheme="minorHAnsi"/>
                <w:sz w:val="20"/>
                <w:szCs w:val="20"/>
              </w:rPr>
            </w:pPr>
            <w:r w:rsidRPr="00817509">
              <w:rPr>
                <w:rFonts w:cstheme="minorHAnsi"/>
                <w:b/>
                <w:sz w:val="20"/>
                <w:szCs w:val="20"/>
              </w:rPr>
              <w:t>PUBLICIDAD EXTERIOR</w:t>
            </w:r>
          </w:p>
        </w:tc>
        <w:tc>
          <w:tcPr>
            <w:tcW w:w="747" w:type="pct"/>
            <w:shd w:val="clear" w:color="auto" w:fill="D9D9D9" w:themeFill="background1" w:themeFillShade="D9"/>
            <w:vAlign w:val="center"/>
          </w:tcPr>
          <w:p w14:paraId="7CE5F896" w14:textId="77777777" w:rsidR="0056361F" w:rsidRPr="00817509" w:rsidRDefault="0056361F" w:rsidP="00E05D97">
            <w:pPr>
              <w:tabs>
                <w:tab w:val="left" w:pos="1418"/>
              </w:tabs>
              <w:spacing w:line="276" w:lineRule="auto"/>
              <w:jc w:val="center"/>
              <w:rPr>
                <w:rFonts w:cstheme="minorHAnsi"/>
                <w:bCs/>
                <w:sz w:val="20"/>
                <w:szCs w:val="20"/>
              </w:rPr>
            </w:pPr>
            <w:r w:rsidRPr="00817509">
              <w:rPr>
                <w:rFonts w:eastAsia="Times New Roman" w:cstheme="minorHAnsi"/>
                <w:i/>
                <w:color w:val="0070C0"/>
                <w:sz w:val="20"/>
                <w:szCs w:val="20"/>
                <w:lang w:val="es-ES_tradnl" w:eastAsia="x-none"/>
              </w:rPr>
              <w:t>(subtotal)</w:t>
            </w:r>
          </w:p>
        </w:tc>
      </w:tr>
      <w:tr w:rsidR="0056361F" w:rsidRPr="00817509" w14:paraId="417B3B2E" w14:textId="77777777" w:rsidTr="00E05D97">
        <w:trPr>
          <w:trHeight w:val="284"/>
          <w:jc w:val="center"/>
        </w:trPr>
        <w:tc>
          <w:tcPr>
            <w:tcW w:w="4253" w:type="pct"/>
            <w:vAlign w:val="center"/>
          </w:tcPr>
          <w:p w14:paraId="190E482C" w14:textId="6573F879"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Convencionales de publicidad exterior. Periodo vacacional</w:t>
            </w:r>
            <w:r w:rsidR="00E05D97" w:rsidRPr="00817509">
              <w:rPr>
                <w:rFonts w:cstheme="minorHAnsi"/>
                <w:sz w:val="20"/>
                <w:szCs w:val="20"/>
              </w:rPr>
              <w:t xml:space="preserve"> (Semana Santa de lunes a domingo, del 21/7 al 31/8 y del 15/12 al 7/1).</w:t>
            </w:r>
          </w:p>
        </w:tc>
        <w:tc>
          <w:tcPr>
            <w:tcW w:w="747" w:type="pct"/>
            <w:vAlign w:val="center"/>
          </w:tcPr>
          <w:p w14:paraId="53F38D29" w14:textId="77777777" w:rsidR="0056361F" w:rsidRPr="00817509" w:rsidRDefault="0056361F" w:rsidP="00E05D97">
            <w:pPr>
              <w:spacing w:line="276" w:lineRule="auto"/>
              <w:jc w:val="center"/>
              <w:rPr>
                <w:rFonts w:cstheme="minorHAnsi"/>
                <w:bCs/>
                <w:sz w:val="20"/>
                <w:szCs w:val="20"/>
              </w:rPr>
            </w:pPr>
          </w:p>
        </w:tc>
      </w:tr>
      <w:tr w:rsidR="0056361F" w:rsidRPr="00817509" w14:paraId="38CA9B9A" w14:textId="77777777" w:rsidTr="00E05D97">
        <w:trPr>
          <w:trHeight w:val="284"/>
          <w:jc w:val="center"/>
        </w:trPr>
        <w:tc>
          <w:tcPr>
            <w:tcW w:w="4253" w:type="pct"/>
            <w:vAlign w:val="center"/>
          </w:tcPr>
          <w:p w14:paraId="2F9A3305" w14:textId="743ED786"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Convencionales de publicidad exterior. Resto del año</w:t>
            </w:r>
          </w:p>
        </w:tc>
        <w:tc>
          <w:tcPr>
            <w:tcW w:w="747" w:type="pct"/>
            <w:vAlign w:val="center"/>
          </w:tcPr>
          <w:p w14:paraId="49A42274" w14:textId="77777777" w:rsidR="0056361F" w:rsidRPr="00817509" w:rsidRDefault="0056361F" w:rsidP="00E05D97">
            <w:pPr>
              <w:spacing w:line="276" w:lineRule="auto"/>
              <w:jc w:val="center"/>
              <w:rPr>
                <w:rFonts w:cstheme="minorHAnsi"/>
                <w:bCs/>
                <w:sz w:val="20"/>
                <w:szCs w:val="20"/>
              </w:rPr>
            </w:pPr>
          </w:p>
        </w:tc>
      </w:tr>
      <w:tr w:rsidR="0056361F" w:rsidRPr="00817509" w14:paraId="108AC0B7" w14:textId="77777777" w:rsidTr="00E05D97">
        <w:trPr>
          <w:trHeight w:val="284"/>
          <w:jc w:val="center"/>
        </w:trPr>
        <w:tc>
          <w:tcPr>
            <w:tcW w:w="4253" w:type="pct"/>
            <w:vAlign w:val="center"/>
          </w:tcPr>
          <w:p w14:paraId="4FC02628" w14:textId="0165C8B8"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Especiales de publicidad exterior. Periodo vacacional</w:t>
            </w:r>
            <w:r w:rsidR="00E05D97" w:rsidRPr="00817509">
              <w:rPr>
                <w:rFonts w:cstheme="minorHAnsi"/>
                <w:sz w:val="20"/>
                <w:szCs w:val="20"/>
              </w:rPr>
              <w:t xml:space="preserve"> (Semana Santa de lunes a domingo, del 21/7 al 31/8 y del 15/12 al 7/1).</w:t>
            </w:r>
          </w:p>
        </w:tc>
        <w:tc>
          <w:tcPr>
            <w:tcW w:w="747" w:type="pct"/>
            <w:vAlign w:val="center"/>
          </w:tcPr>
          <w:p w14:paraId="1984A3C0" w14:textId="77777777" w:rsidR="0056361F" w:rsidRPr="00817509" w:rsidRDefault="0056361F" w:rsidP="00E05D97">
            <w:pPr>
              <w:spacing w:line="276" w:lineRule="auto"/>
              <w:jc w:val="center"/>
              <w:rPr>
                <w:rFonts w:cstheme="minorHAnsi"/>
                <w:bCs/>
                <w:sz w:val="20"/>
                <w:szCs w:val="20"/>
              </w:rPr>
            </w:pPr>
          </w:p>
        </w:tc>
      </w:tr>
      <w:tr w:rsidR="0056361F" w:rsidRPr="00817509" w14:paraId="4FF2E957" w14:textId="77777777" w:rsidTr="00E05D97">
        <w:trPr>
          <w:trHeight w:val="284"/>
          <w:jc w:val="center"/>
        </w:trPr>
        <w:tc>
          <w:tcPr>
            <w:tcW w:w="4253" w:type="pct"/>
            <w:vAlign w:val="center"/>
          </w:tcPr>
          <w:p w14:paraId="360FD64B" w14:textId="0594E981"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Especiales de publicidad exterior. Resto del año</w:t>
            </w:r>
          </w:p>
        </w:tc>
        <w:tc>
          <w:tcPr>
            <w:tcW w:w="747" w:type="pct"/>
            <w:vAlign w:val="center"/>
          </w:tcPr>
          <w:p w14:paraId="189CBC5D" w14:textId="77777777" w:rsidR="0056361F" w:rsidRPr="00817509" w:rsidRDefault="0056361F" w:rsidP="00E05D97">
            <w:pPr>
              <w:spacing w:line="276" w:lineRule="auto"/>
              <w:jc w:val="center"/>
              <w:rPr>
                <w:rFonts w:cstheme="minorHAnsi"/>
                <w:bCs/>
                <w:sz w:val="20"/>
                <w:szCs w:val="20"/>
              </w:rPr>
            </w:pPr>
          </w:p>
        </w:tc>
      </w:tr>
      <w:tr w:rsidR="0056361F" w:rsidRPr="00817509" w14:paraId="04847FE5" w14:textId="77777777" w:rsidTr="00E05D97">
        <w:trPr>
          <w:trHeight w:val="284"/>
          <w:jc w:val="center"/>
        </w:trPr>
        <w:tc>
          <w:tcPr>
            <w:tcW w:w="4253" w:type="pct"/>
            <w:shd w:val="clear" w:color="auto" w:fill="D9D9D9" w:themeFill="background1" w:themeFillShade="D9"/>
            <w:vAlign w:val="center"/>
          </w:tcPr>
          <w:p w14:paraId="34EE993B" w14:textId="77777777" w:rsidR="0056361F" w:rsidRPr="00817509" w:rsidRDefault="0056361F" w:rsidP="00933C92">
            <w:pPr>
              <w:spacing w:line="276" w:lineRule="auto"/>
              <w:jc w:val="center"/>
              <w:rPr>
                <w:rFonts w:cstheme="minorHAnsi"/>
                <w:sz w:val="20"/>
                <w:szCs w:val="20"/>
              </w:rPr>
            </w:pPr>
            <w:r w:rsidRPr="00817509">
              <w:rPr>
                <w:rFonts w:cstheme="minorHAnsi"/>
                <w:b/>
                <w:sz w:val="20"/>
                <w:szCs w:val="20"/>
              </w:rPr>
              <w:t>CINE</w:t>
            </w:r>
          </w:p>
        </w:tc>
        <w:tc>
          <w:tcPr>
            <w:tcW w:w="747" w:type="pct"/>
            <w:shd w:val="clear" w:color="auto" w:fill="D9D9D9" w:themeFill="background1" w:themeFillShade="D9"/>
            <w:vAlign w:val="center"/>
          </w:tcPr>
          <w:p w14:paraId="4079321E" w14:textId="77777777" w:rsidR="0056361F" w:rsidRPr="00817509" w:rsidRDefault="0056361F" w:rsidP="00E05D97">
            <w:pPr>
              <w:spacing w:line="276" w:lineRule="auto"/>
              <w:jc w:val="center"/>
              <w:rPr>
                <w:rFonts w:cstheme="minorHAnsi"/>
                <w:bCs/>
                <w:sz w:val="20"/>
                <w:szCs w:val="20"/>
              </w:rPr>
            </w:pPr>
            <w:r w:rsidRPr="00817509">
              <w:rPr>
                <w:rFonts w:eastAsia="Times New Roman" w:cstheme="minorHAnsi"/>
                <w:i/>
                <w:color w:val="0070C0"/>
                <w:sz w:val="20"/>
                <w:szCs w:val="20"/>
                <w:lang w:val="es-ES_tradnl" w:eastAsia="x-none"/>
              </w:rPr>
              <w:t>(subtotal)</w:t>
            </w:r>
          </w:p>
        </w:tc>
      </w:tr>
      <w:tr w:rsidR="0056361F" w:rsidRPr="00817509" w14:paraId="135A8997" w14:textId="77777777" w:rsidTr="00E05D97">
        <w:trPr>
          <w:trHeight w:val="284"/>
          <w:jc w:val="center"/>
        </w:trPr>
        <w:tc>
          <w:tcPr>
            <w:tcW w:w="4253" w:type="pct"/>
            <w:vAlign w:val="center"/>
          </w:tcPr>
          <w:p w14:paraId="6A2B233E" w14:textId="1967FFDA"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Convencionales en cine. Periodo vacacional</w:t>
            </w:r>
            <w:r w:rsidR="00E05D97" w:rsidRPr="00817509">
              <w:rPr>
                <w:rFonts w:cstheme="minorHAnsi"/>
                <w:sz w:val="20"/>
                <w:szCs w:val="20"/>
              </w:rPr>
              <w:t xml:space="preserve"> (Semana Santa de lunes a domingo, del 21/7 al 31/8 y del 15/12 al 7/1).</w:t>
            </w:r>
          </w:p>
        </w:tc>
        <w:tc>
          <w:tcPr>
            <w:tcW w:w="747" w:type="pct"/>
            <w:vAlign w:val="center"/>
          </w:tcPr>
          <w:p w14:paraId="13F4046D" w14:textId="77777777" w:rsidR="0056361F" w:rsidRPr="00817509" w:rsidRDefault="0056361F" w:rsidP="00E05D97">
            <w:pPr>
              <w:spacing w:line="276" w:lineRule="auto"/>
              <w:jc w:val="center"/>
              <w:rPr>
                <w:rFonts w:cstheme="minorHAnsi"/>
                <w:bCs/>
                <w:sz w:val="20"/>
                <w:szCs w:val="20"/>
              </w:rPr>
            </w:pPr>
          </w:p>
        </w:tc>
      </w:tr>
      <w:tr w:rsidR="0056361F" w:rsidRPr="00817509" w14:paraId="0A19D6D6" w14:textId="77777777" w:rsidTr="00E05D97">
        <w:trPr>
          <w:trHeight w:val="284"/>
          <w:jc w:val="center"/>
        </w:trPr>
        <w:tc>
          <w:tcPr>
            <w:tcW w:w="4253" w:type="pct"/>
            <w:vAlign w:val="center"/>
          </w:tcPr>
          <w:p w14:paraId="135D1DFB" w14:textId="73DBAD79"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Convencionales en cine. Resto del año</w:t>
            </w:r>
          </w:p>
        </w:tc>
        <w:tc>
          <w:tcPr>
            <w:tcW w:w="747" w:type="pct"/>
            <w:vAlign w:val="center"/>
          </w:tcPr>
          <w:p w14:paraId="7653DB88" w14:textId="77777777" w:rsidR="0056361F" w:rsidRPr="00817509" w:rsidRDefault="0056361F" w:rsidP="00E05D97">
            <w:pPr>
              <w:spacing w:line="276" w:lineRule="auto"/>
              <w:jc w:val="center"/>
              <w:rPr>
                <w:rFonts w:cstheme="minorHAnsi"/>
                <w:bCs/>
                <w:sz w:val="20"/>
                <w:szCs w:val="20"/>
              </w:rPr>
            </w:pPr>
          </w:p>
        </w:tc>
      </w:tr>
      <w:tr w:rsidR="0056361F" w:rsidRPr="00817509" w14:paraId="6CF772C9" w14:textId="77777777" w:rsidTr="00E05D97">
        <w:trPr>
          <w:trHeight w:val="284"/>
          <w:jc w:val="center"/>
        </w:trPr>
        <w:tc>
          <w:tcPr>
            <w:tcW w:w="4253" w:type="pct"/>
            <w:vAlign w:val="center"/>
          </w:tcPr>
          <w:p w14:paraId="1C538EE9" w14:textId="61D30FA5"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Especiales en cine. Periodo vacacional</w:t>
            </w:r>
            <w:r w:rsidR="00E05D97" w:rsidRPr="00817509">
              <w:rPr>
                <w:rFonts w:cstheme="minorHAnsi"/>
                <w:sz w:val="20"/>
                <w:szCs w:val="20"/>
              </w:rPr>
              <w:t xml:space="preserve"> (Semana Santa de lunes a domingo, del 21/7 al 31/8 y del 15/12 al 7/1).</w:t>
            </w:r>
          </w:p>
        </w:tc>
        <w:tc>
          <w:tcPr>
            <w:tcW w:w="747" w:type="pct"/>
            <w:vAlign w:val="center"/>
          </w:tcPr>
          <w:p w14:paraId="4C9E38D7" w14:textId="77777777" w:rsidR="0056361F" w:rsidRPr="00817509" w:rsidRDefault="0056361F" w:rsidP="00E05D97">
            <w:pPr>
              <w:spacing w:line="276" w:lineRule="auto"/>
              <w:jc w:val="center"/>
              <w:rPr>
                <w:rFonts w:cstheme="minorHAnsi"/>
                <w:bCs/>
                <w:sz w:val="20"/>
                <w:szCs w:val="20"/>
              </w:rPr>
            </w:pPr>
          </w:p>
        </w:tc>
      </w:tr>
      <w:tr w:rsidR="0056361F" w:rsidRPr="00817509" w14:paraId="716A5553" w14:textId="77777777" w:rsidTr="00E05D97">
        <w:trPr>
          <w:trHeight w:val="284"/>
          <w:jc w:val="center"/>
        </w:trPr>
        <w:tc>
          <w:tcPr>
            <w:tcW w:w="4253" w:type="pct"/>
            <w:vAlign w:val="center"/>
          </w:tcPr>
          <w:p w14:paraId="6BFB6B53" w14:textId="5C83DC51" w:rsidR="0056361F" w:rsidRPr="00817509" w:rsidRDefault="00164134" w:rsidP="00933C92">
            <w:pPr>
              <w:spacing w:line="276" w:lineRule="auto"/>
              <w:jc w:val="both"/>
              <w:rPr>
                <w:rFonts w:cstheme="minorHAnsi"/>
                <w:sz w:val="20"/>
                <w:szCs w:val="20"/>
              </w:rPr>
            </w:pPr>
            <w:r w:rsidRPr="00817509">
              <w:rPr>
                <w:rFonts w:cstheme="minorHAnsi"/>
                <w:sz w:val="20"/>
                <w:szCs w:val="20"/>
              </w:rPr>
              <w:t>Porcentaje de d</w:t>
            </w:r>
            <w:r w:rsidR="0056361F" w:rsidRPr="00817509">
              <w:rPr>
                <w:rFonts w:cstheme="minorHAnsi"/>
                <w:sz w:val="20"/>
                <w:szCs w:val="20"/>
              </w:rPr>
              <w:t>escuento para Acciones Especiales en cine. Resto del año</w:t>
            </w:r>
          </w:p>
        </w:tc>
        <w:tc>
          <w:tcPr>
            <w:tcW w:w="747" w:type="pct"/>
            <w:vAlign w:val="center"/>
          </w:tcPr>
          <w:p w14:paraId="275134FB" w14:textId="77777777" w:rsidR="0056361F" w:rsidRPr="00817509" w:rsidRDefault="0056361F" w:rsidP="00E05D97">
            <w:pPr>
              <w:spacing w:line="276" w:lineRule="auto"/>
              <w:jc w:val="center"/>
              <w:rPr>
                <w:rFonts w:cstheme="minorHAnsi"/>
                <w:bCs/>
                <w:sz w:val="20"/>
                <w:szCs w:val="20"/>
              </w:rPr>
            </w:pPr>
          </w:p>
        </w:tc>
      </w:tr>
      <w:tr w:rsidR="00164134" w:rsidRPr="00817509" w14:paraId="33652076" w14:textId="77777777" w:rsidTr="00E05D97">
        <w:trPr>
          <w:trHeight w:val="284"/>
          <w:jc w:val="center"/>
        </w:trPr>
        <w:tc>
          <w:tcPr>
            <w:tcW w:w="4253" w:type="pct"/>
            <w:shd w:val="clear" w:color="auto" w:fill="D9D9D9" w:themeFill="background1" w:themeFillShade="D9"/>
            <w:vAlign w:val="center"/>
          </w:tcPr>
          <w:p w14:paraId="47927F22" w14:textId="6F8A60EE" w:rsidR="00164134" w:rsidRPr="00817509" w:rsidRDefault="00164134" w:rsidP="00E05D97">
            <w:pPr>
              <w:spacing w:line="276" w:lineRule="auto"/>
              <w:rPr>
                <w:rFonts w:cstheme="minorHAnsi"/>
                <w:b/>
                <w:sz w:val="20"/>
                <w:szCs w:val="20"/>
              </w:rPr>
            </w:pPr>
            <w:r w:rsidRPr="00817509">
              <w:rPr>
                <w:rFonts w:cstheme="minorHAnsi"/>
                <w:b/>
                <w:sz w:val="20"/>
                <w:szCs w:val="20"/>
              </w:rPr>
              <w:t>TOTALES</w:t>
            </w:r>
          </w:p>
        </w:tc>
        <w:tc>
          <w:tcPr>
            <w:tcW w:w="747" w:type="pct"/>
            <w:shd w:val="clear" w:color="auto" w:fill="D9D9D9" w:themeFill="background1" w:themeFillShade="D9"/>
            <w:vAlign w:val="center"/>
          </w:tcPr>
          <w:p w14:paraId="5A240874" w14:textId="77777777" w:rsidR="00164134" w:rsidRPr="00817509" w:rsidRDefault="00164134" w:rsidP="00E05D97">
            <w:pPr>
              <w:spacing w:line="276" w:lineRule="auto"/>
              <w:jc w:val="center"/>
              <w:rPr>
                <w:rFonts w:cstheme="minorHAnsi"/>
                <w:bCs/>
                <w:sz w:val="20"/>
                <w:szCs w:val="20"/>
              </w:rPr>
            </w:pPr>
          </w:p>
        </w:tc>
      </w:tr>
    </w:tbl>
    <w:p w14:paraId="6A8E448B" w14:textId="2F297D9C" w:rsidR="0056361F" w:rsidRPr="00817509" w:rsidRDefault="0056361F" w:rsidP="00AA3615">
      <w:pPr>
        <w:spacing w:after="120"/>
        <w:rPr>
          <w:lang w:val="es-ES_tradnl"/>
        </w:rPr>
      </w:pPr>
    </w:p>
    <w:p w14:paraId="563B978B" w14:textId="77777777" w:rsidR="00164134" w:rsidRPr="00817509" w:rsidRDefault="00164134" w:rsidP="00164134">
      <w:pPr>
        <w:tabs>
          <w:tab w:val="left" w:pos="1418"/>
        </w:tabs>
        <w:spacing w:before="120" w:after="0" w:line="240" w:lineRule="auto"/>
        <w:jc w:val="both"/>
        <w:rPr>
          <w:rFonts w:ascii="Calibri" w:eastAsia="Times New Roman" w:hAnsi="Calibri" w:cs="Calibri"/>
          <w:i/>
          <w:color w:val="0070C0"/>
          <w:lang w:val="es-ES_tradnl" w:eastAsia="x-none"/>
        </w:rPr>
      </w:pPr>
      <w:r w:rsidRPr="00817509">
        <w:rPr>
          <w:rFonts w:ascii="Calibri" w:eastAsia="Times New Roman" w:hAnsi="Calibri" w:cs="Calibri"/>
          <w:b/>
          <w:i/>
          <w:color w:val="0070C0"/>
          <w:lang w:val="es-ES_tradnl" w:eastAsia="x-none"/>
        </w:rPr>
        <w:t xml:space="preserve">(*) </w:t>
      </w:r>
      <w:r w:rsidRPr="00817509">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65C497F8" w14:textId="77777777" w:rsidR="00164134" w:rsidRPr="00817509" w:rsidRDefault="00164134" w:rsidP="00AA3615">
      <w:pPr>
        <w:spacing w:after="120"/>
        <w:rPr>
          <w:lang w:val="es-ES_tradnl"/>
        </w:rPr>
      </w:pPr>
    </w:p>
    <w:p w14:paraId="30899DB4" w14:textId="77777777" w:rsidR="0056361F" w:rsidRPr="00817509" w:rsidRDefault="0056361F" w:rsidP="00AA3615">
      <w:pPr>
        <w:spacing w:after="120"/>
      </w:pPr>
    </w:p>
    <w:p w14:paraId="5C662003" w14:textId="5B2DA53B" w:rsidR="0056361F" w:rsidRPr="00817509" w:rsidRDefault="0056361F" w:rsidP="00AA3615">
      <w:pPr>
        <w:spacing w:after="120"/>
      </w:pPr>
    </w:p>
    <w:p w14:paraId="0128B216" w14:textId="77777777" w:rsidR="00413C48" w:rsidRPr="00817509" w:rsidRDefault="00413C48" w:rsidP="00AA3615">
      <w:pPr>
        <w:spacing w:after="120"/>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269"/>
        <w:gridCol w:w="1559"/>
      </w:tblGrid>
      <w:tr w:rsidR="00354F54" w:rsidRPr="00817509" w14:paraId="64F1FE02" w14:textId="77777777" w:rsidTr="00933C92">
        <w:tc>
          <w:tcPr>
            <w:tcW w:w="4961" w:type="dxa"/>
            <w:shd w:val="clear" w:color="auto" w:fill="BFBFBF"/>
            <w:vAlign w:val="center"/>
          </w:tcPr>
          <w:p w14:paraId="7E761A12" w14:textId="629AAD02" w:rsidR="00354F54" w:rsidRPr="00817509" w:rsidRDefault="00354F54" w:rsidP="00354F54">
            <w:pPr>
              <w:tabs>
                <w:tab w:val="left" w:pos="1418"/>
              </w:tabs>
              <w:spacing w:after="0"/>
              <w:jc w:val="center"/>
              <w:rPr>
                <w:rFonts w:ascii="Calibri" w:eastAsia="Times New Roman" w:hAnsi="Calibri" w:cs="Calibri"/>
                <w:b/>
                <w:lang w:val="es-ES_tradnl" w:eastAsia="x-none"/>
              </w:rPr>
            </w:pPr>
            <w:r w:rsidRPr="00817509">
              <w:rPr>
                <w:rFonts w:ascii="Calibri" w:eastAsia="Times New Roman" w:hAnsi="Calibri" w:cs="Calibri"/>
                <w:b/>
                <w:lang w:val="es-ES_tradnl" w:eastAsia="x-none"/>
              </w:rPr>
              <w:t xml:space="preserve">MEDIOS Y SOPORTES </w:t>
            </w:r>
            <w:r w:rsidRPr="00817509">
              <w:rPr>
                <w:i/>
                <w:color w:val="0070C0"/>
              </w:rPr>
              <w:t>(eliminar si no se utilizan)</w:t>
            </w:r>
          </w:p>
        </w:tc>
        <w:tc>
          <w:tcPr>
            <w:tcW w:w="2269" w:type="dxa"/>
            <w:shd w:val="clear" w:color="auto" w:fill="BFBFBF"/>
            <w:vAlign w:val="center"/>
          </w:tcPr>
          <w:p w14:paraId="13D3159C" w14:textId="48C146EF" w:rsidR="00354F54" w:rsidRPr="00817509" w:rsidRDefault="00354F54" w:rsidP="00354F54">
            <w:pPr>
              <w:tabs>
                <w:tab w:val="left" w:pos="1418"/>
              </w:tabs>
              <w:spacing w:after="0"/>
              <w:jc w:val="center"/>
              <w:rPr>
                <w:rFonts w:ascii="Calibri" w:eastAsia="Times New Roman" w:hAnsi="Calibri" w:cs="Calibri"/>
                <w:b/>
                <w:lang w:val="es-ES_tradnl" w:eastAsia="x-none"/>
              </w:rPr>
            </w:pPr>
            <w:r w:rsidRPr="00817509">
              <w:rPr>
                <w:rFonts w:ascii="Calibri" w:eastAsia="Times New Roman" w:hAnsi="Calibri" w:cs="Calibri"/>
                <w:b/>
                <w:lang w:val="es-ES_tradnl" w:eastAsia="x-none"/>
              </w:rPr>
              <w:t>C</w:t>
            </w:r>
            <w:r w:rsidR="00795DAB" w:rsidRPr="00817509">
              <w:rPr>
                <w:rFonts w:ascii="Calibri" w:eastAsia="Times New Roman" w:hAnsi="Calibri" w:cs="Calibri"/>
                <w:b/>
                <w:lang w:val="es-ES_tradnl" w:eastAsia="x-none"/>
              </w:rPr>
              <w:t>ondiciones Acuerdo Marco 50/2023</w:t>
            </w:r>
          </w:p>
        </w:tc>
        <w:tc>
          <w:tcPr>
            <w:tcW w:w="1559" w:type="dxa"/>
            <w:shd w:val="clear" w:color="auto" w:fill="BFBFBF"/>
            <w:vAlign w:val="center"/>
          </w:tcPr>
          <w:p w14:paraId="23F0B8E5" w14:textId="70ADDAE3" w:rsidR="00354F54" w:rsidRPr="00817509" w:rsidRDefault="00354F54" w:rsidP="00354F54">
            <w:pPr>
              <w:tabs>
                <w:tab w:val="left" w:pos="1418"/>
              </w:tabs>
              <w:spacing w:after="0"/>
              <w:jc w:val="center"/>
              <w:rPr>
                <w:rFonts w:ascii="Calibri" w:eastAsia="Times New Roman" w:hAnsi="Calibri" w:cs="Calibri"/>
                <w:b/>
                <w:lang w:val="es-ES_tradnl" w:eastAsia="x-none"/>
              </w:rPr>
            </w:pPr>
            <w:r w:rsidRPr="00817509">
              <w:rPr>
                <w:rFonts w:ascii="Calibri" w:eastAsia="Times New Roman" w:hAnsi="Calibri" w:cs="Calibri"/>
                <w:b/>
                <w:lang w:val="es-ES_tradnl" w:eastAsia="x-none"/>
              </w:rPr>
              <w:t>Ponderación</w:t>
            </w:r>
          </w:p>
        </w:tc>
      </w:tr>
      <w:tr w:rsidR="00354F54" w:rsidRPr="00817509" w14:paraId="52A01F7B" w14:textId="77777777" w:rsidTr="00354F54">
        <w:tc>
          <w:tcPr>
            <w:tcW w:w="8789" w:type="dxa"/>
            <w:gridSpan w:val="3"/>
            <w:shd w:val="clear" w:color="auto" w:fill="D9D9D9"/>
          </w:tcPr>
          <w:p w14:paraId="32AA843E" w14:textId="77777777" w:rsidR="00354F54" w:rsidRPr="00817509" w:rsidRDefault="00354F54" w:rsidP="00354F54">
            <w:pPr>
              <w:tabs>
                <w:tab w:val="left" w:pos="1418"/>
              </w:tabs>
              <w:spacing w:after="0"/>
              <w:jc w:val="both"/>
              <w:rPr>
                <w:rFonts w:ascii="Calibri" w:eastAsia="Times New Roman" w:hAnsi="Calibri" w:cs="Calibri"/>
                <w:b/>
                <w:sz w:val="20"/>
                <w:szCs w:val="20"/>
                <w:lang w:val="es-ES_tradnl" w:eastAsia="x-none"/>
              </w:rPr>
            </w:pPr>
            <w:r w:rsidRPr="00817509">
              <w:rPr>
                <w:rFonts w:ascii="Calibri" w:eastAsia="Times New Roman" w:hAnsi="Calibri" w:cs="Calibri"/>
                <w:b/>
                <w:sz w:val="20"/>
                <w:szCs w:val="20"/>
                <w:lang w:val="es-ES_tradnl" w:eastAsia="x-none"/>
              </w:rPr>
              <w:t>GRUPOS DE TELEVISIÓN</w:t>
            </w:r>
          </w:p>
        </w:tc>
      </w:tr>
      <w:tr w:rsidR="00354F54" w:rsidRPr="00817509" w14:paraId="66A589AD" w14:textId="77777777" w:rsidTr="00933C92">
        <w:tc>
          <w:tcPr>
            <w:tcW w:w="4961" w:type="dxa"/>
            <w:shd w:val="clear" w:color="auto" w:fill="auto"/>
          </w:tcPr>
          <w:p w14:paraId="63E48D2B"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5208A281"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559" w:type="dxa"/>
            <w:shd w:val="clear" w:color="auto" w:fill="auto"/>
          </w:tcPr>
          <w:p w14:paraId="304F20AE"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3F16D5B5" w14:textId="77777777" w:rsidTr="00933C92">
        <w:tc>
          <w:tcPr>
            <w:tcW w:w="4961" w:type="dxa"/>
            <w:shd w:val="clear" w:color="auto" w:fill="auto"/>
          </w:tcPr>
          <w:p w14:paraId="779FA336"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1º,2º, penúltimo y último bloque</w:t>
            </w:r>
          </w:p>
        </w:tc>
        <w:tc>
          <w:tcPr>
            <w:tcW w:w="2269" w:type="dxa"/>
            <w:shd w:val="clear" w:color="auto" w:fill="auto"/>
            <w:vAlign w:val="center"/>
          </w:tcPr>
          <w:p w14:paraId="42454800"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559" w:type="dxa"/>
            <w:shd w:val="clear" w:color="auto" w:fill="auto"/>
          </w:tcPr>
          <w:p w14:paraId="76E80BBA"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05F4AD1B" w14:textId="77777777" w:rsidTr="00933C92">
        <w:tc>
          <w:tcPr>
            <w:tcW w:w="4961" w:type="dxa"/>
            <w:shd w:val="clear" w:color="auto" w:fill="auto"/>
          </w:tcPr>
          <w:p w14:paraId="6A115366"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35B9574F"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90%</w:t>
            </w:r>
          </w:p>
        </w:tc>
        <w:tc>
          <w:tcPr>
            <w:tcW w:w="1559" w:type="dxa"/>
            <w:shd w:val="clear" w:color="auto" w:fill="auto"/>
          </w:tcPr>
          <w:p w14:paraId="225730B7"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52EB5CB4" w14:textId="77777777" w:rsidTr="00354F54">
        <w:tc>
          <w:tcPr>
            <w:tcW w:w="8789" w:type="dxa"/>
            <w:gridSpan w:val="3"/>
            <w:shd w:val="clear" w:color="auto" w:fill="D9D9D9"/>
          </w:tcPr>
          <w:p w14:paraId="16A1A95F"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RESTO DE TELEVISIONES</w:t>
            </w:r>
          </w:p>
        </w:tc>
      </w:tr>
      <w:tr w:rsidR="00354F54" w:rsidRPr="00817509" w14:paraId="027D2342" w14:textId="77777777" w:rsidTr="00933C92">
        <w:tc>
          <w:tcPr>
            <w:tcW w:w="4961" w:type="dxa"/>
            <w:shd w:val="clear" w:color="auto" w:fill="auto"/>
          </w:tcPr>
          <w:p w14:paraId="2A505243"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6670AB41"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559" w:type="dxa"/>
            <w:shd w:val="clear" w:color="auto" w:fill="auto"/>
          </w:tcPr>
          <w:p w14:paraId="0B66D16E"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23889D03" w14:textId="77777777" w:rsidTr="00933C92">
        <w:tc>
          <w:tcPr>
            <w:tcW w:w="4961" w:type="dxa"/>
            <w:shd w:val="clear" w:color="auto" w:fill="auto"/>
          </w:tcPr>
          <w:p w14:paraId="15BE5A98"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1º,2º, penúltimo y último bloque</w:t>
            </w:r>
          </w:p>
        </w:tc>
        <w:tc>
          <w:tcPr>
            <w:tcW w:w="2269" w:type="dxa"/>
            <w:shd w:val="clear" w:color="auto" w:fill="auto"/>
            <w:vAlign w:val="center"/>
          </w:tcPr>
          <w:p w14:paraId="42A634DD"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559" w:type="dxa"/>
            <w:shd w:val="clear" w:color="auto" w:fill="auto"/>
          </w:tcPr>
          <w:p w14:paraId="7D46E33D"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009C62F3" w14:textId="77777777" w:rsidTr="00933C92">
        <w:tc>
          <w:tcPr>
            <w:tcW w:w="4961" w:type="dxa"/>
            <w:shd w:val="clear" w:color="auto" w:fill="auto"/>
          </w:tcPr>
          <w:p w14:paraId="4AFC4DB0"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4C3D2B5C"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90%</w:t>
            </w:r>
          </w:p>
        </w:tc>
        <w:tc>
          <w:tcPr>
            <w:tcW w:w="1559" w:type="dxa"/>
            <w:shd w:val="clear" w:color="auto" w:fill="auto"/>
          </w:tcPr>
          <w:p w14:paraId="61B53AC4"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51E58AA2" w14:textId="77777777" w:rsidTr="00354F54">
        <w:tc>
          <w:tcPr>
            <w:tcW w:w="8789" w:type="dxa"/>
            <w:gridSpan w:val="3"/>
            <w:shd w:val="clear" w:color="auto" w:fill="D9D9D9"/>
          </w:tcPr>
          <w:p w14:paraId="0A8CAD6B"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MEDIOS GRÁFICOS</w:t>
            </w:r>
          </w:p>
        </w:tc>
      </w:tr>
      <w:tr w:rsidR="00354F54" w:rsidRPr="00817509" w14:paraId="490CC967" w14:textId="77777777" w:rsidTr="00933C92">
        <w:tc>
          <w:tcPr>
            <w:tcW w:w="4961" w:type="dxa"/>
            <w:shd w:val="clear" w:color="auto" w:fill="auto"/>
          </w:tcPr>
          <w:p w14:paraId="6E0446FF"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Posicionamiento en página impar </w:t>
            </w:r>
          </w:p>
        </w:tc>
        <w:tc>
          <w:tcPr>
            <w:tcW w:w="2269" w:type="dxa"/>
            <w:shd w:val="clear" w:color="auto" w:fill="auto"/>
            <w:vAlign w:val="center"/>
          </w:tcPr>
          <w:p w14:paraId="35249A93"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30%</w:t>
            </w:r>
          </w:p>
        </w:tc>
        <w:tc>
          <w:tcPr>
            <w:tcW w:w="1559" w:type="dxa"/>
            <w:shd w:val="clear" w:color="auto" w:fill="auto"/>
          </w:tcPr>
          <w:p w14:paraId="584ACFA5"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4CBA81E5" w14:textId="77777777" w:rsidTr="00933C92">
        <w:tc>
          <w:tcPr>
            <w:tcW w:w="4961" w:type="dxa"/>
            <w:shd w:val="clear" w:color="auto" w:fill="auto"/>
          </w:tcPr>
          <w:p w14:paraId="0A9753CE"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el primer tercio de la publicación</w:t>
            </w:r>
          </w:p>
        </w:tc>
        <w:tc>
          <w:tcPr>
            <w:tcW w:w="2269" w:type="dxa"/>
            <w:shd w:val="clear" w:color="auto" w:fill="auto"/>
            <w:vAlign w:val="center"/>
          </w:tcPr>
          <w:p w14:paraId="6A76C213"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25%</w:t>
            </w:r>
          </w:p>
        </w:tc>
        <w:tc>
          <w:tcPr>
            <w:tcW w:w="1559" w:type="dxa"/>
            <w:shd w:val="clear" w:color="auto" w:fill="auto"/>
          </w:tcPr>
          <w:p w14:paraId="6900549A"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2953372F" w14:textId="77777777" w:rsidTr="00354F54">
        <w:tc>
          <w:tcPr>
            <w:tcW w:w="8789" w:type="dxa"/>
            <w:gridSpan w:val="3"/>
            <w:shd w:val="clear" w:color="auto" w:fill="D9D9D9"/>
          </w:tcPr>
          <w:p w14:paraId="2A1601E3"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RADIO – acciones convencionales</w:t>
            </w:r>
          </w:p>
        </w:tc>
      </w:tr>
      <w:tr w:rsidR="00354F54" w:rsidRPr="00817509" w14:paraId="4E5B95D3" w14:textId="77777777" w:rsidTr="00933C92">
        <w:tc>
          <w:tcPr>
            <w:tcW w:w="4961" w:type="dxa"/>
            <w:shd w:val="clear" w:color="auto" w:fill="auto"/>
          </w:tcPr>
          <w:p w14:paraId="7878D81E"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primer puesto del bloque</w:t>
            </w:r>
          </w:p>
        </w:tc>
        <w:tc>
          <w:tcPr>
            <w:tcW w:w="2269" w:type="dxa"/>
            <w:shd w:val="clear" w:color="auto" w:fill="auto"/>
            <w:vAlign w:val="center"/>
          </w:tcPr>
          <w:p w14:paraId="4F07F321"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20%</w:t>
            </w:r>
          </w:p>
        </w:tc>
        <w:tc>
          <w:tcPr>
            <w:tcW w:w="1559" w:type="dxa"/>
            <w:shd w:val="clear" w:color="auto" w:fill="auto"/>
          </w:tcPr>
          <w:p w14:paraId="7F07191E"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17509" w14:paraId="10FAA7D2" w14:textId="77777777" w:rsidTr="00933C92">
        <w:tc>
          <w:tcPr>
            <w:tcW w:w="4961" w:type="dxa"/>
            <w:shd w:val="clear" w:color="auto" w:fill="auto"/>
          </w:tcPr>
          <w:p w14:paraId="2A8F984B" w14:textId="70546907" w:rsidR="00354F54" w:rsidRPr="00817509" w:rsidRDefault="00354F54" w:rsidP="00C86F80">
            <w:pPr>
              <w:tabs>
                <w:tab w:val="left" w:pos="1418"/>
              </w:tabs>
              <w:spacing w:after="0"/>
              <w:jc w:val="both"/>
              <w:rPr>
                <w:rFonts w:ascii="Calibri" w:eastAsia="Times New Roman" w:hAnsi="Calibri" w:cs="Calibri"/>
                <w:sz w:val="20"/>
                <w:szCs w:val="20"/>
                <w:lang w:eastAsia="x-none"/>
              </w:rPr>
            </w:pPr>
            <w:r w:rsidRPr="00817509">
              <w:rPr>
                <w:rFonts w:ascii="Calibri" w:eastAsia="Times New Roman" w:hAnsi="Calibri" w:cs="Calibri"/>
                <w:sz w:val="20"/>
                <w:szCs w:val="20"/>
                <w:lang w:val="es-ES_tradnl" w:eastAsia="x-none"/>
              </w:rPr>
              <w:t xml:space="preserve">Horario </w:t>
            </w:r>
            <w:r w:rsidR="004D264A" w:rsidRPr="00817509">
              <w:rPr>
                <w:rFonts w:ascii="Calibri" w:eastAsia="Times New Roman" w:hAnsi="Calibri" w:cs="Calibri"/>
                <w:sz w:val="20"/>
                <w:szCs w:val="20"/>
                <w:lang w:val="es-ES_tradnl" w:eastAsia="x-none"/>
              </w:rPr>
              <w:t>prime time (07:00-10:00) lunes a viernes</w:t>
            </w:r>
            <w:r w:rsidR="004D264A" w:rsidRPr="00817509">
              <w:rPr>
                <w:i/>
                <w:color w:val="0070C0"/>
                <w:sz w:val="20"/>
                <w:szCs w:val="20"/>
              </w:rPr>
              <w:t xml:space="preserve"> </w:t>
            </w:r>
            <w:r w:rsidR="00C86F80" w:rsidRPr="00817509">
              <w:rPr>
                <w:i/>
                <w:color w:val="0070C0"/>
                <w:sz w:val="20"/>
                <w:szCs w:val="20"/>
              </w:rPr>
              <w:t xml:space="preserve">*“en los contratos basados, los organismos interesados podrán añadir requisitos de horarios, añadido al prime time fijado en el presente </w:t>
            </w:r>
            <w:r w:rsidR="00992AD7" w:rsidRPr="00817509">
              <w:rPr>
                <w:i/>
                <w:color w:val="0070C0"/>
                <w:sz w:val="20"/>
                <w:szCs w:val="20"/>
              </w:rPr>
              <w:t>Acuerdo Marco</w:t>
            </w:r>
            <w:r w:rsidR="00C86F80" w:rsidRPr="00817509">
              <w:rPr>
                <w:i/>
                <w:color w:val="0070C0"/>
                <w:sz w:val="20"/>
                <w:szCs w:val="20"/>
              </w:rPr>
              <w:t>.”</w:t>
            </w:r>
          </w:p>
        </w:tc>
        <w:tc>
          <w:tcPr>
            <w:tcW w:w="2269" w:type="dxa"/>
            <w:shd w:val="clear" w:color="auto" w:fill="auto"/>
            <w:vAlign w:val="center"/>
          </w:tcPr>
          <w:p w14:paraId="61D24A83" w14:textId="77777777" w:rsidR="00354F54" w:rsidRPr="00817509" w:rsidRDefault="00354F54" w:rsidP="00354F54">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559" w:type="dxa"/>
            <w:shd w:val="clear" w:color="auto" w:fill="auto"/>
          </w:tcPr>
          <w:p w14:paraId="5B81788D" w14:textId="77777777" w:rsidR="00354F54" w:rsidRPr="00817509"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1FFCB35F" w14:textId="6B377135" w:rsidR="006819A5" w:rsidRPr="00817509" w:rsidRDefault="006819A5" w:rsidP="00AA3615">
      <w:pPr>
        <w:spacing w:after="120"/>
      </w:pPr>
    </w:p>
    <w:p w14:paraId="63158CAC" w14:textId="0CD2FE11" w:rsidR="008D64D7" w:rsidRPr="00817509" w:rsidRDefault="00B5454B" w:rsidP="008D24A5">
      <w:pPr>
        <w:pStyle w:val="Titulo"/>
      </w:pPr>
      <w:r w:rsidRPr="00817509">
        <w:t>11</w:t>
      </w:r>
      <w:r w:rsidR="008D64D7" w:rsidRPr="00817509">
        <w:t>.</w:t>
      </w:r>
      <w:r w:rsidR="00E24C66" w:rsidRPr="00817509">
        <w:t xml:space="preserve">- OFERTAS CON VALORES ANORMALMENTE BAJOS </w:t>
      </w:r>
      <w:r w:rsidR="008D64D7" w:rsidRPr="00817509">
        <w:t>O DESPROPORCIONADOS</w:t>
      </w:r>
    </w:p>
    <w:p w14:paraId="4CC28FCE" w14:textId="44952DB7" w:rsidR="00CC315D" w:rsidRPr="0081750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Deben indicarse los parámetros que permitirán identificar las ofertas anormalmente bajas con arreglo a los siguientes criterios:</w:t>
      </w:r>
      <w:r w:rsidR="002004E8">
        <w:rPr>
          <w:i/>
          <w:color w:val="0070C0"/>
        </w:rPr>
        <w:t xml:space="preserve"> [adaptar en función de si hay o no mejoras]</w:t>
      </w:r>
    </w:p>
    <w:p w14:paraId="5F13AC33" w14:textId="7602A60E" w:rsidR="00CC315D" w:rsidRPr="0081750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w:t>
      </w:r>
      <w:r w:rsidR="002004E8">
        <w:rPr>
          <w:i/>
          <w:color w:val="0070C0"/>
        </w:rPr>
        <w:t xml:space="preserve"> o las mejoras</w:t>
      </w:r>
      <w:r w:rsidRPr="00817509">
        <w:rPr>
          <w:i/>
          <w:color w:val="0070C0"/>
        </w:rPr>
        <w:t xml:space="preserve">, las referencias en el citado artículo a la/s oferta/s “inferior/es” o viceversa, se han de entender en sentido contrario al tratarse de descuentos. </w:t>
      </w:r>
    </w:p>
    <w:p w14:paraId="59178239" w14:textId="7B1AFFC0" w:rsidR="001678B1" w:rsidRPr="00817509"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La consideración de carácter desproporcionado o anormalmente bajo de las ofertas se hará respecto a cada grupo de conceptos, para los que se ha solicitado oferta en precio o descuento</w:t>
      </w:r>
      <w:r w:rsidR="009E6806" w:rsidRPr="00817509">
        <w:rPr>
          <w:i/>
          <w:color w:val="0070C0"/>
        </w:rPr>
        <w:t xml:space="preserve"> sobre tarifa</w:t>
      </w:r>
      <w:r w:rsidR="002004E8">
        <w:rPr>
          <w:i/>
          <w:color w:val="0070C0"/>
        </w:rPr>
        <w:t xml:space="preserve"> o mejoras</w:t>
      </w:r>
      <w:r w:rsidR="009E6806" w:rsidRPr="00817509">
        <w:rPr>
          <w:i/>
          <w:color w:val="0070C0"/>
        </w:rPr>
        <w:t>, aplicándose para todo el conjunto de criterio</w:t>
      </w:r>
      <w:r w:rsidR="002004E8">
        <w:rPr>
          <w:i/>
          <w:color w:val="0070C0"/>
        </w:rPr>
        <w:t xml:space="preserve">s con descuento, por un lado, conjunto </w:t>
      </w:r>
      <w:r w:rsidR="009E6806" w:rsidRPr="00817509">
        <w:rPr>
          <w:i/>
          <w:color w:val="0070C0"/>
        </w:rPr>
        <w:t>de precio, por otro,</w:t>
      </w:r>
      <w:r w:rsidR="002004E8">
        <w:rPr>
          <w:i/>
          <w:color w:val="0070C0"/>
        </w:rPr>
        <w:t xml:space="preserve"> y de mejoras, por otro,</w:t>
      </w:r>
      <w:r w:rsidR="009E6806" w:rsidRPr="00817509">
        <w:rPr>
          <w:i/>
          <w:color w:val="0070C0"/>
        </w:rPr>
        <w:t xml:space="preserve"> según la ponderación atribuida a su valoración. No obstante, es preciso que para ambos grupos de conceptos (precio y descuento) concurran las condiciones antes exigidas para considerar que la oferta está incursa en presunción de anormalidad. </w:t>
      </w:r>
    </w:p>
    <w:p w14:paraId="10C1FC9E" w14:textId="77777777" w:rsidR="00CC315D" w:rsidRPr="0081750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81750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817509" w:rsidRDefault="001874B9" w:rsidP="009675E9">
      <w:pPr>
        <w:pBdr>
          <w:top w:val="single" w:sz="4" w:space="1" w:color="auto"/>
          <w:left w:val="single" w:sz="4" w:space="4" w:color="auto"/>
          <w:bottom w:val="single" w:sz="4" w:space="1" w:color="auto"/>
          <w:right w:val="single" w:sz="4" w:space="4" w:color="auto"/>
        </w:pBdr>
        <w:spacing w:after="120"/>
        <w:jc w:val="both"/>
      </w:pPr>
      <w:r w:rsidRPr="00817509">
        <w:t xml:space="preserve">En el caso de empresas pertenecientes a un </w:t>
      </w:r>
      <w:r w:rsidR="004716BF" w:rsidRPr="00817509">
        <w:t xml:space="preserve">mismo </w:t>
      </w:r>
      <w:r w:rsidRPr="00817509">
        <w:t>grupo</w:t>
      </w:r>
      <w:r w:rsidR="00B82DAD" w:rsidRPr="00817509">
        <w:t xml:space="preserve">, la consideración de carácter desproporcionado o anormalmente bajo se calculará sobre </w:t>
      </w:r>
      <w:r w:rsidR="00B82DAD" w:rsidRPr="00817509">
        <w:rPr>
          <w:u w:val="single"/>
        </w:rPr>
        <w:t>la oferta que en su conjunto</w:t>
      </w:r>
      <w:r w:rsidR="00B82DAD" w:rsidRPr="00817509">
        <w:t xml:space="preserve"> haya obtenido mayor puntuación.</w:t>
      </w:r>
    </w:p>
    <w:p w14:paraId="1751A8EE" w14:textId="6A413591" w:rsidR="0004745E" w:rsidRPr="00817509" w:rsidRDefault="0004745E" w:rsidP="009675E9">
      <w:pPr>
        <w:pBdr>
          <w:top w:val="single" w:sz="4" w:space="1" w:color="auto"/>
          <w:left w:val="single" w:sz="4" w:space="4" w:color="auto"/>
          <w:bottom w:val="single" w:sz="4" w:space="1" w:color="auto"/>
          <w:right w:val="single" w:sz="4" w:space="4" w:color="auto"/>
        </w:pBdr>
        <w:spacing w:after="120"/>
        <w:jc w:val="both"/>
      </w:pPr>
      <w:r w:rsidRPr="00817509">
        <w:t xml:space="preserve">No se considerará que la oferta de la empresa licitadora está en presunción de anormalidad cuando los precios y descuentos ofertados sean idénticos a los ofertados en la licitación del </w:t>
      </w:r>
      <w:r w:rsidR="00992AD7" w:rsidRPr="00817509">
        <w:t>Acuerdo Marco 50/2023</w:t>
      </w:r>
      <w:r w:rsidRPr="00817509">
        <w:t>.</w:t>
      </w:r>
    </w:p>
    <w:p w14:paraId="2C948824" w14:textId="77777777" w:rsidR="009E6806" w:rsidRPr="00817509" w:rsidRDefault="009E6806" w:rsidP="003F641B">
      <w:pPr>
        <w:spacing w:after="120"/>
      </w:pPr>
    </w:p>
    <w:p w14:paraId="6C09A461" w14:textId="684DE5CC" w:rsidR="003F641B" w:rsidRPr="00817509" w:rsidRDefault="003F641B" w:rsidP="008D24A5">
      <w:pPr>
        <w:pStyle w:val="Titulo"/>
      </w:pPr>
      <w:r w:rsidRPr="00817509">
        <w:t>12.- CONDICIONES DE EJECUCIÓN</w:t>
      </w:r>
    </w:p>
    <w:p w14:paraId="48F4071D" w14:textId="2A25308A" w:rsidR="00BF2057" w:rsidRPr="00817509"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817509">
        <w:rPr>
          <w:lang w:val="es-ES_tradnl"/>
        </w:rPr>
        <w:t>T</w:t>
      </w:r>
      <w:r w:rsidR="00BF2057" w:rsidRPr="00817509">
        <w:rPr>
          <w:lang w:val="es-ES_tradnl"/>
        </w:rPr>
        <w:t>odo aquello que sirve como criterio de valo</w:t>
      </w:r>
      <w:r w:rsidR="0029530C" w:rsidRPr="00817509">
        <w:rPr>
          <w:lang w:val="es-ES_tradnl"/>
        </w:rPr>
        <w:t>ración debe ser ejecutado por la empresa adjudicataria</w:t>
      </w:r>
      <w:r w:rsidR="00BF2057" w:rsidRPr="00817509">
        <w:rPr>
          <w:lang w:val="es-ES_tradnl"/>
        </w:rPr>
        <w:t xml:space="preserve"> del contrato. </w:t>
      </w:r>
    </w:p>
    <w:p w14:paraId="54C1B056" w14:textId="4EED45D8" w:rsidR="00BF2057" w:rsidRPr="00817509"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Además, s</w:t>
      </w:r>
      <w:r w:rsidR="00BF2057" w:rsidRPr="00817509">
        <w:rPr>
          <w:lang w:val="es-ES_tradnl"/>
        </w:rPr>
        <w:t>e debe de respetar el plazo de difusión de la campaña recogido en el apartado B.1.</w:t>
      </w:r>
    </w:p>
    <w:p w14:paraId="7F9D5D89" w14:textId="02B06258" w:rsidR="00E47C99" w:rsidRPr="00817509" w:rsidRDefault="00E47C99" w:rsidP="003F641B">
      <w:pPr>
        <w:pBdr>
          <w:top w:val="single" w:sz="4" w:space="1" w:color="auto"/>
          <w:left w:val="single" w:sz="4" w:space="4" w:color="auto"/>
          <w:bottom w:val="single" w:sz="4" w:space="1" w:color="auto"/>
          <w:right w:val="single" w:sz="4" w:space="4" w:color="auto"/>
        </w:pBdr>
        <w:spacing w:after="120"/>
        <w:jc w:val="both"/>
      </w:pPr>
      <w:r w:rsidRPr="00817509">
        <w:t xml:space="preserve">La subcontratación, en su caso, se regulará según lo previsto en el artículo 215 de la LCSP y atendiendo a lo </w:t>
      </w:r>
      <w:r w:rsidR="00D50AEC" w:rsidRPr="00817509">
        <w:t>dispuesto</w:t>
      </w:r>
      <w:r w:rsidRPr="00817509">
        <w:t xml:space="preserve"> en la cláusula 27.1</w:t>
      </w:r>
      <w:r w:rsidR="00A56B75" w:rsidRPr="00817509">
        <w:t>4</w:t>
      </w:r>
      <w:r w:rsidRPr="00817509">
        <w:t xml:space="preserve"> del </w:t>
      </w:r>
      <w:r w:rsidR="00A56B75" w:rsidRPr="00817509">
        <w:t>Pliego de Cláusulas Administrativas Particulares</w:t>
      </w:r>
      <w:r w:rsidRPr="00817509">
        <w:t>.</w:t>
      </w:r>
    </w:p>
    <w:p w14:paraId="61C0EE80" w14:textId="77777777" w:rsidR="001B2212" w:rsidRPr="00817509" w:rsidRDefault="001B2212" w:rsidP="00AA3615">
      <w:pPr>
        <w:pStyle w:val="Sinespaciado"/>
        <w:spacing w:after="120"/>
        <w:rPr>
          <w:lang w:val="es-ES_tradnl"/>
        </w:rPr>
      </w:pPr>
    </w:p>
    <w:p w14:paraId="21862447" w14:textId="5BB5A3BD" w:rsidR="00B40C14" w:rsidRPr="00817509" w:rsidRDefault="00CC4358" w:rsidP="008D24A5">
      <w:pPr>
        <w:pStyle w:val="Titulo"/>
      </w:pPr>
      <w:r w:rsidRPr="00817509">
        <w:t>13</w:t>
      </w:r>
      <w:r w:rsidR="00B40C14" w:rsidRPr="00817509">
        <w:t xml:space="preserve">.- </w:t>
      </w:r>
      <w:r w:rsidR="00B82DAD" w:rsidRPr="00817509">
        <w:t>CONDICIONES ESPECI</w:t>
      </w:r>
      <w:r w:rsidR="00FF3309" w:rsidRPr="00817509">
        <w:t>ALES DE EJECUCIÓN</w:t>
      </w:r>
    </w:p>
    <w:p w14:paraId="322A6B32" w14:textId="31131F8E" w:rsidR="00B82DAD" w:rsidRPr="00817509" w:rsidRDefault="0029530C" w:rsidP="00AA3615">
      <w:pPr>
        <w:pBdr>
          <w:top w:val="single" w:sz="4" w:space="1" w:color="auto"/>
          <w:left w:val="single" w:sz="4" w:space="4" w:color="auto"/>
          <w:bottom w:val="single" w:sz="4" w:space="1" w:color="auto"/>
          <w:right w:val="single" w:sz="4" w:space="4" w:color="auto"/>
        </w:pBdr>
        <w:spacing w:after="120"/>
        <w:jc w:val="both"/>
      </w:pPr>
      <w:r w:rsidRPr="00817509">
        <w:rPr>
          <w:lang w:val="es-ES_tradnl"/>
        </w:rPr>
        <w:t>La empresa</w:t>
      </w:r>
      <w:r w:rsidR="00B82DAD" w:rsidRPr="00817509">
        <w:t xml:space="preserve"> a</w:t>
      </w:r>
      <w:r w:rsidRPr="00817509">
        <w:t>djudicataria</w:t>
      </w:r>
      <w:r w:rsidR="00B82DAD" w:rsidRPr="00817509">
        <w:t xml:space="preserve"> de cada contrato basado deberá emplear con motivo de la ejecución del mismo un porcentaje de trabajadoras que sea igual o superior al 25%, siempre que la disponibilidad del mercado laboral del sector de empresas de publicidad lo permita.</w:t>
      </w:r>
    </w:p>
    <w:p w14:paraId="205F27DF" w14:textId="530FB081" w:rsidR="00B82DAD" w:rsidRPr="00817509" w:rsidRDefault="00B82DAD" w:rsidP="00AA3615">
      <w:pPr>
        <w:pBdr>
          <w:top w:val="single" w:sz="4" w:space="1" w:color="auto"/>
          <w:left w:val="single" w:sz="4" w:space="4" w:color="auto"/>
          <w:bottom w:val="single" w:sz="4" w:space="1" w:color="auto"/>
          <w:right w:val="single" w:sz="4" w:space="4" w:color="auto"/>
        </w:pBdr>
        <w:spacing w:after="120"/>
        <w:jc w:val="both"/>
      </w:pPr>
      <w:r w:rsidRPr="00817509">
        <w:t xml:space="preserve">La acreditación de esta condición especial de ejecución se realizará mediante declaración responsable del contratista, realizada a la finalización de cada contrato basado y remitida al órgano responsable del </w:t>
      </w:r>
      <w:r w:rsidR="00992AD7" w:rsidRPr="00817509">
        <w:t>Acuerdo Marco</w:t>
      </w:r>
      <w:r w:rsidRPr="00817509">
        <w:t>, así como del contrato basado, indicando el porcentaje de trabajadoras que emplea en la ejecución del contrato basado.</w:t>
      </w:r>
      <w:r w:rsidR="00886CAE" w:rsidRPr="00817509">
        <w:t xml:space="preserve"> (ver anexo II)</w:t>
      </w:r>
    </w:p>
    <w:p w14:paraId="7D894D28" w14:textId="3B40B13D" w:rsidR="00B40C14" w:rsidRPr="00817509" w:rsidRDefault="00B82DAD" w:rsidP="00AA3615">
      <w:pPr>
        <w:pBdr>
          <w:top w:val="single" w:sz="4" w:space="1" w:color="auto"/>
          <w:left w:val="single" w:sz="4" w:space="4" w:color="auto"/>
          <w:bottom w:val="single" w:sz="4" w:space="1" w:color="auto"/>
          <w:right w:val="single" w:sz="4" w:space="4" w:color="auto"/>
        </w:pBdr>
        <w:spacing w:after="120"/>
        <w:jc w:val="both"/>
      </w:pPr>
      <w:r w:rsidRPr="00817509">
        <w:t>El incumplimiento de la condición especial de ejecución antes señalada, conllevará la imposición de las penalida</w:t>
      </w:r>
      <w:r w:rsidR="00126683" w:rsidRPr="00817509">
        <w:t>des fijadas en la cláusula 27.13</w:t>
      </w:r>
      <w:r w:rsidRPr="00817509">
        <w:t xml:space="preserve"> del </w:t>
      </w:r>
      <w:r w:rsidR="00126683" w:rsidRPr="00817509">
        <w:t>Pliego de Cláusulas Administrativas Particulares</w:t>
      </w:r>
      <w:r w:rsidRPr="00817509">
        <w:t>. El mismo podrá ser considerado como infracción grave, concurriendo dolo, culpa o negligencia, a los efectos establecidos en la letra c) del apartado 2 del artículo 71 de la LCSP.</w:t>
      </w:r>
    </w:p>
    <w:p w14:paraId="242225B8" w14:textId="7123C4AF" w:rsidR="00041271" w:rsidRPr="00817509" w:rsidRDefault="00E47C99" w:rsidP="00AA3615">
      <w:pPr>
        <w:pBdr>
          <w:top w:val="single" w:sz="4" w:space="1" w:color="auto"/>
          <w:left w:val="single" w:sz="4" w:space="4" w:color="auto"/>
          <w:bottom w:val="single" w:sz="4" w:space="1" w:color="auto"/>
          <w:right w:val="single" w:sz="4" w:space="4" w:color="auto"/>
        </w:pBdr>
        <w:spacing w:after="120"/>
        <w:jc w:val="both"/>
      </w:pPr>
      <w:r w:rsidRPr="00817509">
        <w:rPr>
          <w:lang w:val="es-ES_tradnl"/>
        </w:rPr>
        <w:t>En caso de subcontratación,</w:t>
      </w:r>
      <w:r w:rsidR="00041271" w:rsidRPr="00817509">
        <w:rPr>
          <w:i/>
          <w:lang w:val="es-ES_tradnl"/>
        </w:rPr>
        <w:t xml:space="preserve"> </w:t>
      </w:r>
      <w:r w:rsidR="0029530C" w:rsidRPr="00817509">
        <w:rPr>
          <w:lang w:val="es-ES_tradnl"/>
        </w:rPr>
        <w:t>la empresa adjudicataria</w:t>
      </w:r>
      <w:r w:rsidR="00041271" w:rsidRPr="00817509">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817509">
        <w:rPr>
          <w:lang w:val="es-ES_tradnl"/>
        </w:rPr>
        <w:t>en lo que le sea de aplicación.</w:t>
      </w:r>
      <w:r w:rsidR="002957D7" w:rsidRPr="00817509">
        <w:t xml:space="preserve"> El incumplimiento de esta obligaci</w:t>
      </w:r>
      <w:r w:rsidR="00AF6859" w:rsidRPr="00817509">
        <w:t>ón</w:t>
      </w:r>
      <w:r w:rsidR="002957D7" w:rsidRPr="00817509">
        <w:t xml:space="preserve"> conllevará la imposición de las penalidades fijadas en la cláusula 27.1</w:t>
      </w:r>
      <w:r w:rsidR="00126683" w:rsidRPr="00817509">
        <w:t>3</w:t>
      </w:r>
      <w:r w:rsidR="002957D7" w:rsidRPr="00817509">
        <w:t xml:space="preserve"> del </w:t>
      </w:r>
      <w:r w:rsidR="00126683" w:rsidRPr="00817509">
        <w:t xml:space="preserve">Pliego </w:t>
      </w:r>
      <w:r w:rsidR="00EC627A" w:rsidRPr="00817509">
        <w:t xml:space="preserve">de </w:t>
      </w:r>
      <w:r w:rsidR="00126683" w:rsidRPr="00817509">
        <w:t>Cláusulas Administrativas Particulares</w:t>
      </w:r>
      <w:r w:rsidR="00EC627A" w:rsidRPr="00817509">
        <w:t>.</w:t>
      </w:r>
    </w:p>
    <w:p w14:paraId="1761EBBF" w14:textId="6AB2F090" w:rsidR="00B82DAD" w:rsidRPr="00817509"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Se podrá</w:t>
      </w:r>
      <w:r w:rsidR="004F4179" w:rsidRPr="00817509">
        <w:rPr>
          <w:i/>
          <w:color w:val="0070C0"/>
          <w:lang w:val="es-ES_tradnl"/>
        </w:rPr>
        <w:t>n</w:t>
      </w:r>
      <w:r w:rsidRPr="00817509">
        <w:rPr>
          <w:i/>
          <w:color w:val="0070C0"/>
          <w:lang w:val="es-ES_tradnl"/>
        </w:rPr>
        <w:t xml:space="preserve"> añadir otras condiciones especiales de ejecución según la previsión del artículo 202 de la LCSP, apartados 1 y 2. Dichas condiciones se exigirán al contratista y a los subcontratistas, en su caso.</w:t>
      </w:r>
    </w:p>
    <w:p w14:paraId="229DCDBD" w14:textId="10874AAC" w:rsidR="00B82DAD" w:rsidRPr="00817509"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Cuando se incluya alguna condición especial de ejecución más, se deberá indicar</w:t>
      </w:r>
      <w:r w:rsidR="00836F16" w:rsidRPr="00817509">
        <w:rPr>
          <w:i/>
          <w:color w:val="0070C0"/>
          <w:lang w:val="es-ES_tradnl"/>
        </w:rPr>
        <w:t xml:space="preserve"> cómo se acredita la misma y</w:t>
      </w:r>
      <w:r w:rsidRPr="00817509">
        <w:rPr>
          <w:i/>
          <w:color w:val="0070C0"/>
          <w:lang w:val="es-ES_tradnl"/>
        </w:rPr>
        <w:t xml:space="preserve"> si </w:t>
      </w:r>
      <w:r w:rsidR="00B72768" w:rsidRPr="00817509">
        <w:rPr>
          <w:i/>
          <w:color w:val="0070C0"/>
          <w:lang w:val="es-ES_tradnl"/>
        </w:rPr>
        <w:t>su</w:t>
      </w:r>
      <w:r w:rsidRPr="00817509">
        <w:rPr>
          <w:i/>
          <w:color w:val="0070C0"/>
          <w:lang w:val="es-ES_tradnl"/>
        </w:rPr>
        <w:t xml:space="preserve"> incumplimiento </w:t>
      </w:r>
      <w:r w:rsidR="00B72768" w:rsidRPr="00817509">
        <w:rPr>
          <w:i/>
          <w:color w:val="0070C0"/>
          <w:lang w:val="es-ES_tradnl"/>
        </w:rPr>
        <w:t>tiene</w:t>
      </w:r>
      <w:r w:rsidRPr="00817509">
        <w:rPr>
          <w:i/>
          <w:color w:val="0070C0"/>
          <w:lang w:val="es-ES_tradnl"/>
        </w:rPr>
        <w:t xml:space="preserve"> el carácter de obligación contractual esencial a los efectos de la letra f</w:t>
      </w:r>
      <w:r w:rsidR="003826E1" w:rsidRPr="00817509">
        <w:rPr>
          <w:i/>
          <w:color w:val="0070C0"/>
          <w:lang w:val="es-ES_tradnl"/>
        </w:rPr>
        <w:t>) del apartado 1 del artículo 21</w:t>
      </w:r>
      <w:r w:rsidRPr="00817509">
        <w:rPr>
          <w:i/>
          <w:color w:val="0070C0"/>
          <w:lang w:val="es-ES_tradnl"/>
        </w:rPr>
        <w:t>1 LCSP o si, por el contrario, se establecen penalidades.</w:t>
      </w:r>
    </w:p>
    <w:p w14:paraId="3E85ABE2" w14:textId="4FDABF4F" w:rsidR="005A14FE" w:rsidRDefault="005A14FE" w:rsidP="00AA3615">
      <w:pPr>
        <w:spacing w:after="120"/>
        <w:rPr>
          <w:lang w:val="es-ES_tradnl"/>
        </w:rPr>
      </w:pPr>
    </w:p>
    <w:p w14:paraId="706D1B60" w14:textId="0F107E12" w:rsidR="000B3695" w:rsidRPr="00817509" w:rsidRDefault="000B3695" w:rsidP="000B3695">
      <w:pPr>
        <w:pStyle w:val="Titulo"/>
      </w:pPr>
      <w:r>
        <w:t>14.- OBLIGACIONES ESENCIALES DEL CONTRATO</w:t>
      </w:r>
    </w:p>
    <w:p w14:paraId="15EA1929" w14:textId="051C6672" w:rsidR="000B3695" w:rsidRPr="00884090" w:rsidRDefault="00540028" w:rsidP="000B3695">
      <w:pPr>
        <w:pBdr>
          <w:top w:val="single" w:sz="4" w:space="1" w:color="auto"/>
          <w:left w:val="single" w:sz="4" w:space="4" w:color="auto"/>
          <w:bottom w:val="single" w:sz="4" w:space="1" w:color="auto"/>
          <w:right w:val="single" w:sz="4" w:space="4" w:color="auto"/>
        </w:pBdr>
        <w:spacing w:after="120"/>
        <w:jc w:val="both"/>
      </w:pPr>
      <w:r w:rsidRPr="00884090">
        <w:t xml:space="preserve">A los efectos de apreciar la causa de resolución establecida en el artículo 211.1 f) de la LCSP, </w:t>
      </w:r>
      <w:r w:rsidRPr="005F0352">
        <w:rPr>
          <w:bCs/>
        </w:rPr>
        <w:t xml:space="preserve">se </w:t>
      </w:r>
      <w:r w:rsidRPr="00884090">
        <w:rPr>
          <w:bCs/>
        </w:rPr>
        <w:t>considerará incumplimiento de obligación contractua</w:t>
      </w:r>
      <w:r w:rsidR="005F0352">
        <w:rPr>
          <w:bCs/>
        </w:rPr>
        <w:t xml:space="preserve">l esencial </w:t>
      </w:r>
      <w:r w:rsidR="005F0352" w:rsidRPr="00E7140C">
        <w:rPr>
          <w:bCs/>
        </w:rPr>
        <w:t xml:space="preserve">cuando no se </w:t>
      </w:r>
      <w:r w:rsidR="00C15276">
        <w:rPr>
          <w:bCs/>
        </w:rPr>
        <w:t>alcance el 75</w:t>
      </w:r>
      <w:r w:rsidR="005F0352" w:rsidRPr="00E7140C">
        <w:rPr>
          <w:bCs/>
        </w:rPr>
        <w:t>% de</w:t>
      </w:r>
      <w:r w:rsidRPr="00884090">
        <w:rPr>
          <w:bCs/>
        </w:rPr>
        <w:t xml:space="preserve"> </w:t>
      </w:r>
      <w:r w:rsidR="000B3695" w:rsidRPr="00884090">
        <w:t xml:space="preserve">las condiciones mínimas </w:t>
      </w:r>
      <w:r w:rsidRPr="00884090">
        <w:t xml:space="preserve">de difusión en televisión, radio y medios gráficos </w:t>
      </w:r>
      <w:r w:rsidR="000B3695" w:rsidRPr="00884090">
        <w:t>recogidas en el Pliego de Prescripciones Técnicas del Acuerdo Marco 50/2023</w:t>
      </w:r>
      <w:r w:rsidRPr="00884090">
        <w:t xml:space="preserve">. </w:t>
      </w:r>
    </w:p>
    <w:p w14:paraId="2F898B79" w14:textId="6A1FBC00" w:rsidR="00884090" w:rsidRPr="00884090" w:rsidRDefault="00884090" w:rsidP="000B3695">
      <w:pPr>
        <w:pBdr>
          <w:top w:val="single" w:sz="4" w:space="1" w:color="auto"/>
          <w:left w:val="single" w:sz="4" w:space="4" w:color="auto"/>
          <w:bottom w:val="single" w:sz="4" w:space="1" w:color="auto"/>
          <w:right w:val="single" w:sz="4" w:space="4" w:color="auto"/>
        </w:pBdr>
        <w:spacing w:after="120"/>
        <w:jc w:val="both"/>
      </w:pPr>
      <w:r w:rsidRPr="00884090">
        <w:t>La resolución afectará al medio o medios en los que se produzca el incumplimiento de esta obligación contractual esencial.</w:t>
      </w:r>
    </w:p>
    <w:p w14:paraId="5AFD2440" w14:textId="37D55957" w:rsidR="000B3695" w:rsidRPr="00884090" w:rsidRDefault="000B3695" w:rsidP="000B3695">
      <w:pPr>
        <w:pBdr>
          <w:top w:val="single" w:sz="4" w:space="1" w:color="auto"/>
          <w:left w:val="single" w:sz="4" w:space="4" w:color="auto"/>
          <w:bottom w:val="single" w:sz="4" w:space="1" w:color="auto"/>
          <w:right w:val="single" w:sz="4" w:space="4" w:color="auto"/>
        </w:pBdr>
        <w:spacing w:after="120"/>
        <w:jc w:val="both"/>
      </w:pPr>
      <w:r w:rsidRPr="00884090">
        <w:t>La acreditación del cumplimiento de esta obligación esencial se realizará con la presentación de los documentos requeridos para el cierre.</w:t>
      </w:r>
    </w:p>
    <w:p w14:paraId="0BE8BB0C" w14:textId="07C8144A" w:rsidR="00540028" w:rsidRPr="00884090" w:rsidRDefault="00540028" w:rsidP="00540028">
      <w:pPr>
        <w:pBdr>
          <w:top w:val="single" w:sz="4" w:space="1" w:color="auto"/>
          <w:left w:val="single" w:sz="4" w:space="4" w:color="auto"/>
          <w:bottom w:val="single" w:sz="4" w:space="1" w:color="auto"/>
          <w:right w:val="single" w:sz="4" w:space="4" w:color="auto"/>
        </w:pBdr>
        <w:spacing w:after="120"/>
        <w:jc w:val="both"/>
      </w:pPr>
      <w:r w:rsidRPr="00884090">
        <w:t>Una vez acordada la resolución, de acuerdo con los artículos 211 y 313 de la LCSP, serán de aplicación los efectos previstos en los artículos 213 y 313 de la LCSP.</w:t>
      </w:r>
    </w:p>
    <w:p w14:paraId="1B0B29DE" w14:textId="7A5C69BD" w:rsidR="00540028" w:rsidRPr="000B3695" w:rsidRDefault="00540028" w:rsidP="00540028">
      <w:pPr>
        <w:pBdr>
          <w:top w:val="single" w:sz="4" w:space="1" w:color="auto"/>
          <w:left w:val="single" w:sz="4" w:space="4" w:color="auto"/>
          <w:bottom w:val="single" w:sz="4" w:space="1" w:color="auto"/>
          <w:right w:val="single" w:sz="4" w:space="4" w:color="auto"/>
        </w:pBdr>
        <w:spacing w:after="120"/>
        <w:jc w:val="both"/>
      </w:pPr>
      <w:r w:rsidRPr="00884090">
        <w:t>De acuerdo con el artículo 71.2 de la LCSP, se definen como infracción grave todos los incumplimientos que sean causa de resolución.</w:t>
      </w:r>
    </w:p>
    <w:p w14:paraId="0EAC1A4C" w14:textId="77777777" w:rsidR="000B3695" w:rsidRPr="00817509" w:rsidRDefault="000B3695" w:rsidP="00AA3615">
      <w:pPr>
        <w:spacing w:after="120"/>
        <w:rPr>
          <w:lang w:val="es-ES_tradnl"/>
        </w:rPr>
      </w:pPr>
    </w:p>
    <w:p w14:paraId="332A3BB9" w14:textId="64A7A174" w:rsidR="00467A56" w:rsidRPr="00817509" w:rsidRDefault="000B3695" w:rsidP="008D24A5">
      <w:pPr>
        <w:pStyle w:val="Titulo"/>
      </w:pPr>
      <w:r>
        <w:t>15.-</w:t>
      </w:r>
      <w:r w:rsidR="00087D29" w:rsidRPr="00817509">
        <w:t xml:space="preserve"> </w:t>
      </w:r>
      <w:r w:rsidR="00B72768" w:rsidRPr="00817509">
        <w:t>RECEPCI</w:t>
      </w:r>
      <w:r w:rsidR="00DB08C4" w:rsidRPr="00817509">
        <w:t xml:space="preserve">ÓN DEL SERVICIO Y </w:t>
      </w:r>
      <w:r w:rsidR="00B72768" w:rsidRPr="00817509">
        <w:t>PAGO</w:t>
      </w:r>
    </w:p>
    <w:p w14:paraId="7641E858" w14:textId="25095731" w:rsidR="00DB08C4" w:rsidRPr="00817509" w:rsidRDefault="00DB08C4" w:rsidP="00AA3615">
      <w:pPr>
        <w:pBdr>
          <w:top w:val="single" w:sz="4" w:space="1" w:color="auto"/>
          <w:left w:val="single" w:sz="4" w:space="4" w:color="auto"/>
          <w:bottom w:val="single" w:sz="4" w:space="1" w:color="auto"/>
          <w:right w:val="single" w:sz="4" w:space="4" w:color="auto"/>
        </w:pBdr>
        <w:spacing w:after="120"/>
        <w:jc w:val="both"/>
      </w:pPr>
      <w:r w:rsidRPr="00817509">
        <w:t xml:space="preserve">El contrato basado se entenderá cumplido por el contratista cuando los servicios se hayan realizado de acuerdo con los términos </w:t>
      </w:r>
      <w:r w:rsidR="00D95933" w:rsidRPr="00817509">
        <w:t xml:space="preserve">establecidos en los pliegos reguladores del </w:t>
      </w:r>
      <w:r w:rsidR="00992AD7" w:rsidRPr="00817509">
        <w:t xml:space="preserve">Acuerdo Marco </w:t>
      </w:r>
      <w:r w:rsidRPr="00817509">
        <w:t xml:space="preserve">y de este documento de licitación, y a satisfacción de la Administración. </w:t>
      </w:r>
    </w:p>
    <w:p w14:paraId="597B6464" w14:textId="54330573" w:rsidR="00DB08C4" w:rsidRPr="00817509" w:rsidRDefault="00DB08C4" w:rsidP="00AA3615">
      <w:pPr>
        <w:pBdr>
          <w:top w:val="single" w:sz="4" w:space="1" w:color="auto"/>
          <w:left w:val="single" w:sz="4" w:space="4" w:color="auto"/>
          <w:bottom w:val="single" w:sz="4" w:space="1" w:color="auto"/>
          <w:right w:val="single" w:sz="4" w:space="4" w:color="auto"/>
        </w:pBdr>
        <w:spacing w:after="120"/>
        <w:jc w:val="both"/>
      </w:pPr>
      <w:r w:rsidRPr="00817509">
        <w:t>La constatación de la prestación del servicio exigirá por parte de la Administración un acto formal y positivo de recepción o conformidad.</w:t>
      </w:r>
    </w:p>
    <w:p w14:paraId="4464E185" w14:textId="0E31B974" w:rsidR="009D3E5B" w:rsidRPr="00817509" w:rsidRDefault="0029530C" w:rsidP="00AA3615">
      <w:pPr>
        <w:pBdr>
          <w:top w:val="single" w:sz="4" w:space="1" w:color="auto"/>
          <w:left w:val="single" w:sz="4" w:space="4" w:color="auto"/>
          <w:bottom w:val="single" w:sz="4" w:space="1" w:color="auto"/>
          <w:right w:val="single" w:sz="4" w:space="4" w:color="auto"/>
        </w:pBdr>
        <w:spacing w:after="120"/>
        <w:jc w:val="both"/>
      </w:pPr>
      <w:r w:rsidRPr="00817509">
        <w:t>La empresa adjudicataria</w:t>
      </w:r>
      <w:r w:rsidR="009D3E5B" w:rsidRPr="00817509">
        <w:t xml:space="preserve"> deberá presentar la factura correspondiente en formato electrónico conforme a lo especificado en la cláusula 27, apartado </w:t>
      </w:r>
      <w:r w:rsidR="00126683" w:rsidRPr="00817509">
        <w:t>12</w:t>
      </w:r>
      <w:r w:rsidR="009D3E5B" w:rsidRPr="00817509">
        <w:t xml:space="preserve">, del Pliego de Cláusulas Administrativas </w:t>
      </w:r>
      <w:r w:rsidR="00A56B75" w:rsidRPr="00817509">
        <w:t xml:space="preserve">Particulares </w:t>
      </w:r>
      <w:r w:rsidR="009D3E5B" w:rsidRPr="00817509">
        <w:t>del AM 50/</w:t>
      </w:r>
      <w:r w:rsidR="00795DAB" w:rsidRPr="00817509">
        <w:t>2023</w:t>
      </w:r>
      <w:r w:rsidR="009D3E5B" w:rsidRPr="00817509">
        <w:t xml:space="preserve">. </w:t>
      </w:r>
    </w:p>
    <w:p w14:paraId="40BC065F" w14:textId="6D5F8413" w:rsidR="002F581B" w:rsidRPr="00817509"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 xml:space="preserve">La facturación </w:t>
      </w:r>
      <w:r w:rsidR="00285CB7" w:rsidRPr="00817509">
        <w:rPr>
          <w:color w:val="0070C0"/>
          <w:lang w:val="es-ES_tradnl"/>
        </w:rPr>
        <w:t xml:space="preserve">de los espacios de televisión </w:t>
      </w:r>
      <w:r w:rsidR="003B596D" w:rsidRPr="00817509">
        <w:rPr>
          <w:color w:val="0070C0"/>
          <w:lang w:val="es-ES_tradnl"/>
        </w:rPr>
        <w:t>se realizará por el periodo</w:t>
      </w:r>
      <w:r w:rsidRPr="00817509">
        <w:rPr>
          <w:color w:val="0070C0"/>
          <w:lang w:val="es-ES_tradnl"/>
        </w:rPr>
        <w:t xml:space="preserve"> ofertado en la licitación del contrato basado.</w:t>
      </w:r>
      <w:r w:rsidR="008F3CD5" w:rsidRPr="00817509">
        <w:rPr>
          <w:color w:val="0070C0"/>
          <w:lang w:val="es-ES_tradnl"/>
        </w:rPr>
        <w:t xml:space="preserve"> </w:t>
      </w:r>
      <w:r w:rsidR="002F581B" w:rsidRPr="00817509">
        <w:rPr>
          <w:i/>
          <w:color w:val="0070C0"/>
          <w:lang w:val="es-ES_tradnl"/>
        </w:rPr>
        <w:t>[Eliminar si no hay televisión]</w:t>
      </w:r>
    </w:p>
    <w:p w14:paraId="2F50A8F9" w14:textId="77777777" w:rsidR="001F661D" w:rsidRPr="00817509"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817509"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817509">
        <w:rPr>
          <w:lang w:val="es-ES_tradnl"/>
        </w:rPr>
        <w:t>Oficina Contable</w:t>
      </w:r>
      <w:r w:rsidR="00152106" w:rsidRPr="00817509">
        <w:rPr>
          <w:i/>
          <w:color w:val="0070C0"/>
          <w:lang w:val="es-ES_tradnl"/>
        </w:rPr>
        <w:t>: [introducir Código DIR3 y denominación]</w:t>
      </w:r>
    </w:p>
    <w:p w14:paraId="748B3196" w14:textId="77777777" w:rsidR="001F661D" w:rsidRPr="00817509"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817509">
        <w:rPr>
          <w:lang w:val="es-ES_tradnl"/>
        </w:rPr>
        <w:t xml:space="preserve">Unidad Tramitadora: </w:t>
      </w:r>
      <w:r w:rsidRPr="00817509">
        <w:rPr>
          <w:i/>
          <w:color w:val="0070C0"/>
          <w:lang w:val="es-ES_tradnl"/>
        </w:rPr>
        <w:t>[intro</w:t>
      </w:r>
      <w:r w:rsidR="00152106" w:rsidRPr="00817509">
        <w:rPr>
          <w:i/>
          <w:color w:val="0070C0"/>
          <w:lang w:val="es-ES_tradnl"/>
        </w:rPr>
        <w:t>ducir Código DIR3 y denominación]</w:t>
      </w:r>
    </w:p>
    <w:p w14:paraId="1AFA3F15" w14:textId="77777777" w:rsidR="001F661D" w:rsidRPr="00817509"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Órgano Gestor: </w:t>
      </w:r>
      <w:r w:rsidRPr="00817509">
        <w:rPr>
          <w:i/>
          <w:color w:val="0070C0"/>
          <w:lang w:val="es-ES_tradnl"/>
        </w:rPr>
        <w:t>[intro</w:t>
      </w:r>
      <w:r w:rsidR="00152106" w:rsidRPr="00817509">
        <w:rPr>
          <w:i/>
          <w:color w:val="0070C0"/>
          <w:lang w:val="es-ES_tradnl"/>
        </w:rPr>
        <w:t xml:space="preserve">ducir Código DIR3 y denominación] </w:t>
      </w:r>
    </w:p>
    <w:p w14:paraId="0D52B836" w14:textId="77777777" w:rsidR="00DB08C4" w:rsidRPr="00817509"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817509" w:rsidRDefault="00467A56" w:rsidP="00AA3615">
      <w:pPr>
        <w:pBdr>
          <w:top w:val="single" w:sz="4" w:space="1" w:color="auto"/>
          <w:left w:val="single" w:sz="4" w:space="4" w:color="auto"/>
          <w:bottom w:val="single" w:sz="4" w:space="1" w:color="auto"/>
          <w:right w:val="single" w:sz="4" w:space="4" w:color="auto"/>
        </w:pBdr>
        <w:spacing w:after="120"/>
        <w:jc w:val="both"/>
      </w:pPr>
      <w:r w:rsidRPr="00817509">
        <w:rPr>
          <w:b/>
        </w:rPr>
        <w:t>Admite</w:t>
      </w:r>
      <w:r w:rsidR="001F661D" w:rsidRPr="00817509">
        <w:rPr>
          <w:b/>
        </w:rPr>
        <w:t xml:space="preserve"> pago</w:t>
      </w:r>
      <w:r w:rsidR="00BE10D4" w:rsidRPr="00817509">
        <w:rPr>
          <w:b/>
        </w:rPr>
        <w:t>s</w:t>
      </w:r>
      <w:r w:rsidR="001F661D" w:rsidRPr="00817509">
        <w:rPr>
          <w:b/>
        </w:rPr>
        <w:t xml:space="preserve"> parciales</w:t>
      </w:r>
      <w:r w:rsidRPr="00817509">
        <w:t>:</w:t>
      </w:r>
    </w:p>
    <w:p w14:paraId="5981AAC2" w14:textId="3AF0ED43" w:rsidR="004931D7" w:rsidRPr="00817509"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t>S</w:t>
      </w:r>
      <w:r w:rsidR="00401B82" w:rsidRPr="00817509">
        <w:t>Í</w:t>
      </w:r>
      <w:r w:rsidRPr="00817509">
        <w:t xml:space="preserve"> </w:t>
      </w:r>
      <w:proofErr w:type="gramStart"/>
      <w:r w:rsidRPr="00817509">
        <w:t>(</w:t>
      </w:r>
      <w:r w:rsidR="005742FC" w:rsidRPr="00817509">
        <w:t xml:space="preserve"> </w:t>
      </w:r>
      <w:r w:rsidRPr="00817509">
        <w:t>)</w:t>
      </w:r>
      <w:proofErr w:type="gramEnd"/>
      <w:r w:rsidR="001F661D" w:rsidRPr="00817509">
        <w:t xml:space="preserve"> La facturación se hará a la finalización de cada </w:t>
      </w:r>
      <w:proofErr w:type="spellStart"/>
      <w:r w:rsidR="001F661D" w:rsidRPr="00817509">
        <w:t>subcampaña</w:t>
      </w:r>
      <w:proofErr w:type="spellEnd"/>
      <w:r w:rsidR="001F661D" w:rsidRPr="00817509">
        <w:t>, previa presentación de la</w:t>
      </w:r>
      <w:r w:rsidR="000E49BC" w:rsidRPr="00817509">
        <w:t xml:space="preserve"> memoria de c</w:t>
      </w:r>
      <w:r w:rsidR="001F661D" w:rsidRPr="00817509">
        <w:t xml:space="preserve">ierre y la justificación de la </w:t>
      </w:r>
      <w:r w:rsidR="000E49BC" w:rsidRPr="00817509">
        <w:t xml:space="preserve">difusión. Para cada </w:t>
      </w:r>
      <w:proofErr w:type="spellStart"/>
      <w:r w:rsidR="000E49BC" w:rsidRPr="00817509">
        <w:t>subcampaña</w:t>
      </w:r>
      <w:proofErr w:type="spellEnd"/>
      <w:r w:rsidR="000E49BC" w:rsidRPr="00817509">
        <w:t xml:space="preserve"> </w:t>
      </w:r>
      <w:r w:rsidR="001F661D" w:rsidRPr="00817509">
        <w:t>emitida</w:t>
      </w:r>
      <w:r w:rsidR="000E49BC" w:rsidRPr="00817509">
        <w:t>,</w:t>
      </w:r>
      <w:r w:rsidR="001F661D" w:rsidRPr="00817509">
        <w:t xml:space="preserve"> se deberá</w:t>
      </w:r>
      <w:r w:rsidR="000E49BC" w:rsidRPr="00817509">
        <w:t xml:space="preserve">n cumplir </w:t>
      </w:r>
      <w:r w:rsidR="001F661D" w:rsidRPr="00817509">
        <w:t>todos los requisitos mínimos y m</w:t>
      </w:r>
      <w:r w:rsidR="00354F54" w:rsidRPr="00817509">
        <w:t>e</w:t>
      </w:r>
      <w:r w:rsidR="006E741E" w:rsidRPr="00817509">
        <w:t>joras ofertadas en el contrato.</w:t>
      </w:r>
      <w:r w:rsidR="009135A4">
        <w:t xml:space="preserve"> </w:t>
      </w:r>
      <w:r w:rsidR="009135A4">
        <w:rPr>
          <w:i/>
          <w:color w:val="0070C0"/>
          <w:lang w:val="es-ES_tradnl"/>
        </w:rPr>
        <w:t>[adaptar si no hay mejoras</w:t>
      </w:r>
      <w:r w:rsidR="009135A4" w:rsidRPr="00817509">
        <w:rPr>
          <w:i/>
          <w:color w:val="0070C0"/>
          <w:lang w:val="es-ES_tradnl"/>
        </w:rPr>
        <w:t>]</w:t>
      </w:r>
    </w:p>
    <w:p w14:paraId="5E80B595" w14:textId="79429E21" w:rsidR="00B5454B" w:rsidRPr="009135A4"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t xml:space="preserve">NO </w:t>
      </w:r>
      <w:proofErr w:type="gramStart"/>
      <w:r w:rsidRPr="00817509">
        <w:t>(</w:t>
      </w:r>
      <w:r w:rsidR="005742FC" w:rsidRPr="00817509">
        <w:t xml:space="preserve"> </w:t>
      </w:r>
      <w:r w:rsidRPr="00817509">
        <w:t>)</w:t>
      </w:r>
      <w:proofErr w:type="gramEnd"/>
      <w:r w:rsidR="001F661D" w:rsidRPr="00817509">
        <w:t xml:space="preserve"> La facturación se hará a la finalización de </w:t>
      </w:r>
      <w:r w:rsidR="008C1AAB" w:rsidRPr="00817509">
        <w:t xml:space="preserve">la </w:t>
      </w:r>
      <w:r w:rsidR="001F661D" w:rsidRPr="00817509">
        <w:t>campaña previa presentación de la Memoria de Cierre y la justificación de la difusión. Para cada campaña emitida se deberá cumplir con todos los requisitos mínimos y mejoras ofertadas en el contrato.</w:t>
      </w:r>
      <w:r w:rsidR="009135A4">
        <w:t xml:space="preserve"> </w:t>
      </w:r>
      <w:r w:rsidR="009135A4">
        <w:rPr>
          <w:i/>
          <w:color w:val="0070C0"/>
          <w:lang w:val="es-ES_tradnl"/>
        </w:rPr>
        <w:t>[adaptar si no hay mejoras</w:t>
      </w:r>
      <w:r w:rsidR="009135A4" w:rsidRPr="00817509">
        <w:rPr>
          <w:i/>
          <w:color w:val="0070C0"/>
          <w:lang w:val="es-ES_tradnl"/>
        </w:rPr>
        <w:t>]</w:t>
      </w:r>
    </w:p>
    <w:p w14:paraId="0AC2FE8E" w14:textId="77777777" w:rsidR="00B5454B" w:rsidRPr="00817509" w:rsidRDefault="00B5454B" w:rsidP="00B5454B">
      <w:pPr>
        <w:spacing w:after="120"/>
        <w:rPr>
          <w:lang w:val="es-ES_tradnl"/>
        </w:rPr>
      </w:pPr>
    </w:p>
    <w:p w14:paraId="75AC56DD" w14:textId="6A8050D6" w:rsidR="004931D7" w:rsidRPr="00817509" w:rsidRDefault="000B3695" w:rsidP="008D24A5">
      <w:pPr>
        <w:pStyle w:val="Titulo"/>
      </w:pPr>
      <w:r>
        <w:t>16.-</w:t>
      </w:r>
      <w:r w:rsidR="00087D29" w:rsidRPr="00817509">
        <w:t xml:space="preserve"> </w:t>
      </w:r>
      <w:r w:rsidR="008D498C" w:rsidRPr="00817509">
        <w:t>PENALIDADES</w:t>
      </w:r>
    </w:p>
    <w:p w14:paraId="6F8D4ED9" w14:textId="7DCCE05B" w:rsidR="0043185D" w:rsidRPr="00817509" w:rsidRDefault="008D498C" w:rsidP="00AA3615">
      <w:pPr>
        <w:pBdr>
          <w:top w:val="single" w:sz="4" w:space="1" w:color="auto"/>
          <w:left w:val="single" w:sz="4" w:space="4" w:color="auto"/>
          <w:bottom w:val="single" w:sz="4" w:space="1" w:color="auto"/>
          <w:right w:val="single" w:sz="4" w:space="4" w:color="auto"/>
        </w:pBdr>
        <w:spacing w:after="120"/>
        <w:jc w:val="both"/>
      </w:pPr>
      <w:r w:rsidRPr="00817509">
        <w:t>Este contrato basado está sujeto al régimen de penalidades recogido en la cláusula 27.1</w:t>
      </w:r>
      <w:r w:rsidR="002776D8" w:rsidRPr="00817509">
        <w:t>3</w:t>
      </w:r>
      <w:r w:rsidRPr="00817509">
        <w:t xml:space="preserve"> del </w:t>
      </w:r>
      <w:r w:rsidR="00A56B75" w:rsidRPr="00817509">
        <w:t>Pliego de Cláusulas Administrativas Particulares</w:t>
      </w:r>
      <w:r w:rsidRPr="00817509">
        <w:t>.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817509" w:rsidRDefault="00B5454B" w:rsidP="00B5454B">
      <w:pPr>
        <w:spacing w:after="120"/>
        <w:rPr>
          <w:lang w:val="es-ES_tradnl"/>
        </w:rPr>
      </w:pPr>
    </w:p>
    <w:p w14:paraId="55510BDD" w14:textId="186D40EA" w:rsidR="00893B96" w:rsidRPr="00817509" w:rsidRDefault="000B3695" w:rsidP="008D24A5">
      <w:pPr>
        <w:pStyle w:val="Titulo"/>
      </w:pPr>
      <w:r>
        <w:t xml:space="preserve">17.- </w:t>
      </w:r>
      <w:r w:rsidR="00893B96" w:rsidRPr="00817509">
        <w:t>PROTECCIÓN DE DATOS PERSONALES</w:t>
      </w:r>
    </w:p>
    <w:p w14:paraId="2140F6E7" w14:textId="77777777" w:rsidR="004D4D57" w:rsidRPr="00817509"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817509">
        <w:rPr>
          <w:rFonts w:ascii="Calibri" w:eastAsia="Calibri" w:hAnsi="Calibri"/>
        </w:rPr>
        <w:t>La prestación del servicio objeto del presente contrato no implica tratamiento de datos de carácter personal</w:t>
      </w:r>
      <w:r w:rsidRPr="00817509">
        <w:rPr>
          <w:rFonts w:ascii="Calibri" w:eastAsia="Calibri" w:hAnsi="Calibri"/>
          <w:b/>
        </w:rPr>
        <w:t>.</w:t>
      </w:r>
    </w:p>
    <w:p w14:paraId="544CB8AF" w14:textId="77777777" w:rsidR="00893B96" w:rsidRPr="00817509"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817509">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817509"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817509">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817509"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817509">
        <w:rPr>
          <w:rFonts w:ascii="Calibri" w:eastAsia="Calibri" w:hAnsi="Calibri"/>
        </w:rPr>
        <w:t>En todo caso, el contratista deberá respetar la normativa vigente en materia de protección de datos</w:t>
      </w:r>
      <w:r w:rsidR="00115041" w:rsidRPr="00817509">
        <w:rPr>
          <w:rFonts w:ascii="Calibri" w:eastAsia="Calibri" w:hAnsi="Calibri"/>
        </w:rPr>
        <w:t>.</w:t>
      </w:r>
    </w:p>
    <w:p w14:paraId="225EC67C" w14:textId="4992B0AC" w:rsidR="005B1BBA" w:rsidRPr="00817509" w:rsidRDefault="005B1BBA" w:rsidP="00AA3615">
      <w:pPr>
        <w:pStyle w:val="Prrafodelista"/>
        <w:spacing w:after="120"/>
        <w:ind w:left="360"/>
        <w:jc w:val="both"/>
        <w:rPr>
          <w:b/>
          <w:u w:val="single"/>
        </w:rPr>
      </w:pPr>
    </w:p>
    <w:p w14:paraId="49742B56" w14:textId="77777777" w:rsidR="00CF5453" w:rsidRPr="00817509" w:rsidRDefault="00CF5453" w:rsidP="00AA3615">
      <w:pPr>
        <w:pStyle w:val="Prrafodelista"/>
        <w:spacing w:after="120"/>
        <w:ind w:left="360"/>
        <w:jc w:val="both"/>
        <w:rPr>
          <w:b/>
          <w:u w:val="single"/>
        </w:rPr>
      </w:pPr>
    </w:p>
    <w:p w14:paraId="285E99E0" w14:textId="722BC4D6" w:rsidR="004F73AA" w:rsidRPr="00817509" w:rsidRDefault="00DD3C9B" w:rsidP="00E14511">
      <w:pPr>
        <w:pStyle w:val="Prrafodelista"/>
        <w:numPr>
          <w:ilvl w:val="0"/>
          <w:numId w:val="3"/>
        </w:numPr>
        <w:spacing w:after="120"/>
        <w:ind w:left="284" w:hanging="357"/>
        <w:jc w:val="both"/>
        <w:rPr>
          <w:b/>
          <w:u w:val="single"/>
        </w:rPr>
      </w:pPr>
      <w:r w:rsidRPr="00817509">
        <w:rPr>
          <w:b/>
          <w:u w:val="single"/>
        </w:rPr>
        <w:t>ASPECTOS PARTICULARES DE LA CAMPAÑA</w:t>
      </w:r>
    </w:p>
    <w:p w14:paraId="5041FBF1" w14:textId="076BD2E8" w:rsidR="00893B96" w:rsidRPr="00817509" w:rsidRDefault="00DD3C9B" w:rsidP="008D24A5">
      <w:pPr>
        <w:pStyle w:val="Titulo"/>
      </w:pPr>
      <w:r w:rsidRPr="00817509">
        <w:t>1.- DENOMINACIÓN Y DESCRIPCIÓN DE LA CAMPAÑA</w:t>
      </w:r>
    </w:p>
    <w:p w14:paraId="0E6B3707"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b/>
        </w:rPr>
        <w:t>Denominación de la campaña:</w:t>
      </w:r>
      <w:r w:rsidRPr="00817509">
        <w:rPr>
          <w:i/>
        </w:rPr>
        <w:t xml:space="preserve"> </w:t>
      </w:r>
      <w:r w:rsidRPr="00817509">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b/>
        </w:rPr>
        <w:t>Objetivo de la campaña</w:t>
      </w:r>
      <w:r w:rsidRPr="00817509">
        <w:rPr>
          <w:i/>
          <w:color w:val="0070C0"/>
        </w:rPr>
        <w:t xml:space="preserve">: [Introducir descripción de la campaña o </w:t>
      </w:r>
      <w:proofErr w:type="spellStart"/>
      <w:r w:rsidRPr="00817509">
        <w:rPr>
          <w:i/>
          <w:color w:val="0070C0"/>
        </w:rPr>
        <w:t>subcampañas</w:t>
      </w:r>
      <w:proofErr w:type="spellEnd"/>
      <w:r w:rsidRPr="00817509">
        <w:rPr>
          <w:i/>
          <w:color w:val="0070C0"/>
        </w:rPr>
        <w:t>, en su caso, adecuándose al artículo 3 de la Ley 29/2005]</w:t>
      </w:r>
    </w:p>
    <w:p w14:paraId="7CF9591D"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pPr>
      <w:r w:rsidRPr="00817509">
        <w:rPr>
          <w:b/>
        </w:rPr>
        <w:t xml:space="preserve">Público objetivo: </w:t>
      </w:r>
      <w:r w:rsidRPr="00817509">
        <w:t>La campaña se dirige a</w:t>
      </w:r>
      <w:r w:rsidRPr="00817509">
        <w:rPr>
          <w:i/>
        </w:rPr>
        <w:t xml:space="preserve"> </w:t>
      </w:r>
      <w:r w:rsidRPr="00817509">
        <w:rPr>
          <w:i/>
          <w:color w:val="0070C0"/>
        </w:rPr>
        <w:t>[Mencionar público objetivo según el objetivo de la campaña</w:t>
      </w:r>
      <w:r w:rsidR="00115041" w:rsidRPr="00817509">
        <w:rPr>
          <w:i/>
          <w:color w:val="0070C0"/>
        </w:rPr>
        <w:t xml:space="preserve"> y segmentación, en su caso</w:t>
      </w:r>
      <w:r w:rsidRPr="00817509">
        <w:rPr>
          <w:i/>
          <w:color w:val="0070C0"/>
        </w:rPr>
        <w:t>]</w:t>
      </w:r>
      <w:r w:rsidRPr="00817509">
        <w:t xml:space="preserve"> </w:t>
      </w:r>
    </w:p>
    <w:p w14:paraId="04DCA892" w14:textId="77777777" w:rsidR="00AA3615"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b/>
        </w:rPr>
        <w:t xml:space="preserve">Periodo de desarrollo de la campaña: </w:t>
      </w:r>
      <w:r w:rsidRPr="00817509">
        <w:t>La difusión de la campaña tendrá una duración aproximada</w:t>
      </w:r>
      <w:r w:rsidRPr="00817509">
        <w:rPr>
          <w:i/>
        </w:rPr>
        <w:t xml:space="preserve"> </w:t>
      </w:r>
      <w:r w:rsidRPr="00817509">
        <w:rPr>
          <w:i/>
          <w:color w:val="0070C0"/>
        </w:rPr>
        <w:t>[introducir las fechas</w:t>
      </w:r>
      <w:r w:rsidR="00FB765A" w:rsidRPr="00817509">
        <w:rPr>
          <w:i/>
          <w:color w:val="0070C0"/>
        </w:rPr>
        <w:t xml:space="preserve"> entre </w:t>
      </w:r>
      <w:r w:rsidRPr="00817509">
        <w:rPr>
          <w:i/>
          <w:color w:val="0070C0"/>
        </w:rPr>
        <w:t>la</w:t>
      </w:r>
      <w:r w:rsidR="00FB765A" w:rsidRPr="00817509">
        <w:rPr>
          <w:i/>
          <w:color w:val="0070C0"/>
        </w:rPr>
        <w:t>s</w:t>
      </w:r>
      <w:r w:rsidRPr="00817509">
        <w:rPr>
          <w:i/>
          <w:color w:val="0070C0"/>
        </w:rPr>
        <w:t xml:space="preserve"> que se llevará a cabo la</w:t>
      </w:r>
      <w:r w:rsidR="00FB765A" w:rsidRPr="00817509">
        <w:rPr>
          <w:i/>
          <w:color w:val="0070C0"/>
        </w:rPr>
        <w:t xml:space="preserve"> difusión de la</w:t>
      </w:r>
      <w:r w:rsidRPr="00817509">
        <w:rPr>
          <w:i/>
          <w:color w:val="0070C0"/>
        </w:rPr>
        <w:t xml:space="preserve"> campaña]</w:t>
      </w:r>
    </w:p>
    <w:p w14:paraId="203BA668" w14:textId="77777777" w:rsidR="00967DFA" w:rsidRPr="00817509" w:rsidRDefault="00967DFA" w:rsidP="00B5454B">
      <w:pPr>
        <w:spacing w:after="120"/>
        <w:rPr>
          <w:lang w:val="es-ES_tradnl"/>
        </w:rPr>
      </w:pPr>
    </w:p>
    <w:p w14:paraId="2B6BB48E" w14:textId="2D7EDBDB" w:rsidR="00616A9D" w:rsidRPr="00817509" w:rsidRDefault="00B5454B" w:rsidP="008D24A5">
      <w:pPr>
        <w:pStyle w:val="Titulo"/>
      </w:pPr>
      <w:r w:rsidRPr="00817509">
        <w:t>2.-</w:t>
      </w:r>
      <w:r w:rsidR="00DD3C9B" w:rsidRPr="00817509">
        <w:t xml:space="preserve"> MEDIOS Y SOPORTES PREVISTOS PARA LA DIFUSIÓN DE LA CAMPAÑA</w:t>
      </w:r>
    </w:p>
    <w:p w14:paraId="5DFA7E15"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lang w:val="es-ES_tradnl"/>
        </w:rPr>
        <w:t xml:space="preserve">Los </w:t>
      </w:r>
      <w:r w:rsidRPr="00817509">
        <w:rPr>
          <w:b/>
          <w:lang w:val="es-ES_tradnl"/>
        </w:rPr>
        <w:t>medios a utilizar para esta campaña serán</w:t>
      </w:r>
      <w:r w:rsidRPr="00817509">
        <w:rPr>
          <w:i/>
          <w:lang w:val="es-ES_tradnl"/>
        </w:rPr>
        <w:t xml:space="preserve"> </w:t>
      </w:r>
      <w:r w:rsidRPr="00817509">
        <w:rPr>
          <w:i/>
          <w:color w:val="0070C0"/>
          <w:lang w:val="es-ES_tradnl"/>
        </w:rPr>
        <w:t xml:space="preserve">[incluir los medios recogidos en el Plan Anual de Publicidad de la presente campaña </w:t>
      </w:r>
      <w:r w:rsidRPr="00817509">
        <w:rPr>
          <w:i/>
          <w:color w:val="0070C0"/>
          <w:u w:val="single"/>
          <w:lang w:val="es-ES_tradnl"/>
        </w:rPr>
        <w:t>con una descripción del uso de los mismos</w:t>
      </w:r>
      <w:r w:rsidRPr="00817509">
        <w:rPr>
          <w:i/>
          <w:color w:val="0070C0"/>
          <w:lang w:val="es-ES_tradnl"/>
        </w:rPr>
        <w:t>]</w:t>
      </w:r>
    </w:p>
    <w:p w14:paraId="6DC3C4F1" w14:textId="512118AC"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lang w:val="es-ES_tradnl"/>
        </w:rPr>
        <w:t xml:space="preserve">La </w:t>
      </w:r>
      <w:r w:rsidRPr="00817509">
        <w:rPr>
          <w:b/>
          <w:lang w:val="es-ES_tradnl"/>
        </w:rPr>
        <w:t xml:space="preserve">distribución </w:t>
      </w:r>
      <w:r w:rsidR="00683AED" w:rsidRPr="00817509">
        <w:rPr>
          <w:b/>
          <w:lang w:val="es-ES_tradnl"/>
        </w:rPr>
        <w:t xml:space="preserve">aproximada </w:t>
      </w:r>
      <w:r w:rsidRPr="00817509">
        <w:rPr>
          <w:b/>
          <w:lang w:val="es-ES_tradnl"/>
        </w:rPr>
        <w:t>del presupuesto por medio</w:t>
      </w:r>
      <w:r w:rsidRPr="00817509">
        <w:rPr>
          <w:lang w:val="es-ES_tradnl"/>
        </w:rPr>
        <w:t xml:space="preserve"> será</w:t>
      </w:r>
      <w:r w:rsidRPr="00817509">
        <w:rPr>
          <w:i/>
          <w:lang w:val="es-ES_tradnl"/>
        </w:rPr>
        <w:t xml:space="preserve"> </w:t>
      </w:r>
      <w:r w:rsidRPr="00817509">
        <w:rPr>
          <w:i/>
          <w:color w:val="0070C0"/>
          <w:lang w:val="es-ES_tradnl"/>
        </w:rPr>
        <w:t>[asignar un porcentaje del presupuesto aproximado por medio]</w:t>
      </w:r>
    </w:p>
    <w:p w14:paraId="0A673F2D" w14:textId="76EA28F8"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i/>
          <w:color w:val="0070C0"/>
          <w:lang w:val="es-ES_tradnl"/>
        </w:rPr>
        <w:t>(El detalle de los medios será en fu</w:t>
      </w:r>
      <w:r w:rsidR="00A56B75" w:rsidRPr="00817509">
        <w:rPr>
          <w:i/>
          <w:color w:val="0070C0"/>
          <w:lang w:val="es-ES_tradnl"/>
        </w:rPr>
        <w:t>nción de lo que determina el Pliego de Prescripciones Técnicas</w:t>
      </w:r>
      <w:r w:rsidRPr="00817509">
        <w:rPr>
          <w:i/>
          <w:color w:val="0070C0"/>
          <w:lang w:val="es-ES_tradnl"/>
        </w:rPr>
        <w:t>)</w:t>
      </w:r>
    </w:p>
    <w:p w14:paraId="35EF4AEF"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La difusión de la campaña </w:t>
      </w:r>
      <w:r w:rsidR="00152106" w:rsidRPr="00817509">
        <w:rPr>
          <w:lang w:val="es-ES_tradnl"/>
        </w:rPr>
        <w:t>se deberá desarrollar dentro</w:t>
      </w:r>
      <w:r w:rsidRPr="00817509">
        <w:rPr>
          <w:lang w:val="es-ES_tradnl"/>
        </w:rPr>
        <w:t xml:space="preserve"> del periodo de difusión fij</w:t>
      </w:r>
      <w:r w:rsidR="00152106" w:rsidRPr="00817509">
        <w:rPr>
          <w:lang w:val="es-ES_tradnl"/>
        </w:rPr>
        <w:t>ado en documento de licitación</w:t>
      </w:r>
      <w:r w:rsidR="00115041" w:rsidRPr="00817509">
        <w:rPr>
          <w:lang w:val="es-ES_tradnl"/>
        </w:rPr>
        <w:t>.</w:t>
      </w:r>
    </w:p>
    <w:p w14:paraId="381A8565" w14:textId="77B92DDD"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La selección de medios y soportes y la distribución de presión de los mismos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w:t>
      </w:r>
      <w:proofErr w:type="spellStart"/>
      <w:r w:rsidRPr="00817509">
        <w:rPr>
          <w:lang w:val="es-ES_tradnl"/>
        </w:rPr>
        <w:t>sites</w:t>
      </w:r>
      <w:proofErr w:type="spellEnd"/>
      <w:r w:rsidRPr="00817509">
        <w:rPr>
          <w:lang w:val="es-ES_tradnl"/>
        </w:rPr>
        <w:t xml:space="preserve"> y peso de impresiones en base a su posición en usuarios únicos,</w:t>
      </w:r>
      <w:r w:rsidR="0065155A" w:rsidRPr="00817509">
        <w:rPr>
          <w:lang w:val="es-ES_tradnl"/>
        </w:rPr>
        <w:t xml:space="preserve"> usuarios media diaria,</w:t>
      </w:r>
      <w:r w:rsidRPr="00817509">
        <w:rPr>
          <w:lang w:val="es-ES_tradnl"/>
        </w:rPr>
        <w:t xml:space="preserve"> etc.)</w:t>
      </w:r>
    </w:p>
    <w:p w14:paraId="1621659F" w14:textId="5651CFFA" w:rsidR="00D877DA" w:rsidRPr="00817509"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color w:val="0070C0"/>
          <w:lang w:val="es-ES_tradnl"/>
        </w:rPr>
        <w:t xml:space="preserve">Los </w:t>
      </w:r>
      <w:proofErr w:type="spellStart"/>
      <w:r w:rsidRPr="00817509">
        <w:rPr>
          <w:color w:val="0070C0"/>
          <w:lang w:val="es-ES_tradnl"/>
        </w:rPr>
        <w:t>CPM’s</w:t>
      </w:r>
      <w:proofErr w:type="spellEnd"/>
      <w:r w:rsidRPr="00817509">
        <w:rPr>
          <w:color w:val="0070C0"/>
          <w:lang w:val="es-ES_tradnl"/>
        </w:rPr>
        <w:t xml:space="preserve"> estarán servidos con una frecuencia mínima 3, entendida por el número de exposiciones del público a la publicidad. Además, la presencia en las páginas de inicio o portadas (Home) en total de la campaña será como mínimo del 30% de impresiones, incluyéndose el resto en secciones principales en función de los objetivos de la campaña</w:t>
      </w:r>
      <w:r w:rsidR="00B43B7D" w:rsidRPr="00817509">
        <w:rPr>
          <w:color w:val="0070C0"/>
          <w:lang w:val="es-ES_tradnl"/>
        </w:rPr>
        <w:t xml:space="preserve"> </w:t>
      </w:r>
      <w:r w:rsidRPr="00817509">
        <w:rPr>
          <w:color w:val="0070C0"/>
          <w:lang w:val="es-ES_tradnl"/>
        </w:rPr>
        <w:t>[si se considera añadir]</w:t>
      </w:r>
    </w:p>
    <w:p w14:paraId="6C7C53F9" w14:textId="1050DCBA"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Estos criterios vendrán acreditados, dependiendo de los medios, por datos de fuentes o herramientas del sector (</w:t>
      </w:r>
      <w:proofErr w:type="spellStart"/>
      <w:r w:rsidRPr="00817509">
        <w:rPr>
          <w:lang w:val="es-ES_tradnl"/>
        </w:rPr>
        <w:t>Kantar</w:t>
      </w:r>
      <w:proofErr w:type="spellEnd"/>
      <w:r w:rsidRPr="00817509">
        <w:rPr>
          <w:lang w:val="es-ES_tradnl"/>
        </w:rPr>
        <w:t xml:space="preserve"> Media”, “OJD”, “EGM”, “</w:t>
      </w:r>
      <w:proofErr w:type="spellStart"/>
      <w:r w:rsidRPr="00817509">
        <w:rPr>
          <w:lang w:val="es-ES_tradnl"/>
        </w:rPr>
        <w:t>Comscore</w:t>
      </w:r>
      <w:proofErr w:type="spellEnd"/>
      <w:r w:rsidRPr="00817509">
        <w:rPr>
          <w:lang w:val="es-ES_tradnl"/>
        </w:rPr>
        <w:t xml:space="preserve">”, </w:t>
      </w:r>
      <w:r w:rsidR="0034000E" w:rsidRPr="00817509">
        <w:rPr>
          <w:lang w:val="es-ES_tradnl"/>
        </w:rPr>
        <w:t xml:space="preserve">“GFK” </w:t>
      </w:r>
      <w:r w:rsidRPr="00817509">
        <w:rPr>
          <w:lang w:val="es-ES_tradnl"/>
        </w:rPr>
        <w:t>o equivalentes), así como herramientas propias de planificación de la Agencia.</w:t>
      </w:r>
      <w:r w:rsidR="00F13860" w:rsidRPr="00817509">
        <w:t xml:space="preserve"> Para los medios digitales se aportarán, de manera preferente, los datos correspondientes a la multiplataforma de la herramienta que haya sido reconocida en su momento como oficial por la Comisión de Seguimiento de Medición Digital.</w:t>
      </w:r>
    </w:p>
    <w:p w14:paraId="78AE60F4" w14:textId="77777777"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En toda presentación de datos con fuentes externas se especificarán la oleada o período del estudio, ámbito, segmentaciones si las hubiera, y demás características técnicas incluidas en la petición a la fuente. La distribución de la presión, se ajustará a las audiencias (share), según el estudio de medios del último acumulado móvil disponible con los ajustes necesarios por estacionalidad.</w:t>
      </w:r>
    </w:p>
    <w:p w14:paraId="54CA6740" w14:textId="6BF58D81" w:rsidR="00115041" w:rsidRPr="00817509" w:rsidRDefault="00115041" w:rsidP="0088054B">
      <w:pPr>
        <w:pBdr>
          <w:top w:val="single" w:sz="4" w:space="1" w:color="auto"/>
          <w:left w:val="single" w:sz="4" w:space="4" w:color="auto"/>
          <w:bottom w:val="single" w:sz="4" w:space="1" w:color="auto"/>
          <w:right w:val="single" w:sz="4" w:space="4" w:color="auto"/>
        </w:pBdr>
        <w:spacing w:after="120"/>
        <w:jc w:val="both"/>
        <w:rPr>
          <w:b/>
          <w:lang w:val="es-ES_tradnl"/>
        </w:rPr>
      </w:pPr>
      <w:r w:rsidRPr="00817509">
        <w:t>Con el objetivo de que la comunicación provoque el mayor impacto y notoriedad, se escogerán los medios que mayoritariamente consumen cada target y los formatos y/o acciones más apropiados. En la estrategia se recogerán las fuentes y estudios de investigación previos que han sido utilizados para su ejecución, y la valoración teórica de lo</w:t>
      </w:r>
      <w:r w:rsidR="0088054B" w:rsidRPr="00817509">
        <w:t xml:space="preserve">s resultados que se obtendrían, </w:t>
      </w:r>
      <w:r w:rsidR="00AE1911" w:rsidRPr="00817509">
        <w:t>así co</w:t>
      </w:r>
      <w:r w:rsidR="0088054B" w:rsidRPr="00817509">
        <w:t>mo los</w:t>
      </w:r>
      <w:r w:rsidR="0088054B" w:rsidRPr="00817509">
        <w:rPr>
          <w:lang w:val="es-ES_tradnl"/>
        </w:rPr>
        <w:t xml:space="preserve"> criterios objetivos utilizados en la distribución y peso de los diferentes medios y soportes, (criterios basados en aspectos como la rentabilidad, cobertura, afinidad o audiencia) y los datos que los justifican.</w:t>
      </w:r>
      <w:r w:rsidR="0088054B" w:rsidRPr="00817509">
        <w:t xml:space="preserve"> </w:t>
      </w:r>
    </w:p>
    <w:p w14:paraId="289ACFF5" w14:textId="22A0BBD4" w:rsidR="002A2B20"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 xml:space="preserve">Las inserciones publicitarias en los diferentes medios y soportes de difusión deberán respetar las características y criterios de compra de espacios establecidos para cada medio en la cláusula 4 del </w:t>
      </w:r>
      <w:bookmarkStart w:id="1" w:name="_Hlk67479421"/>
      <w:r w:rsidRPr="00817509">
        <w:t>Pliego de Prescripciones Técnicas que rige el Acuerdo Marco</w:t>
      </w:r>
      <w:bookmarkEnd w:id="1"/>
      <w:r w:rsidR="00554FE1" w:rsidRPr="00817509">
        <w:t xml:space="preserve"> 50/202</w:t>
      </w:r>
      <w:r w:rsidR="00795DAB" w:rsidRPr="00817509">
        <w:t>3</w:t>
      </w:r>
      <w:r w:rsidRPr="00817509">
        <w:t>.</w:t>
      </w:r>
      <w:r w:rsidR="007973CE" w:rsidRPr="00817509">
        <w:t xml:space="preserve"> Se deberá evitar el tráfico de </w:t>
      </w:r>
      <w:proofErr w:type="spellStart"/>
      <w:r w:rsidR="007973CE" w:rsidRPr="00817509">
        <w:t>bots</w:t>
      </w:r>
      <w:proofErr w:type="spellEnd"/>
      <w:r w:rsidR="007973CE" w:rsidRPr="00817509">
        <w:t xml:space="preserve"> (tráfico no humano, </w:t>
      </w:r>
      <w:proofErr w:type="spellStart"/>
      <w:r w:rsidR="007973CE" w:rsidRPr="00817509">
        <w:t>etc</w:t>
      </w:r>
      <w:proofErr w:type="spellEnd"/>
      <w:r w:rsidR="007973CE" w:rsidRPr="00817509">
        <w:t xml:space="preserve">) y prácticas publicitarias fraudulentas (dominios falsos, superponer espacios publicitarios, </w:t>
      </w:r>
      <w:proofErr w:type="spellStart"/>
      <w:r w:rsidR="007973CE" w:rsidRPr="00817509">
        <w:t>etc</w:t>
      </w:r>
      <w:proofErr w:type="spellEnd"/>
      <w:r w:rsidR="007973CE" w:rsidRPr="00817509">
        <w:t>).</w:t>
      </w:r>
    </w:p>
    <w:p w14:paraId="73E7F0C4" w14:textId="300457C6" w:rsidR="00115041" w:rsidRPr="00817509"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817509">
        <w:rPr>
          <w:i/>
          <w:color w:val="0070C0"/>
          <w:lang w:val="es-ES_tradnl"/>
        </w:rPr>
        <w:t>[</w:t>
      </w:r>
      <w:r w:rsidR="002A2B20" w:rsidRPr="00817509">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817509">
        <w:rPr>
          <w:i/>
          <w:color w:val="0070C0"/>
          <w:lang w:val="es-ES_tradnl"/>
        </w:rPr>
        <w:t>icas que rige el Acuerdo Marco. E</w:t>
      </w:r>
      <w:r w:rsidR="002A2B20" w:rsidRPr="00817509">
        <w:rPr>
          <w:i/>
          <w:color w:val="0070C0"/>
          <w:lang w:val="es-ES_tradnl"/>
        </w:rPr>
        <w:t xml:space="preserve">liminar </w:t>
      </w:r>
      <w:r w:rsidR="00AE1911" w:rsidRPr="00817509">
        <w:rPr>
          <w:i/>
          <w:color w:val="0070C0"/>
          <w:lang w:val="es-ES_tradnl"/>
        </w:rPr>
        <w:t xml:space="preserve">este párrafo </w:t>
      </w:r>
      <w:r w:rsidR="002A2B20" w:rsidRPr="00817509">
        <w:rPr>
          <w:i/>
          <w:color w:val="0070C0"/>
          <w:lang w:val="es-ES_tradnl"/>
        </w:rPr>
        <w:t>en caso de que n</w:t>
      </w:r>
      <w:r w:rsidRPr="00817509">
        <w:rPr>
          <w:i/>
          <w:color w:val="0070C0"/>
          <w:lang w:val="es-ES_tradnl"/>
        </w:rPr>
        <w:t>o tenga lugar esta circunstancia</w:t>
      </w:r>
      <w:r w:rsidR="002A2B20" w:rsidRPr="00817509">
        <w:rPr>
          <w:i/>
          <w:color w:val="0070C0"/>
          <w:lang w:val="es-ES_tradnl"/>
        </w:rPr>
        <w:t xml:space="preserve">] </w:t>
      </w:r>
    </w:p>
    <w:p w14:paraId="496F8E68" w14:textId="3F2DCE0B" w:rsidR="00685FE1" w:rsidRPr="0081750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Para medios digitales, </w:t>
      </w:r>
      <w:r w:rsidR="007F7907" w:rsidRPr="00817509">
        <w:t>el coste de los</w:t>
      </w:r>
      <w:r w:rsidR="00720ADF" w:rsidRPr="00817509">
        <w:t xml:space="preserve"> </w:t>
      </w:r>
      <w:r w:rsidR="00F3096F" w:rsidRPr="00817509">
        <w:t>certificados</w:t>
      </w:r>
      <w:r w:rsidRPr="00817509">
        <w:t xml:space="preserve"> del </w:t>
      </w:r>
      <w:proofErr w:type="spellStart"/>
      <w:r w:rsidRPr="00817509">
        <w:rPr>
          <w:i/>
        </w:rPr>
        <w:t>adserver</w:t>
      </w:r>
      <w:proofErr w:type="spellEnd"/>
      <w:r w:rsidRPr="00817509">
        <w:t xml:space="preserve"> estará incluido en el precio o descuento sobre tar</w:t>
      </w:r>
      <w:r w:rsidR="007F7907" w:rsidRPr="00817509">
        <w:t>ifa ofertado</w:t>
      </w:r>
      <w:r w:rsidR="007F7907" w:rsidRPr="00817509">
        <w:rPr>
          <w:lang w:val="es-ES_tradnl"/>
        </w:rPr>
        <w:t>.</w:t>
      </w:r>
      <w:r w:rsidRPr="00817509">
        <w:rPr>
          <w:lang w:val="es-ES_tradnl"/>
        </w:rPr>
        <w:t xml:space="preserve"> </w:t>
      </w:r>
      <w:r w:rsidR="007F7907" w:rsidRPr="00817509">
        <w:rPr>
          <w:lang w:val="es-ES_tradnl"/>
        </w:rPr>
        <w:t xml:space="preserve">El </w:t>
      </w:r>
      <w:proofErr w:type="spellStart"/>
      <w:r w:rsidR="007F7907" w:rsidRPr="00817509">
        <w:rPr>
          <w:lang w:val="es-ES_tradnl"/>
        </w:rPr>
        <w:t>adserver</w:t>
      </w:r>
      <w:proofErr w:type="spellEnd"/>
      <w:r w:rsidR="007F7907" w:rsidRPr="00817509">
        <w:rPr>
          <w:lang w:val="es-ES_tradnl"/>
        </w:rPr>
        <w:t xml:space="preserve"> suministrado por la agencia de medios deberá contar con herramientas acreditadas conforme a los estándares generales de visibilidad reconocidos e</w:t>
      </w:r>
      <w:r w:rsidR="00685FE1" w:rsidRPr="00817509">
        <w:rPr>
          <w:lang w:val="es-ES_tradnl"/>
        </w:rPr>
        <w:t>n la industria publicitaria (</w:t>
      </w:r>
      <w:r w:rsidR="00603CBB" w:rsidRPr="00817509">
        <w:rPr>
          <w:lang w:val="es-ES_tradnl"/>
        </w:rPr>
        <w:t xml:space="preserve">provenientes </w:t>
      </w:r>
      <w:r w:rsidR="00685FE1" w:rsidRPr="00817509">
        <w:rPr>
          <w:lang w:val="es-ES_tradnl"/>
        </w:rPr>
        <w:t xml:space="preserve">de </w:t>
      </w:r>
      <w:r w:rsidR="007F7907" w:rsidRPr="00817509">
        <w:rPr>
          <w:lang w:val="es-ES_tradnl"/>
        </w:rPr>
        <w:t>organizaciones como MRC (Media Rating Council) - IAB (</w:t>
      </w:r>
      <w:proofErr w:type="spellStart"/>
      <w:r w:rsidR="007F7907" w:rsidRPr="00817509">
        <w:rPr>
          <w:lang w:val="es-ES_tradnl"/>
        </w:rPr>
        <w:t>Interactive</w:t>
      </w:r>
      <w:proofErr w:type="spellEnd"/>
      <w:r w:rsidR="007F7907" w:rsidRPr="00817509">
        <w:rPr>
          <w:lang w:val="es-ES_tradnl"/>
        </w:rPr>
        <w:t xml:space="preserve"> </w:t>
      </w:r>
      <w:proofErr w:type="spellStart"/>
      <w:r w:rsidR="007F7907" w:rsidRPr="00817509">
        <w:rPr>
          <w:lang w:val="es-ES_tradnl"/>
        </w:rPr>
        <w:t>Advertising</w:t>
      </w:r>
      <w:proofErr w:type="spellEnd"/>
      <w:r w:rsidR="007F7907" w:rsidRPr="00817509">
        <w:rPr>
          <w:lang w:val="es-ES_tradnl"/>
        </w:rPr>
        <w:t xml:space="preserve"> Bureau) o equivalente</w:t>
      </w:r>
      <w:r w:rsidR="00603CBB" w:rsidRPr="00817509">
        <w:rPr>
          <w:lang w:val="es-ES_tradnl"/>
        </w:rPr>
        <w:t>s</w:t>
      </w:r>
      <w:r w:rsidR="007F7907" w:rsidRPr="00817509">
        <w:rPr>
          <w:lang w:val="es-ES_tradnl"/>
        </w:rPr>
        <w:t xml:space="preserve">). </w:t>
      </w:r>
      <w:r w:rsidR="005A04E3" w:rsidRPr="00817509">
        <w:rPr>
          <w:lang w:val="es-ES_tradnl"/>
        </w:rPr>
        <w:t xml:space="preserve">El presente contrato no admite la compra programática en el medio digital </w:t>
      </w:r>
      <w:r w:rsidR="005A04E3" w:rsidRPr="00817509">
        <w:rPr>
          <w:i/>
          <w:color w:val="0070C0"/>
          <w:lang w:val="es-ES_tradnl"/>
        </w:rPr>
        <w:t>[eliminar en caso de compra programática]</w:t>
      </w:r>
    </w:p>
    <w:p w14:paraId="240C8C56" w14:textId="7DD45A16" w:rsidR="00115041" w:rsidRPr="00817509"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817509">
        <w:rPr>
          <w:lang w:val="es-ES_tradnl"/>
        </w:rPr>
        <w:t xml:space="preserve">El </w:t>
      </w:r>
      <w:proofErr w:type="spellStart"/>
      <w:r w:rsidRPr="00817509">
        <w:rPr>
          <w:lang w:val="es-ES_tradnl"/>
        </w:rPr>
        <w:t>adserver</w:t>
      </w:r>
      <w:proofErr w:type="spellEnd"/>
      <w:r w:rsidR="002820B5" w:rsidRPr="00817509">
        <w:rPr>
          <w:rStyle w:val="Refdenotaalpie"/>
          <w:lang w:val="es-ES_tradnl"/>
        </w:rPr>
        <w:footnoteReference w:id="1"/>
      </w:r>
      <w:r w:rsidR="002820B5" w:rsidRPr="00817509">
        <w:rPr>
          <w:lang w:val="es-ES_tradnl"/>
        </w:rPr>
        <w:t xml:space="preserve"> </w:t>
      </w:r>
      <w:r w:rsidRPr="00817509">
        <w:t>deberá generar un informe que se entregará al órgano responsable de la campaña con una periodicidad</w:t>
      </w:r>
      <w:r w:rsidRPr="00817509">
        <w:rPr>
          <w:lang w:val="es-ES_tradnl"/>
        </w:rPr>
        <w:t xml:space="preserve"> </w:t>
      </w:r>
      <w:r w:rsidR="002004E8">
        <w:rPr>
          <w:i/>
          <w:color w:val="0070C0"/>
        </w:rPr>
        <w:t>diaria</w:t>
      </w:r>
      <w:r w:rsidRPr="00817509">
        <w:rPr>
          <w:i/>
          <w:color w:val="0070C0"/>
        </w:rPr>
        <w:t xml:space="preserve"> [modificar periodicidad según las necesidades del órgano responsable]</w:t>
      </w:r>
      <w:r w:rsidRPr="00817509">
        <w:rPr>
          <w:lang w:val="es-ES_tradnl"/>
        </w:rPr>
        <w:t xml:space="preserve"> y servirá información de resultados de la campaña, incluyendo: campaña, </w:t>
      </w:r>
      <w:proofErr w:type="spellStart"/>
      <w:r w:rsidRPr="00817509">
        <w:rPr>
          <w:lang w:val="es-ES_tradnl"/>
        </w:rPr>
        <w:t>site</w:t>
      </w:r>
      <w:proofErr w:type="spellEnd"/>
      <w:r w:rsidRPr="00817509">
        <w:rPr>
          <w:lang w:val="es-ES_tradnl"/>
        </w:rPr>
        <w:t>, creatividad, tipo de dispositivo, fechas, emplaz</w:t>
      </w:r>
      <w:r w:rsidR="001602C0" w:rsidRPr="00817509">
        <w:rPr>
          <w:lang w:val="es-ES_tradnl"/>
        </w:rPr>
        <w:t>amiento, formato, segmentación, en su caso</w:t>
      </w:r>
      <w:r w:rsidRPr="00817509">
        <w:rPr>
          <w:lang w:val="es-ES_tradnl"/>
        </w:rPr>
        <w:t xml:space="preserve">, impresiones contratadas, impresiones servidas, </w:t>
      </w:r>
      <w:proofErr w:type="spellStart"/>
      <w:r w:rsidRPr="00817509">
        <w:rPr>
          <w:lang w:val="es-ES_tradnl"/>
        </w:rPr>
        <w:t>Clicks</w:t>
      </w:r>
      <w:proofErr w:type="spellEnd"/>
      <w:r w:rsidRPr="00817509">
        <w:rPr>
          <w:lang w:val="es-ES_tradnl"/>
        </w:rPr>
        <w:t>, CTR, conversiones totales, % de visualización de las impresiones medibles</w:t>
      </w:r>
      <w:r w:rsidRPr="00817509">
        <w:rPr>
          <w:i/>
          <w:color w:val="0070C0"/>
        </w:rPr>
        <w:t xml:space="preserve"> [incorporar otra información según las necesidades del órgano responsable].</w:t>
      </w:r>
    </w:p>
    <w:p w14:paraId="10707FE9" w14:textId="1FC5BD51"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817509">
        <w:rPr>
          <w:i/>
          <w:color w:val="0070C0"/>
        </w:rPr>
        <w:t xml:space="preserve">. En caso de requerirse todas o alguna de ésas herramientas en ofertas realizadas a precio CPM, será obligatorio solicitar oferta a las empresas adjudicatarias en los términos previstos en el apartado B.5. del Anexo IV.2 del </w:t>
      </w:r>
      <w:r w:rsidR="00A56B75" w:rsidRPr="00817509">
        <w:rPr>
          <w:i/>
          <w:color w:val="0070C0"/>
        </w:rPr>
        <w:t>Pliego de Cláusulas Administrativas Particulares</w:t>
      </w:r>
      <w:r w:rsidR="00A27BBA" w:rsidRPr="00817509">
        <w:rPr>
          <w:i/>
          <w:color w:val="0070C0"/>
        </w:rPr>
        <w:t xml:space="preserve"> (acciones definidas con coste máximo).</w:t>
      </w:r>
      <w:r w:rsidRPr="00817509">
        <w:rPr>
          <w:i/>
          <w:color w:val="0070C0"/>
        </w:rPr>
        <w:t xml:space="preserve"> </w:t>
      </w:r>
      <w:r w:rsidR="001B1358" w:rsidRPr="00817509">
        <w:rPr>
          <w:i/>
          <w:color w:val="0070C0"/>
        </w:rPr>
        <w:t>[</w:t>
      </w:r>
      <w:r w:rsidR="00A27BBA" w:rsidRPr="00817509">
        <w:rPr>
          <w:i/>
          <w:color w:val="0070C0"/>
        </w:rPr>
        <w:t>E</w:t>
      </w:r>
      <w:r w:rsidRPr="00817509">
        <w:rPr>
          <w:i/>
          <w:color w:val="0070C0"/>
        </w:rPr>
        <w:t xml:space="preserve">n caso </w:t>
      </w:r>
      <w:r w:rsidR="00BF4062" w:rsidRPr="00817509">
        <w:rPr>
          <w:i/>
          <w:color w:val="0070C0"/>
        </w:rPr>
        <w:t>de no contemplarse esta posibilidad</w:t>
      </w:r>
      <w:r w:rsidRPr="00817509">
        <w:rPr>
          <w:i/>
          <w:color w:val="0070C0"/>
        </w:rPr>
        <w:t xml:space="preserve"> eliminar].</w:t>
      </w:r>
    </w:p>
    <w:p w14:paraId="46E7B7C1" w14:textId="474D4F12"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[En caso de requerirse la compra de espacios mediante compra programática en lugar de por compra directa,</w:t>
      </w:r>
      <w:r w:rsidR="004F4A8E" w:rsidRPr="00817509">
        <w:rPr>
          <w:i/>
          <w:color w:val="0070C0"/>
        </w:rPr>
        <w:t xml:space="preserve"> se deberá indicar la forma de establecer los precios entre las cuatro modalidades de compra recogidas en el apartado 4.6.A.2 del Pliego de Prescripciones Técnicas. </w:t>
      </w:r>
      <w:r w:rsidR="00B41DC3" w:rsidRPr="00817509">
        <w:rPr>
          <w:i/>
          <w:color w:val="0070C0"/>
        </w:rPr>
        <w:t>Además,</w:t>
      </w:r>
      <w:r w:rsidR="004F4A8E" w:rsidRPr="00817509">
        <w:rPr>
          <w:i/>
          <w:color w:val="0070C0"/>
        </w:rPr>
        <w:t xml:space="preserve"> se deberán indicar los requisitos mínimos para cada una de las modalidades en función del mencionado apartado</w:t>
      </w:r>
      <w:r w:rsidRPr="00817509">
        <w:rPr>
          <w:i/>
          <w:color w:val="0070C0"/>
        </w:rPr>
        <w:t>; en caso contrario eliminar]</w:t>
      </w:r>
    </w:p>
    <w:p w14:paraId="42814419" w14:textId="63F278DF"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xml:space="preserve"> [En caso de solicitarse planificación en buscadores</w:t>
      </w:r>
      <w:r w:rsidR="005D7E1B" w:rsidRPr="00817509">
        <w:rPr>
          <w:i/>
          <w:color w:val="0070C0"/>
        </w:rPr>
        <w:t xml:space="preserve"> de medios digitales añadir: </w:t>
      </w:r>
      <w:r w:rsidRPr="00817509">
        <w:rPr>
          <w:color w:val="0070C0"/>
        </w:rPr>
        <w:t xml:space="preserve">la cantidad máxima de inversión para </w:t>
      </w:r>
      <w:r w:rsidR="005D7E1B" w:rsidRPr="00817509">
        <w:rPr>
          <w:color w:val="0070C0"/>
        </w:rPr>
        <w:t>buscadores</w:t>
      </w:r>
      <w:r w:rsidRPr="00817509">
        <w:rPr>
          <w:color w:val="0070C0"/>
        </w:rPr>
        <w:t xml:space="preserve"> será de</w:t>
      </w:r>
      <w:r w:rsidRPr="00817509">
        <w:rPr>
          <w:i/>
          <w:color w:val="0070C0"/>
        </w:rPr>
        <w:t xml:space="preserve"> [cumplimentar], </w:t>
      </w:r>
      <w:r w:rsidRPr="00817509">
        <w:rPr>
          <w:color w:val="0070C0"/>
        </w:rPr>
        <w:t>y las necesidades de la campaña en relación con esta disciplina serán las siguientes</w:t>
      </w:r>
      <w:r w:rsidRPr="00817509">
        <w:rPr>
          <w:i/>
          <w:color w:val="0070C0"/>
        </w:rPr>
        <w:t xml:space="preserve">[cumplimentar]; </w:t>
      </w:r>
      <w:r w:rsidR="005D7E1B" w:rsidRPr="00817509">
        <w:rPr>
          <w:i/>
          <w:color w:val="0070C0"/>
        </w:rPr>
        <w:t>[</w:t>
      </w:r>
      <w:r w:rsidRPr="00817509">
        <w:rPr>
          <w:i/>
          <w:color w:val="0070C0"/>
        </w:rPr>
        <w:t>en caso contrario eliminar]</w:t>
      </w:r>
    </w:p>
    <w:p w14:paraId="26E8EA5D" w14:textId="6479183E" w:rsidR="005D7E1B" w:rsidRPr="00817509"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xml:space="preserve">[En caso de solicitarse acciones definidas con coste máximo añadir: </w:t>
      </w:r>
      <w:r w:rsidRPr="00817509">
        <w:rPr>
          <w:color w:val="0070C0"/>
        </w:rPr>
        <w:t xml:space="preserve">la cantidad máxima de inversión para las acciones definidas con coste máximo será de </w:t>
      </w:r>
      <w:r w:rsidR="00AF1C98" w:rsidRPr="00817509">
        <w:rPr>
          <w:i/>
          <w:color w:val="0070C0"/>
        </w:rPr>
        <w:t>[cumplimentar</w:t>
      </w:r>
      <w:r w:rsidRPr="00817509">
        <w:rPr>
          <w:i/>
          <w:color w:val="0070C0"/>
        </w:rPr>
        <w:t xml:space="preserve"> y</w:t>
      </w:r>
      <w:r w:rsidR="00AF1C98" w:rsidRPr="00817509">
        <w:rPr>
          <w:i/>
          <w:color w:val="0070C0"/>
        </w:rPr>
        <w:t xml:space="preserve">, además, </w:t>
      </w:r>
      <w:r w:rsidRPr="00817509">
        <w:rPr>
          <w:i/>
          <w:color w:val="0070C0"/>
        </w:rPr>
        <w:t>se deben describir las acciones pormenorizadamente indicando los objetivos cualitativos a conseguir</w:t>
      </w:r>
      <w:r w:rsidR="00AF1C98" w:rsidRPr="00817509">
        <w:rPr>
          <w:i/>
          <w:color w:val="0070C0"/>
        </w:rPr>
        <w:t>]</w:t>
      </w:r>
      <w:r w:rsidRPr="00817509">
        <w:rPr>
          <w:i/>
          <w:color w:val="0070C0"/>
        </w:rPr>
        <w:t>; [en caso contrario eliminar]</w:t>
      </w:r>
    </w:p>
    <w:p w14:paraId="741E5CE1" w14:textId="77777777"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Para aquellas acciones publicitarias en medios digitales se deberá tener en cuenta que:</w:t>
      </w:r>
    </w:p>
    <w:p w14:paraId="211348F6" w14:textId="77777777" w:rsidR="00115041" w:rsidRPr="00817509"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817509">
        <w:rPr>
          <w:lang w:val="es-ES_tradnl"/>
        </w:rPr>
        <w:t xml:space="preserve">La Agencia se compromete a no incluir publicidad en aquellos </w:t>
      </w:r>
      <w:proofErr w:type="spellStart"/>
      <w:r w:rsidRPr="00817509">
        <w:rPr>
          <w:i/>
          <w:lang w:val="es-ES_tradnl"/>
        </w:rPr>
        <w:t>sites</w:t>
      </w:r>
      <w:proofErr w:type="spellEnd"/>
      <w:r w:rsidRPr="00817509">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817509"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817509">
        <w:rPr>
          <w:lang w:val="es-ES_tradnl"/>
        </w:rPr>
        <w:t xml:space="preserve">Todos los materiales que sean destinados a su difusión en medios digitales,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817509">
        <w:rPr>
          <w:lang w:val="es-ES_tradnl"/>
        </w:rPr>
        <w:t>UNE-EN 301549:2020</w:t>
      </w:r>
      <w:r w:rsidR="003C5E05" w:rsidRPr="00817509">
        <w:t xml:space="preserve"> </w:t>
      </w:r>
      <w:r w:rsidR="003C5E05" w:rsidRPr="00817509">
        <w:rPr>
          <w:lang w:val="es-ES_tradnl"/>
        </w:rPr>
        <w:t>V2 1.2</w:t>
      </w:r>
    </w:p>
    <w:p w14:paraId="7D17AB9F" w14:textId="3232FDEB" w:rsidR="009C097A" w:rsidRPr="00817509" w:rsidRDefault="009C097A" w:rsidP="00B5454B">
      <w:pPr>
        <w:pStyle w:val="Prrafodelista"/>
        <w:spacing w:after="120"/>
        <w:ind w:left="360"/>
        <w:rPr>
          <w:lang w:val="es-ES_tradnl"/>
        </w:rPr>
      </w:pPr>
    </w:p>
    <w:p w14:paraId="12B076D7" w14:textId="34E4E4F7" w:rsidR="00DD3C9B" w:rsidRPr="00817509" w:rsidRDefault="00B5454B" w:rsidP="008D24A5">
      <w:pPr>
        <w:pStyle w:val="Titulo"/>
      </w:pPr>
      <w:r w:rsidRPr="00817509">
        <w:t>3</w:t>
      </w:r>
      <w:r w:rsidR="00DD3C9B" w:rsidRPr="00817509">
        <w:t>.- FORMATOS DISPONIBLES Y OTRAS CARACTERISTICAS</w:t>
      </w:r>
    </w:p>
    <w:p w14:paraId="7F3DAEB1" w14:textId="65F54F66" w:rsidR="00A00B2A" w:rsidRPr="00817509"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 xml:space="preserve"> </w:t>
      </w:r>
      <w:r w:rsidR="00DD3C9B" w:rsidRPr="00817509">
        <w:rPr>
          <w:i/>
          <w:color w:val="0070C0"/>
        </w:rPr>
        <w:t>[Se indicarán en primer lugar los formatos de las inserciones a utilizar en función de los medios previstos para la difusión de la campaña]</w:t>
      </w:r>
    </w:p>
    <w:p w14:paraId="0AE78B4E" w14:textId="5A25070E" w:rsidR="00A00B2A" w:rsidRPr="00817509"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817509">
        <w:rPr>
          <w:i/>
          <w:color w:val="0070C0"/>
        </w:rPr>
        <w:t xml:space="preserve">[Añadir este párrafo si se facilitan formatos de televisión con duración superior a 20”] </w:t>
      </w:r>
      <w:r w:rsidRPr="00817509">
        <w:rPr>
          <w:color w:val="0070C0"/>
        </w:rPr>
        <w:t xml:space="preserve">No obstante, los precios se ofertarán para anuncios de 20 segundos y posteriormente se </w:t>
      </w:r>
      <w:r w:rsidR="00A56B75" w:rsidRPr="00817509">
        <w:rPr>
          <w:color w:val="0070C0"/>
        </w:rPr>
        <w:t>aplicarán</w:t>
      </w:r>
      <w:r w:rsidRPr="00817509">
        <w:rPr>
          <w:color w:val="0070C0"/>
        </w:rPr>
        <w:t xml:space="preserve"> los coeficientes correctores oportunos como</w:t>
      </w:r>
      <w:r w:rsidR="00A56B75" w:rsidRPr="00817509">
        <w:rPr>
          <w:color w:val="0070C0"/>
        </w:rPr>
        <w:t xml:space="preserve"> detalla el apartado 4.1 del Pliego de Prescripciones Técnicas</w:t>
      </w:r>
      <w:r w:rsidRPr="00817509">
        <w:rPr>
          <w:color w:val="0070C0"/>
        </w:rPr>
        <w:t>”</w:t>
      </w:r>
    </w:p>
    <w:p w14:paraId="26E0DE2F" w14:textId="5F7658E1"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pPr>
      <w:r w:rsidRPr="00817509">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817509">
        <w:rPr>
          <w:i/>
        </w:rPr>
        <w:t xml:space="preserve">, </w:t>
      </w:r>
      <w:r w:rsidRPr="00817509">
        <w:rPr>
          <w:color w:val="0070C0"/>
        </w:rPr>
        <w:t xml:space="preserve">incluyendo la subida a </w:t>
      </w:r>
      <w:proofErr w:type="spellStart"/>
      <w:r w:rsidRPr="00817509">
        <w:rPr>
          <w:color w:val="0070C0"/>
        </w:rPr>
        <w:t>Adstream</w:t>
      </w:r>
      <w:proofErr w:type="spellEnd"/>
      <w:r w:rsidRPr="00817509">
        <w:rPr>
          <w:color w:val="0070C0"/>
        </w:rPr>
        <w:t xml:space="preserve"> para su distribución a todos los</w:t>
      </w:r>
      <w:r w:rsidRPr="00817509">
        <w:rPr>
          <w:i/>
          <w:color w:val="0070C0"/>
        </w:rPr>
        <w:t xml:space="preserve"> </w:t>
      </w:r>
      <w:r w:rsidRPr="00817509">
        <w:rPr>
          <w:color w:val="0070C0"/>
        </w:rPr>
        <w:t>canales de TV</w:t>
      </w:r>
      <w:r w:rsidR="00720ADF" w:rsidRPr="00817509">
        <w:rPr>
          <w:i/>
          <w:color w:val="0070C0"/>
        </w:rPr>
        <w:t xml:space="preserve"> [si se difunde en televisión, en caso contrario eliminar]</w:t>
      </w:r>
      <w:r w:rsidRPr="00817509">
        <w:rPr>
          <w:i/>
          <w:color w:val="0070C0"/>
        </w:rPr>
        <w:t>,</w:t>
      </w:r>
      <w:r w:rsidRPr="00817509">
        <w:t xml:space="preserve"> en cumplimiento de lo dispuesto en la cláusula 3.b. del </w:t>
      </w:r>
      <w:r w:rsidR="00A56B75" w:rsidRPr="00817509">
        <w:t>Pliego de Prescripciones Técnicas</w:t>
      </w:r>
      <w:r w:rsidRPr="00817509">
        <w:t xml:space="preserve"> que rige la celebración del Acuerdo Marco 50/202</w:t>
      </w:r>
      <w:r w:rsidR="00795DAB" w:rsidRPr="00817509">
        <w:t>3</w:t>
      </w:r>
      <w:r w:rsidRPr="00817509">
        <w:t>.</w:t>
      </w:r>
    </w:p>
    <w:p w14:paraId="1BB88825"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pPr>
      <w:r w:rsidRPr="00817509">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Pr="00817509" w:rsidRDefault="0029530C" w:rsidP="00AA3615">
      <w:pPr>
        <w:pBdr>
          <w:top w:val="single" w:sz="4" w:space="1" w:color="auto"/>
          <w:left w:val="single" w:sz="4" w:space="4" w:color="auto"/>
          <w:bottom w:val="single" w:sz="4" w:space="1" w:color="auto"/>
          <w:right w:val="single" w:sz="4" w:space="4" w:color="auto"/>
        </w:pBdr>
        <w:spacing w:after="120"/>
        <w:jc w:val="both"/>
      </w:pPr>
      <w:r w:rsidRPr="00817509">
        <w:t>La empresa adjudicataria será la</w:t>
      </w:r>
      <w:r w:rsidR="00DD3C9B" w:rsidRPr="00817509">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817509">
        <w:rPr>
          <w:b/>
        </w:rPr>
        <w:t>Otras características</w:t>
      </w:r>
    </w:p>
    <w:p w14:paraId="0A252AAC"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t xml:space="preserve">La campaña será de ámbito </w:t>
      </w:r>
      <w:r w:rsidRPr="00817509">
        <w:rPr>
          <w:i/>
          <w:color w:val="0070C0"/>
        </w:rPr>
        <w:t>[nacional o regional]</w:t>
      </w:r>
    </w:p>
    <w:p w14:paraId="4EE2BD15" w14:textId="059FEF0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pPr>
      <w:r w:rsidRPr="00817509">
        <w:t xml:space="preserve">El idioma será el castellano y, </w:t>
      </w:r>
      <w:r w:rsidR="0073528F" w:rsidRPr="00817509">
        <w:t>atendiendo al ámbito territorial de difusión, las lenguas cooficiales de las Comunidades Autónomas. C</w:t>
      </w:r>
      <w:r w:rsidR="00F75F89" w:rsidRPr="00817509">
        <w:t>on carácter circunstancial</w:t>
      </w:r>
      <w:r w:rsidRPr="00817509">
        <w:t xml:space="preserve">, </w:t>
      </w:r>
      <w:r w:rsidR="0011288B" w:rsidRPr="00817509">
        <w:t xml:space="preserve">se podrán utilizar </w:t>
      </w:r>
      <w:r w:rsidR="00F75F89" w:rsidRPr="00817509">
        <w:t>otras lenguas extranjeras</w:t>
      </w:r>
      <w:r w:rsidRPr="00817509">
        <w:t>, a criterio de la Administración.</w:t>
      </w:r>
    </w:p>
    <w:p w14:paraId="63A1878E" w14:textId="6EF42BF4" w:rsidR="00B6704F" w:rsidRPr="00817509" w:rsidRDefault="00B6704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t>En términos de accesibilidad a la campaña, la empresa adjudicataria deberán cumplir lo recogido en el artículo 5 de la Ley 29/2005, de 29 de diciembre, de Publicidad y Comunicación Institucional, así como el resto de criterios de accesibilidad y no discriminación previstos en la normativa vigente</w:t>
      </w:r>
      <w:r w:rsidRPr="00817509">
        <w:rPr>
          <w:i/>
          <w:color w:val="0070C0"/>
        </w:rPr>
        <w:t>.</w:t>
      </w:r>
    </w:p>
    <w:p w14:paraId="6B7CBC19" w14:textId="77777777" w:rsidR="00DD3C9B" w:rsidRPr="00817509" w:rsidRDefault="00DD3C9B" w:rsidP="00AA3615">
      <w:pPr>
        <w:pBdr>
          <w:top w:val="single" w:sz="4" w:space="1" w:color="auto"/>
          <w:left w:val="single" w:sz="4" w:space="4" w:color="auto"/>
          <w:bottom w:val="single" w:sz="4" w:space="1" w:color="auto"/>
          <w:right w:val="single" w:sz="4" w:space="4" w:color="auto"/>
        </w:pBdr>
        <w:spacing w:after="120"/>
        <w:jc w:val="both"/>
      </w:pPr>
      <w:r w:rsidRPr="00817509">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2B48F362" w14:textId="77777777" w:rsidR="00DD3C9B" w:rsidRPr="00817509" w:rsidRDefault="009135A4" w:rsidP="00AA3615">
      <w:pPr>
        <w:pBdr>
          <w:top w:val="single" w:sz="4" w:space="1" w:color="auto"/>
          <w:left w:val="single" w:sz="4" w:space="4" w:color="auto"/>
          <w:bottom w:val="single" w:sz="4" w:space="1" w:color="auto"/>
          <w:right w:val="single" w:sz="4" w:space="4" w:color="auto"/>
        </w:pBdr>
        <w:spacing w:after="120"/>
        <w:jc w:val="both"/>
      </w:pPr>
      <w:hyperlink r:id="rId11" w:history="1">
        <w:r w:rsidR="0005492B" w:rsidRPr="00817509">
          <w:rPr>
            <w:rStyle w:val="Hipervnculo"/>
          </w:rPr>
          <w:t>https://administracionelectronica.gob.es/pae_Home/pae_Documentacion/pae_Metodolog/pae_Guia_de_Comunicacion_Digital_para_la_Administracion_General_del_Estado.html</w:t>
        </w:r>
      </w:hyperlink>
    </w:p>
    <w:p w14:paraId="0ACDB761" w14:textId="55082F38" w:rsidR="00444660" w:rsidRPr="00817509" w:rsidRDefault="00444660" w:rsidP="00444660">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17509">
        <w:rPr>
          <w:color w:val="0070C0"/>
          <w:lang w:val="es-ES_tradnl"/>
        </w:rPr>
        <w:t xml:space="preserve">Además, en todas </w:t>
      </w:r>
      <w:r w:rsidR="0029530C" w:rsidRPr="00817509">
        <w:rPr>
          <w:color w:val="0070C0"/>
          <w:lang w:val="es-ES_tradnl"/>
        </w:rPr>
        <w:t>las inserciones publicitarias la empresa adjudicataria</w:t>
      </w:r>
      <w:r w:rsidRPr="00817509">
        <w:rPr>
          <w:color w:val="0070C0"/>
          <w:lang w:val="es-ES_tradnl"/>
        </w:rPr>
        <w:t xml:space="preserve"> deberá </w:t>
      </w:r>
      <w:r w:rsidR="007973CE" w:rsidRPr="00817509">
        <w:rPr>
          <w:color w:val="0070C0"/>
          <w:lang w:val="es-ES_tradnl"/>
        </w:rPr>
        <w:t>referirse</w:t>
      </w:r>
      <w:r w:rsidRPr="00817509">
        <w:rPr>
          <w:color w:val="0070C0"/>
          <w:lang w:val="es-ES_tradnl"/>
        </w:rPr>
        <w:t xml:space="preserve"> a que la campaña es financiada con fondos de la Unión Europa, en la forma que determine el órgano responsable de la misma</w:t>
      </w:r>
      <w:r w:rsidRPr="00817509">
        <w:rPr>
          <w:i/>
          <w:color w:val="0070C0"/>
          <w:lang w:val="es-ES_tradnl"/>
        </w:rPr>
        <w:t>.</w:t>
      </w:r>
      <w:r w:rsidR="00071695" w:rsidRPr="00817509">
        <w:rPr>
          <w:i/>
          <w:color w:val="0070C0"/>
          <w:lang w:val="es-ES_tradnl"/>
        </w:rPr>
        <w:t xml:space="preserve"> </w:t>
      </w:r>
      <w:r w:rsidRPr="00817509">
        <w:rPr>
          <w:i/>
          <w:color w:val="0070C0"/>
          <w:lang w:val="es-ES_tradnl"/>
        </w:rPr>
        <w:t>[Incluir solo en caso de estar financiad</w:t>
      </w:r>
      <w:r w:rsidR="00071695" w:rsidRPr="00817509">
        <w:rPr>
          <w:i/>
          <w:color w:val="0070C0"/>
          <w:lang w:val="es-ES_tradnl"/>
        </w:rPr>
        <w:t>a con fondos de la Unión Europe</w:t>
      </w:r>
      <w:r w:rsidRPr="00817509">
        <w:rPr>
          <w:i/>
          <w:color w:val="0070C0"/>
          <w:lang w:val="es-ES_tradnl"/>
        </w:rPr>
        <w:t>a]</w:t>
      </w:r>
    </w:p>
    <w:p w14:paraId="550A3DCD" w14:textId="655548A2" w:rsidR="008456FE" w:rsidRDefault="008456FE" w:rsidP="00AA3615">
      <w:pPr>
        <w:spacing w:after="120"/>
      </w:pPr>
    </w:p>
    <w:p w14:paraId="13D0556E" w14:textId="5C6D71FA" w:rsidR="009135A4" w:rsidRDefault="009135A4" w:rsidP="00AA3615">
      <w:pPr>
        <w:spacing w:after="120"/>
      </w:pPr>
    </w:p>
    <w:p w14:paraId="6DBA757C" w14:textId="331ED6C3" w:rsidR="009135A4" w:rsidRDefault="009135A4" w:rsidP="00AA3615">
      <w:pPr>
        <w:spacing w:after="120"/>
      </w:pPr>
    </w:p>
    <w:p w14:paraId="4121B2B5" w14:textId="77777777" w:rsidR="009135A4" w:rsidRPr="00817509" w:rsidRDefault="009135A4" w:rsidP="00AA3615">
      <w:pPr>
        <w:spacing w:after="120"/>
      </w:pPr>
    </w:p>
    <w:p w14:paraId="7DB48595" w14:textId="3F776C13" w:rsidR="004F73AA" w:rsidRPr="00817509" w:rsidRDefault="0005492B" w:rsidP="00E14511">
      <w:pPr>
        <w:pStyle w:val="Prrafodelista"/>
        <w:numPr>
          <w:ilvl w:val="0"/>
          <w:numId w:val="3"/>
        </w:numPr>
        <w:spacing w:after="120"/>
        <w:ind w:left="284"/>
        <w:rPr>
          <w:b/>
          <w:u w:val="single"/>
        </w:rPr>
      </w:pPr>
      <w:r w:rsidRPr="00817509">
        <w:rPr>
          <w:b/>
          <w:u w:val="single"/>
        </w:rPr>
        <w:t>ASPECTOS TÉCNICOS DE LA PRESTACIÓN DE LOS SERVICIOS</w:t>
      </w:r>
    </w:p>
    <w:p w14:paraId="1175A46F" w14:textId="1C59825F" w:rsidR="0005492B" w:rsidRPr="00817509" w:rsidRDefault="0005492B" w:rsidP="008D24A5">
      <w:pPr>
        <w:pStyle w:val="Titulo"/>
      </w:pPr>
      <w:r w:rsidRPr="00817509">
        <w:t>1.- PROPUESTA DE PLAN DE MEDIOS</w:t>
      </w:r>
    </w:p>
    <w:p w14:paraId="6932012D" w14:textId="6A8044B5"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 xml:space="preserve">La empresa adjudicataria, </w:t>
      </w:r>
      <w:r w:rsidR="00F911E7" w:rsidRPr="00817509">
        <w:t xml:space="preserve">una </w:t>
      </w:r>
      <w:r w:rsidR="004014AB" w:rsidRPr="00817509">
        <w:t>vez perfeccionado el contrato,</w:t>
      </w:r>
      <w:r w:rsidR="00C15276" w:rsidRPr="00C15276">
        <w:t xml:space="preserve"> y después de la solicitud por parte del organismo destinatario, </w:t>
      </w:r>
      <w:r w:rsidR="004014AB" w:rsidRPr="00817509">
        <w:t xml:space="preserve"> </w:t>
      </w:r>
      <w:r w:rsidRPr="00817509">
        <w:t xml:space="preserve">deberá presentar en el plazo máximo de </w:t>
      </w:r>
      <w:r w:rsidRPr="00817509">
        <w:rPr>
          <w:i/>
          <w:color w:val="0070C0"/>
        </w:rPr>
        <w:t>[introducir número de días hábiles o naturales</w:t>
      </w:r>
      <w:r w:rsidR="00EF563A" w:rsidRPr="00817509">
        <w:rPr>
          <w:i/>
          <w:color w:val="0070C0"/>
        </w:rPr>
        <w:t xml:space="preserve">, </w:t>
      </w:r>
      <w:r w:rsidR="00EF563A" w:rsidRPr="00817509">
        <w:rPr>
          <w:i/>
          <w:color w:val="0070C0"/>
          <w:u w:val="single"/>
        </w:rPr>
        <w:t xml:space="preserve">mínimo </w:t>
      </w:r>
      <w:r w:rsidR="00EF563A" w:rsidRPr="00817509">
        <w:rPr>
          <w:i/>
          <w:color w:val="0070C0"/>
        </w:rPr>
        <w:t xml:space="preserve">3 días hábiles para campañas u oleadas con difusión en uno o dos medios o </w:t>
      </w:r>
      <w:r w:rsidR="00EF563A" w:rsidRPr="00817509">
        <w:rPr>
          <w:i/>
          <w:color w:val="0070C0"/>
          <w:u w:val="single"/>
        </w:rPr>
        <w:t>mínimo</w:t>
      </w:r>
      <w:r w:rsidR="00EF563A" w:rsidRPr="00817509">
        <w:rPr>
          <w:i/>
          <w:color w:val="0070C0"/>
        </w:rPr>
        <w:t xml:space="preserve"> 5 días hábiles para campañas u oleadas con difusión en 3 o más medios.</w:t>
      </w:r>
      <w:r w:rsidRPr="00817509">
        <w:rPr>
          <w:i/>
          <w:color w:val="0070C0"/>
        </w:rPr>
        <w:t>]</w:t>
      </w:r>
      <w:r w:rsidRPr="00817509">
        <w:rPr>
          <w:color w:val="0070C0"/>
        </w:rPr>
        <w:t xml:space="preserve"> </w:t>
      </w:r>
      <w:r w:rsidR="00EF68C9" w:rsidRPr="00817509">
        <w:t xml:space="preserve">, contados desde el día siguiente hábil, </w:t>
      </w:r>
      <w:r w:rsidRPr="00817509">
        <w:t xml:space="preserve">la estrategia de planificación y compra de espacios en medios de comunicación y demás soportes publicitarios para la difusión de esta campaña, que se concretará en una propuesta de </w:t>
      </w:r>
      <w:r w:rsidR="00ED34B8" w:rsidRPr="00817509">
        <w:t>plan de medios</w:t>
      </w:r>
      <w:r w:rsidRPr="00817509">
        <w:t xml:space="preserve">, con el contenido mínimo previsto y condiciones previstas en el </w:t>
      </w:r>
      <w:r w:rsidR="00126683" w:rsidRPr="00817509">
        <w:t xml:space="preserve">apartado </w:t>
      </w:r>
      <w:r w:rsidRPr="00817509">
        <w:t>6</w:t>
      </w:r>
      <w:r w:rsidR="00126683" w:rsidRPr="00817509">
        <w:t>.1</w:t>
      </w:r>
      <w:r w:rsidRPr="00817509">
        <w:t xml:space="preserve"> del Pliego de Prescripciones Técnicas q</w:t>
      </w:r>
      <w:r w:rsidR="00795DAB" w:rsidRPr="00817509">
        <w:t>ue rige el Acuerdo Marco 50/2023</w:t>
      </w:r>
      <w:r w:rsidRPr="00817509">
        <w:t>. La empresa adjudicataria deberá en todo caso comprobar la viabilidad de las acciones propuestas, y la disponibilidad de los medios y soportes para llevarlas a cabo.</w:t>
      </w:r>
      <w:r w:rsidR="00473093" w:rsidRPr="00817509">
        <w:t xml:space="preserve"> </w:t>
      </w:r>
      <w:r w:rsidR="00473093" w:rsidRPr="00817509">
        <w:rPr>
          <w:i/>
          <w:color w:val="0070C0"/>
        </w:rPr>
        <w:t xml:space="preserve">[En caso de </w:t>
      </w:r>
      <w:proofErr w:type="spellStart"/>
      <w:r w:rsidR="00473093" w:rsidRPr="00817509">
        <w:rPr>
          <w:i/>
          <w:color w:val="0070C0"/>
        </w:rPr>
        <w:t>subcampaña</w:t>
      </w:r>
      <w:r w:rsidR="003D17FB" w:rsidRPr="00817509">
        <w:rPr>
          <w:i/>
          <w:color w:val="0070C0"/>
        </w:rPr>
        <w:t>s</w:t>
      </w:r>
      <w:proofErr w:type="spellEnd"/>
      <w:r w:rsidR="003D17FB" w:rsidRPr="00817509">
        <w:rPr>
          <w:i/>
          <w:color w:val="0070C0"/>
        </w:rPr>
        <w:t>,</w:t>
      </w:r>
      <w:r w:rsidR="00473093" w:rsidRPr="00817509">
        <w:rPr>
          <w:i/>
          <w:color w:val="0070C0"/>
        </w:rPr>
        <w:t xml:space="preserve"> se puede adaptar la redacción de este párrafo a la organización prevista de las </w:t>
      </w:r>
      <w:proofErr w:type="spellStart"/>
      <w:r w:rsidR="00473093" w:rsidRPr="00817509">
        <w:rPr>
          <w:i/>
          <w:color w:val="0070C0"/>
        </w:rPr>
        <w:t>subcampañas</w:t>
      </w:r>
      <w:proofErr w:type="spellEnd"/>
      <w:r w:rsidR="00473093" w:rsidRPr="00817509">
        <w:rPr>
          <w:i/>
          <w:color w:val="0070C0"/>
        </w:rPr>
        <w:t>]</w:t>
      </w:r>
      <w:r w:rsidR="00505B01" w:rsidRPr="00817509">
        <w:t xml:space="preserve">. Las sucesivas versiones del plan, con las modificaciones solicitadas sobre el plan presentado, deberán ser atendidas en un </w:t>
      </w:r>
      <w:r w:rsidR="00505B01" w:rsidRPr="002004E8">
        <w:rPr>
          <w:color w:val="0070C0"/>
        </w:rPr>
        <w:t>máximo de 24 o 48</w:t>
      </w:r>
      <w:r w:rsidR="002004E8" w:rsidRPr="002004E8">
        <w:rPr>
          <w:color w:val="0070C0"/>
        </w:rPr>
        <w:t xml:space="preserve"> horas</w:t>
      </w:r>
      <w:r w:rsidR="00AD59E5" w:rsidRPr="002004E8">
        <w:rPr>
          <w:color w:val="0070C0"/>
        </w:rPr>
        <w:t xml:space="preserve"> </w:t>
      </w:r>
      <w:r w:rsidR="00781B9C" w:rsidRPr="002004E8">
        <w:rPr>
          <w:color w:val="0070C0"/>
        </w:rPr>
        <w:t>del día siguiente hábil</w:t>
      </w:r>
      <w:r w:rsidR="00505B01" w:rsidRPr="00817509">
        <w:rPr>
          <w:i/>
          <w:color w:val="0070C0"/>
        </w:rPr>
        <w:t xml:space="preserve"> [lo que decida el organismo]</w:t>
      </w:r>
      <w:r w:rsidR="002004E8">
        <w:t xml:space="preserve"> </w:t>
      </w:r>
      <w:r w:rsidR="00505B01" w:rsidRPr="00817509">
        <w:t xml:space="preserve">desde su comunicación. </w:t>
      </w:r>
    </w:p>
    <w:p w14:paraId="1511779B" w14:textId="5A261F58" w:rsidR="00F911E7" w:rsidRPr="00817509" w:rsidRDefault="00115041" w:rsidP="00F911E7">
      <w:pPr>
        <w:pBdr>
          <w:top w:val="single" w:sz="4" w:space="1" w:color="auto"/>
          <w:left w:val="single" w:sz="4" w:space="4" w:color="auto"/>
          <w:bottom w:val="single" w:sz="4" w:space="1" w:color="auto"/>
          <w:right w:val="single" w:sz="4" w:space="4" w:color="auto"/>
        </w:pBdr>
        <w:spacing w:after="120"/>
        <w:jc w:val="both"/>
      </w:pPr>
      <w:r w:rsidRPr="00817509">
        <w:t>Para la selección y la distribución del peso de los diferentes medios y soportes, - convencionales y no convencionales- dentro de la estrategia se seguirán siempre criterios objetivos perfectamente justificados y basados en aspectos como la audiencia, afinidad o rentabilidad.</w:t>
      </w:r>
      <w:r w:rsidR="00F911E7" w:rsidRPr="00817509">
        <w:t xml:space="preserve"> Igualmente, todos los medios y soportes que sean objeto de adjudicación habrán de ser incluidos en el Plan de Medios.</w:t>
      </w:r>
    </w:p>
    <w:p w14:paraId="3E6406CC" w14:textId="6E59CF36"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Antes de su ejecución, la estrategia y planificación definitiva (plan de medios) deberá contar con la conformidad de la Secre</w:t>
      </w:r>
      <w:r w:rsidR="004D55EC" w:rsidRPr="00817509">
        <w:t>taría de Estado de Comunicación, quien podrá realizar las solicitudes de información que estime oportunas para su análisis.</w:t>
      </w:r>
      <w:r w:rsidR="008D2591" w:rsidRPr="00817509">
        <w:t xml:space="preserve"> </w:t>
      </w:r>
    </w:p>
    <w:p w14:paraId="45AA2657" w14:textId="23BD33E5" w:rsidR="00816295" w:rsidRPr="00817509" w:rsidRDefault="00816295" w:rsidP="00115041">
      <w:pPr>
        <w:pBdr>
          <w:top w:val="single" w:sz="4" w:space="1" w:color="auto"/>
          <w:left w:val="single" w:sz="4" w:space="4" w:color="auto"/>
          <w:bottom w:val="single" w:sz="4" w:space="1" w:color="auto"/>
          <w:right w:val="single" w:sz="4" w:space="4" w:color="auto"/>
        </w:pBdr>
        <w:spacing w:after="120"/>
        <w:jc w:val="both"/>
      </w:pPr>
      <w:r w:rsidRPr="00817509">
        <w:rPr>
          <w:lang w:val="es-ES_tradnl"/>
        </w:rPr>
        <w:t xml:space="preserve">Previamente a la aprobación del plan la administración podrá solicitar certificación de las tarifas oficiales o </w:t>
      </w:r>
      <w:proofErr w:type="spellStart"/>
      <w:r w:rsidRPr="00817509">
        <w:rPr>
          <w:lang w:val="es-ES_tradnl"/>
        </w:rPr>
        <w:t>adhoc</w:t>
      </w:r>
      <w:proofErr w:type="spellEnd"/>
      <w:r w:rsidRPr="00817509">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los mismos por problemas de disponibilidad será acreditada por la agencia de medios en base a la información facilitada por los proveedores</w:t>
      </w:r>
      <w:r w:rsidRPr="00817509">
        <w:t>.</w:t>
      </w:r>
      <w:r w:rsidR="00A00CC6" w:rsidRPr="00817509">
        <w:t xml:space="preserve"> </w:t>
      </w:r>
      <w:r w:rsidR="00A00CC6" w:rsidRPr="00817509">
        <w:rPr>
          <w:i/>
          <w:color w:val="0070C0"/>
          <w:lang w:val="es-ES_tradnl"/>
        </w:rPr>
        <w:t>[Este párrafo se debe estudiar si se quiere incluir o no, en caso contrario eliminar]</w:t>
      </w:r>
    </w:p>
    <w:p w14:paraId="1E6585B8" w14:textId="4EDF0653"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 xml:space="preserve">El contenido mínimo de la propuesta de cada uno de los planes de medios incluidos en este contrato será el recogido en </w:t>
      </w:r>
      <w:r w:rsidR="00126683" w:rsidRPr="00817509">
        <w:t xml:space="preserve">el apartado </w:t>
      </w:r>
      <w:r w:rsidRPr="00817509">
        <w:t>6.1 del Pliego de Prescripciones Técnicas. El plan de medios definitivo estará lo suficientemente detallado para comprobar que se cumplen los términos de las especificaciones técnicas del Acuerdo Marco y de este contrato basado.</w:t>
      </w:r>
      <w:r w:rsidR="00816295" w:rsidRPr="00817509">
        <w:t xml:space="preserve"> </w:t>
      </w:r>
    </w:p>
    <w:p w14:paraId="37C7B3DE" w14:textId="7A78E77C"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17509">
        <w:rPr>
          <w:i/>
          <w:color w:val="0070C0"/>
          <w:lang w:val="es-ES_tradnl"/>
        </w:rPr>
        <w:t>[Cuando la duración de la campaña lo aconseje, se puede prever la posibilidad de incluir ajustes en el plan de med</w:t>
      </w:r>
      <w:r w:rsidR="0029530C" w:rsidRPr="00817509">
        <w:rPr>
          <w:i/>
          <w:color w:val="0070C0"/>
          <w:lang w:val="es-ES_tradnl"/>
        </w:rPr>
        <w:t>ios por la empresa adjudicataria</w:t>
      </w:r>
      <w:r w:rsidRPr="00817509">
        <w:rPr>
          <w:i/>
          <w:color w:val="0070C0"/>
          <w:lang w:val="es-ES_tradnl"/>
        </w:rPr>
        <w:t xml:space="preserve"> mediante este párrafo, en caso contrario eliminar</w:t>
      </w:r>
      <w:r w:rsidR="00285CB7" w:rsidRPr="00817509">
        <w:rPr>
          <w:i/>
          <w:color w:val="0070C0"/>
          <w:lang w:val="es-ES_tradnl"/>
        </w:rPr>
        <w:t>]</w:t>
      </w:r>
    </w:p>
    <w:p w14:paraId="034C2531" w14:textId="58CFBCC0" w:rsidR="00E24C66" w:rsidRPr="002F458F"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2F458F">
        <w:rPr>
          <w:lang w:val="es-ES_tradnl"/>
        </w:rPr>
        <w:t>Se pueden introducir ajustes</w:t>
      </w:r>
      <w:r w:rsidR="00A772F3" w:rsidRPr="002F458F">
        <w:rPr>
          <w:lang w:val="es-ES_tradnl"/>
        </w:rPr>
        <w:t xml:space="preserve"> </w:t>
      </w:r>
      <w:r w:rsidRPr="002F458F">
        <w:rPr>
          <w:lang w:val="es-ES_tradnl"/>
        </w:rPr>
        <w:t xml:space="preserve">en el plan de medios inicialmente aprobado para una mejor consecución de los objetivos </w:t>
      </w:r>
      <w:r w:rsidR="00793EAD">
        <w:rPr>
          <w:lang w:val="es-ES_tradnl"/>
        </w:rPr>
        <w:t>de la</w:t>
      </w:r>
      <w:r w:rsidRPr="002F458F">
        <w:rPr>
          <w:lang w:val="es-ES_tradnl"/>
        </w:rPr>
        <w:t xml:space="preserve"> campaña institucional,</w:t>
      </w:r>
      <w:r w:rsidR="00A772F3" w:rsidRPr="002F458F">
        <w:rPr>
          <w:lang w:val="es-ES_tradnl"/>
        </w:rPr>
        <w:t xml:space="preserve"> s</w:t>
      </w:r>
      <w:r w:rsidR="001C350E">
        <w:rPr>
          <w:lang w:val="es-ES_tradnl"/>
        </w:rPr>
        <w:t xml:space="preserve">iempre que no se alteren </w:t>
      </w:r>
      <w:r w:rsidR="00AD4637" w:rsidRPr="00AD4637">
        <w:rPr>
          <w:lang w:val="es-ES_tradnl"/>
        </w:rPr>
        <w:t>las condiciones de adjudicación establecidas en el documento de licitación</w:t>
      </w:r>
      <w:r w:rsidR="00A772F3" w:rsidRPr="002F458F">
        <w:rPr>
          <w:lang w:val="es-ES_tradnl"/>
        </w:rPr>
        <w:t xml:space="preserve"> y</w:t>
      </w:r>
      <w:r w:rsidRPr="002F458F">
        <w:rPr>
          <w:lang w:val="es-ES_tradnl"/>
        </w:rPr>
        <w:t xml:space="preserve"> previa comunicación y aprobación del responsable del contrato basado, sin que los mismos conlleven aumento de coste para la Administración. Cuando se trate de cambios sustanciales,</w:t>
      </w:r>
      <w:r w:rsidR="00A5112C" w:rsidRPr="002F458F">
        <w:rPr>
          <w:lang w:val="es-ES_tradnl"/>
        </w:rPr>
        <w:t xml:space="preserve"> que tampoco podrán alterar las condiciones del documento de licitación,</w:t>
      </w:r>
      <w:r w:rsidRPr="002F458F">
        <w:rPr>
          <w:lang w:val="es-ES_tradnl"/>
        </w:rPr>
        <w:t xml:space="preserve"> será además necesario recabar de nuevo la conformidad de la Secretaria de Estado de Comunicación</w:t>
      </w:r>
      <w:r w:rsidR="00C1132D" w:rsidRPr="002F458F">
        <w:rPr>
          <w:lang w:val="es-ES_tradnl"/>
        </w:rPr>
        <w:t>, con carácter previo a la ejecución de los mismos.</w:t>
      </w:r>
    </w:p>
    <w:p w14:paraId="00707489" w14:textId="256B0084" w:rsidR="006F5B49" w:rsidRPr="00475E96" w:rsidRDefault="00707550" w:rsidP="00707550">
      <w:pPr>
        <w:pBdr>
          <w:top w:val="single" w:sz="4" w:space="1" w:color="auto"/>
          <w:left w:val="single" w:sz="4" w:space="4" w:color="auto"/>
          <w:bottom w:val="single" w:sz="4" w:space="1" w:color="auto"/>
          <w:right w:val="single" w:sz="4" w:space="4" w:color="auto"/>
        </w:pBdr>
        <w:spacing w:after="120"/>
        <w:jc w:val="both"/>
        <w:rPr>
          <w:lang w:val="es-ES_tradnl"/>
        </w:rPr>
      </w:pPr>
      <w:r w:rsidRPr="00475E96">
        <w:rPr>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475E96"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475E96">
        <w:rPr>
          <w:lang w:val="es-ES_tradnl"/>
        </w:rPr>
        <w:t xml:space="preserve">Modificación </w:t>
      </w:r>
      <w:r w:rsidR="00C93290" w:rsidRPr="00475E96">
        <w:rPr>
          <w:lang w:val="es-ES_tradnl"/>
        </w:rPr>
        <w:t>del plazo</w:t>
      </w:r>
      <w:r w:rsidRPr="00475E96">
        <w:rPr>
          <w:lang w:val="es-ES_tradnl"/>
        </w:rPr>
        <w:t xml:space="preserve"> de difusión en 5 o más días con respecto al plan de medios conformado; </w:t>
      </w:r>
    </w:p>
    <w:p w14:paraId="36F583AB" w14:textId="2BEB80F0" w:rsidR="00707550" w:rsidRPr="00475E96"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475E96">
        <w:rPr>
          <w:lang w:val="es-ES_tradnl"/>
        </w:rPr>
        <w:t>Modificación del peso de los medios en una proporción superior al 5 % de la inversión total del plan de medios;</w:t>
      </w:r>
    </w:p>
    <w:p w14:paraId="03C8F697" w14:textId="21F999C4" w:rsidR="00707550" w:rsidRPr="00475E96"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475E96">
        <w:rPr>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817509"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475E96">
        <w:rPr>
          <w:lang w:val="es-ES_tradnl"/>
        </w:rPr>
        <w:t>En todo caso, los ajustes propuestos deberán fundamentarse en criterios objetivos y buscar una mejor consecución de la estrategia y objetivos de la campaña institucional</w:t>
      </w:r>
      <w:r w:rsidRPr="00817509">
        <w:rPr>
          <w:color w:val="0070C0"/>
          <w:lang w:val="es-ES_tradnl"/>
        </w:rPr>
        <w:t>.</w:t>
      </w:r>
    </w:p>
    <w:p w14:paraId="1B3B7E9A" w14:textId="77777777" w:rsidR="00B5454B" w:rsidRPr="00817509" w:rsidRDefault="00B5454B" w:rsidP="00B5454B">
      <w:pPr>
        <w:pStyle w:val="Prrafodelista"/>
        <w:spacing w:after="120"/>
        <w:ind w:left="360"/>
        <w:rPr>
          <w:lang w:val="es-ES_tradnl"/>
        </w:rPr>
      </w:pPr>
    </w:p>
    <w:p w14:paraId="54749D75" w14:textId="51FE3B70" w:rsidR="0005492B" w:rsidRPr="00817509" w:rsidRDefault="00B5454B" w:rsidP="008D24A5">
      <w:pPr>
        <w:pStyle w:val="Titulo"/>
      </w:pPr>
      <w:r w:rsidRPr="00817509">
        <w:t>2</w:t>
      </w:r>
      <w:r w:rsidR="0005492B" w:rsidRPr="00817509">
        <w:t>.- EQUIPO DE TRABAJO</w:t>
      </w:r>
    </w:p>
    <w:p w14:paraId="18C9753C" w14:textId="36E33493" w:rsidR="0005492B" w:rsidRPr="00817509" w:rsidRDefault="0005492B" w:rsidP="00AA3615">
      <w:pPr>
        <w:pBdr>
          <w:top w:val="single" w:sz="4" w:space="1" w:color="auto"/>
          <w:left w:val="single" w:sz="4" w:space="4" w:color="auto"/>
          <w:bottom w:val="single" w:sz="4" w:space="1" w:color="auto"/>
          <w:right w:val="single" w:sz="4" w:space="4" w:color="auto"/>
        </w:pBdr>
        <w:spacing w:after="120"/>
        <w:jc w:val="both"/>
      </w:pPr>
      <w:r w:rsidRPr="00817509">
        <w:t xml:space="preserve">La empresa adjudicataria, una vez perfeccionado el contrato deberá presentar en el plazo máximo de </w:t>
      </w:r>
      <w:r w:rsidRPr="00817509">
        <w:rPr>
          <w:i/>
          <w:color w:val="0070C0"/>
        </w:rPr>
        <w:t>[incluir plazo</w:t>
      </w:r>
      <w:r w:rsidR="002004E8">
        <w:rPr>
          <w:i/>
          <w:color w:val="0070C0"/>
        </w:rPr>
        <w:t xml:space="preserve"> en días hábiles</w:t>
      </w:r>
      <w:r w:rsidRPr="00817509">
        <w:rPr>
          <w:i/>
          <w:color w:val="0070C0"/>
        </w:rPr>
        <w:t>]</w:t>
      </w:r>
      <w:r w:rsidRPr="00817509">
        <w:rPr>
          <w:color w:val="0070C0"/>
        </w:rPr>
        <w:t xml:space="preserve"> </w:t>
      </w:r>
      <w:r w:rsidRPr="00817509">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817509" w:rsidRDefault="0005492B" w:rsidP="0068096D">
      <w:pPr>
        <w:pBdr>
          <w:top w:val="single" w:sz="4" w:space="1" w:color="auto"/>
          <w:left w:val="single" w:sz="4" w:space="4" w:color="auto"/>
          <w:bottom w:val="single" w:sz="4" w:space="1" w:color="auto"/>
          <w:right w:val="single" w:sz="4" w:space="4" w:color="auto"/>
        </w:pBdr>
        <w:spacing w:after="120"/>
        <w:jc w:val="both"/>
      </w:pPr>
      <w:r w:rsidRPr="00817509">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817509" w:rsidRDefault="00380829" w:rsidP="00B5454B">
      <w:pPr>
        <w:pStyle w:val="Prrafodelista"/>
        <w:spacing w:after="120"/>
        <w:ind w:left="360"/>
        <w:rPr>
          <w:lang w:val="es-ES_tradnl"/>
        </w:rPr>
      </w:pPr>
    </w:p>
    <w:p w14:paraId="28E46640" w14:textId="41B94629" w:rsidR="0005492B" w:rsidRPr="00817509" w:rsidRDefault="00B5454B" w:rsidP="008D24A5">
      <w:pPr>
        <w:pStyle w:val="Titulo"/>
      </w:pPr>
      <w:r w:rsidRPr="00817509">
        <w:t>3</w:t>
      </w:r>
      <w:r w:rsidR="0005492B" w:rsidRPr="00817509">
        <w:t>.- INFORMES DE SEGUIMIENTO DE EJECUCIÓN DEL CONTRATO, ASESORAMIENTO Y APOYO TÉCNICO</w:t>
      </w:r>
    </w:p>
    <w:p w14:paraId="5D337532" w14:textId="59B1CD5F" w:rsidR="00286D8D" w:rsidRPr="00817509" w:rsidRDefault="00286D8D" w:rsidP="00AA3615">
      <w:pPr>
        <w:pBdr>
          <w:top w:val="single" w:sz="4" w:space="1" w:color="auto"/>
          <w:left w:val="single" w:sz="4" w:space="4" w:color="auto"/>
          <w:bottom w:val="single" w:sz="4" w:space="1" w:color="auto"/>
          <w:right w:val="single" w:sz="4" w:space="4" w:color="auto"/>
        </w:pBdr>
        <w:spacing w:after="120"/>
        <w:jc w:val="both"/>
      </w:pPr>
      <w:r w:rsidRPr="00817509">
        <w:t>La empresa adjudicataria realizará un seguimiento continuo de la publicidad ordenada comprobando su aparición en los medios de comunicación y otros soportes contratados, y aportando los resultados de este seguimiento mediante los estudios de audiencia y procedimient</w:t>
      </w:r>
      <w:r w:rsidR="00795DAB" w:rsidRPr="00817509">
        <w:t>os establecidos en el AM 50/2023</w:t>
      </w:r>
      <w:r w:rsidRPr="00817509">
        <w:t xml:space="preserve"> y en el presente documento de licitación.</w:t>
      </w:r>
    </w:p>
    <w:p w14:paraId="1A23F81A" w14:textId="4C268CF8" w:rsidR="00285CB7" w:rsidRPr="00817509" w:rsidRDefault="00115041" w:rsidP="00115041">
      <w:pPr>
        <w:pBdr>
          <w:top w:val="single" w:sz="4" w:space="1" w:color="auto"/>
          <w:left w:val="single" w:sz="4" w:space="4" w:color="auto"/>
          <w:bottom w:val="single" w:sz="4" w:space="1" w:color="auto"/>
          <w:right w:val="single" w:sz="4" w:space="4" w:color="auto"/>
        </w:pBdr>
        <w:spacing w:after="120"/>
        <w:jc w:val="both"/>
      </w:pPr>
      <w:r w:rsidRPr="00817509">
        <w:t xml:space="preserve">El informe que reporte el grado de cumplimiento de la difusión en los medios planificados en este contrato, </w:t>
      </w:r>
      <w:r w:rsidR="00755731" w:rsidRPr="00817509">
        <w:t xml:space="preserve">incluyendo </w:t>
      </w:r>
      <w:r w:rsidR="00720ADF" w:rsidRPr="00817509">
        <w:t xml:space="preserve">los datos facilitados por el </w:t>
      </w:r>
      <w:proofErr w:type="spellStart"/>
      <w:r w:rsidR="00720ADF" w:rsidRPr="00817509">
        <w:t>adserver</w:t>
      </w:r>
      <w:proofErr w:type="spellEnd"/>
      <w:r w:rsidR="002D4381" w:rsidRPr="00817509">
        <w:t xml:space="preserve">, </w:t>
      </w:r>
      <w:r w:rsidRPr="00817509">
        <w:t>así como de las incidencias y eventuales ajuste</w:t>
      </w:r>
      <w:r w:rsidR="005C54AC" w:rsidRPr="00817509">
        <w:t>s</w:t>
      </w:r>
      <w:r w:rsidRPr="00817509">
        <w:t xml:space="preserve"> adoptados, se presentará </w:t>
      </w:r>
      <w:r w:rsidRPr="00817509">
        <w:rPr>
          <w:i/>
          <w:color w:val="0070C0"/>
        </w:rPr>
        <w:t>[incluir frecuencia o plazo</w:t>
      </w:r>
      <w:r w:rsidR="002004E8">
        <w:rPr>
          <w:i/>
          <w:color w:val="0070C0"/>
        </w:rPr>
        <w:t xml:space="preserve"> en días hábiles</w:t>
      </w:r>
      <w:r w:rsidRPr="00817509">
        <w:rPr>
          <w:i/>
          <w:color w:val="0070C0"/>
        </w:rPr>
        <w:t>]</w:t>
      </w:r>
      <w:r w:rsidRPr="00817509">
        <w:rPr>
          <w:color w:val="0070C0"/>
        </w:rPr>
        <w:t xml:space="preserve"> </w:t>
      </w:r>
      <w:r w:rsidRPr="00817509">
        <w:t>para el seguimi</w:t>
      </w:r>
      <w:r w:rsidR="002D4381" w:rsidRPr="00817509">
        <w:t>ento de la ejecución de la misma</w:t>
      </w:r>
      <w:r w:rsidR="00126683" w:rsidRPr="00817509">
        <w:t xml:space="preserve"> según lo dispuesto en el apartado</w:t>
      </w:r>
      <w:r w:rsidRPr="00817509">
        <w:t xml:space="preserve"> 6.3 del Pliego de Prescripciones Técnicas. Asimismo, se ce</w:t>
      </w:r>
      <w:r w:rsidR="00475AD8" w:rsidRPr="00817509">
        <w:t xml:space="preserve">lebrarán reuniones </w:t>
      </w:r>
      <w:r w:rsidRPr="00817509">
        <w:t>de seguimiento continuo con la frecuencia de</w:t>
      </w:r>
      <w:r w:rsidRPr="00817509">
        <w:rPr>
          <w:i/>
        </w:rPr>
        <w:t xml:space="preserve"> </w:t>
      </w:r>
      <w:r w:rsidRPr="00817509">
        <w:rPr>
          <w:i/>
          <w:color w:val="0070C0"/>
        </w:rPr>
        <w:t>[añadir frecuencia]</w:t>
      </w:r>
      <w:r w:rsidR="002D4381" w:rsidRPr="00817509">
        <w:t xml:space="preserve"> en las que se facilitarán recomendaciones para la optimización de la campaña.</w:t>
      </w:r>
    </w:p>
    <w:p w14:paraId="70F1B75D" w14:textId="77777777" w:rsidR="00115041" w:rsidRPr="0081750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[añadir otro medio de seguimiento y su frecuencia, en su caso]</w:t>
      </w:r>
    </w:p>
    <w:p w14:paraId="0414544A" w14:textId="77777777" w:rsidR="00286D8D" w:rsidRPr="00817509" w:rsidRDefault="00E24C66" w:rsidP="00AA3615">
      <w:pPr>
        <w:pBdr>
          <w:top w:val="single" w:sz="4" w:space="1" w:color="auto"/>
          <w:left w:val="single" w:sz="4" w:space="4" w:color="auto"/>
          <w:bottom w:val="single" w:sz="4" w:space="1" w:color="auto"/>
          <w:right w:val="single" w:sz="4" w:space="4" w:color="auto"/>
        </w:pBdr>
        <w:spacing w:after="120"/>
        <w:jc w:val="both"/>
      </w:pPr>
      <w:r w:rsidRPr="00817509">
        <w:t>La falta de respuesta por parte de la agencia adjudicataria en los plazos indicados en este apartado podrá dar lugar a las correspondientes penalidades.</w:t>
      </w:r>
    </w:p>
    <w:p w14:paraId="1AF244C5" w14:textId="2418B38C" w:rsidR="00286D8D" w:rsidRPr="00817509" w:rsidRDefault="00286D8D" w:rsidP="00AA3615">
      <w:pPr>
        <w:pBdr>
          <w:top w:val="single" w:sz="4" w:space="1" w:color="auto"/>
          <w:left w:val="single" w:sz="4" w:space="4" w:color="auto"/>
          <w:bottom w:val="single" w:sz="4" w:space="1" w:color="auto"/>
          <w:right w:val="single" w:sz="4" w:space="4" w:color="auto"/>
        </w:pBdr>
        <w:spacing w:after="120"/>
        <w:jc w:val="both"/>
      </w:pPr>
      <w:r w:rsidRPr="00817509">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817509">
        <w:t xml:space="preserve"> </w:t>
      </w:r>
    </w:p>
    <w:p w14:paraId="5B4501A5" w14:textId="77777777" w:rsidR="00BE10D4" w:rsidRPr="00817509"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17509">
        <w:rPr>
          <w:i/>
          <w:color w:val="0070C0"/>
        </w:rPr>
        <w:t>[En su caso, establecer los requerimientos concretos y específicos de asesoramiento y apoyo según las necesidades de cada campaña de publicidad]</w:t>
      </w:r>
    </w:p>
    <w:p w14:paraId="015D0D1C" w14:textId="77777777" w:rsidR="00B5454B" w:rsidRPr="00817509" w:rsidRDefault="00B5454B" w:rsidP="00B5454B">
      <w:pPr>
        <w:pStyle w:val="Prrafodelista"/>
        <w:spacing w:after="120"/>
        <w:ind w:left="360"/>
        <w:rPr>
          <w:lang w:val="es-ES_tradnl"/>
        </w:rPr>
      </w:pPr>
    </w:p>
    <w:p w14:paraId="69CC8971" w14:textId="19A77BE5" w:rsidR="0005492B" w:rsidRPr="00817509" w:rsidRDefault="00B5454B" w:rsidP="008D24A5">
      <w:pPr>
        <w:pStyle w:val="Titulo"/>
      </w:pPr>
      <w:r w:rsidRPr="00817509">
        <w:t>4</w:t>
      </w:r>
      <w:r w:rsidR="0005492B" w:rsidRPr="00817509">
        <w:t>.- MEMORIA Y CIERRE DE LA DIFUSIÓN DE LAS CAMPAÑAS</w:t>
      </w:r>
      <w:r w:rsidR="008456FE" w:rsidRPr="00817509">
        <w:t>.</w:t>
      </w:r>
    </w:p>
    <w:p w14:paraId="66C19C93" w14:textId="005DAC5D" w:rsidR="00E24C66" w:rsidRPr="00817509" w:rsidRDefault="00E24C66" w:rsidP="00AA3615">
      <w:pPr>
        <w:pBdr>
          <w:top w:val="single" w:sz="4" w:space="1" w:color="auto"/>
          <w:left w:val="single" w:sz="4" w:space="4" w:color="auto"/>
          <w:bottom w:val="single" w:sz="4" w:space="1" w:color="auto"/>
          <w:right w:val="single" w:sz="4" w:space="4" w:color="auto"/>
        </w:pBdr>
        <w:spacing w:after="120"/>
        <w:jc w:val="both"/>
      </w:pPr>
      <w:r w:rsidRPr="00817509">
        <w:t xml:space="preserve">Después de la realización de la campaña </w:t>
      </w:r>
      <w:r w:rsidRPr="00817509">
        <w:rPr>
          <w:i/>
          <w:color w:val="0070C0"/>
        </w:rPr>
        <w:t>[o una vez finalizada una oleada de difusión, en su caso]</w:t>
      </w:r>
      <w:r w:rsidRPr="00817509">
        <w:t xml:space="preserve">, la empresa contratada entregará a la unidad responsable de la campaña en un plazo </w:t>
      </w:r>
      <w:r w:rsidR="002004E8">
        <w:rPr>
          <w:i/>
          <w:color w:val="0070C0"/>
        </w:rPr>
        <w:t>[introducir número de XX días</w:t>
      </w:r>
      <w:r w:rsidR="00EF563A" w:rsidRPr="00817509">
        <w:rPr>
          <w:i/>
          <w:color w:val="0070C0"/>
        </w:rPr>
        <w:t xml:space="preserve"> (mínimo 5 días hábiles si la difusión es en 2 medios o mínimo 7 días hábiles para difusión en 3 o más medios)</w:t>
      </w:r>
      <w:r w:rsidRPr="00817509">
        <w:rPr>
          <w:i/>
          <w:color w:val="0070C0"/>
        </w:rPr>
        <w:t>]</w:t>
      </w:r>
      <w:r w:rsidR="00816295" w:rsidRPr="00817509">
        <w:t>, como mínimo</w:t>
      </w:r>
      <w:r w:rsidRPr="00817509">
        <w:t xml:space="preserve"> un ejemplar de la documentación enum</w:t>
      </w:r>
      <w:r w:rsidR="00126683" w:rsidRPr="00817509">
        <w:t>erada en el apartado</w:t>
      </w:r>
      <w:r w:rsidR="00286D8D" w:rsidRPr="00817509">
        <w:t xml:space="preserve"> 6.4 del Pliego de Prescripciones Técnicas.</w:t>
      </w:r>
    </w:p>
    <w:p w14:paraId="606D237F" w14:textId="5CA61D1B" w:rsidR="00481E6D" w:rsidRPr="00817509" w:rsidRDefault="00481E6D" w:rsidP="00AA3615">
      <w:pPr>
        <w:pBdr>
          <w:top w:val="single" w:sz="4" w:space="1" w:color="auto"/>
          <w:left w:val="single" w:sz="4" w:space="4" w:color="auto"/>
          <w:bottom w:val="single" w:sz="4" w:space="1" w:color="auto"/>
          <w:right w:val="single" w:sz="4" w:space="4" w:color="auto"/>
        </w:pBdr>
        <w:spacing w:after="120"/>
        <w:jc w:val="both"/>
      </w:pPr>
      <w:r w:rsidRPr="00817509">
        <w:rPr>
          <w:color w:val="0070C0"/>
          <w:lang w:val="es-ES_tradnl"/>
        </w:rPr>
        <w:t xml:space="preserve">Deberá presentarse la salida oficial de la fuente utilizada para documentar los porcentajes asegurados de </w:t>
      </w:r>
      <w:proofErr w:type="spellStart"/>
      <w:r w:rsidRPr="00817509">
        <w:rPr>
          <w:color w:val="0070C0"/>
          <w:lang w:val="es-ES_tradnl"/>
        </w:rPr>
        <w:t>viewability</w:t>
      </w:r>
      <w:proofErr w:type="spellEnd"/>
      <w:r w:rsidRPr="00817509">
        <w:rPr>
          <w:color w:val="0070C0"/>
          <w:lang w:val="es-ES_tradnl"/>
        </w:rPr>
        <w:t xml:space="preserve"> </w:t>
      </w:r>
      <w:r w:rsidRPr="00817509">
        <w:rPr>
          <w:i/>
          <w:color w:val="0070C0"/>
          <w:lang w:val="es-ES_tradnl"/>
        </w:rPr>
        <w:t>[u otra cualificación añadida, en su caso],</w:t>
      </w:r>
      <w:r w:rsidRPr="00817509">
        <w:rPr>
          <w:color w:val="0070C0"/>
          <w:lang w:val="es-ES_tradnl"/>
        </w:rPr>
        <w:t xml:space="preserve"> con los siguientes parámetros mínimos</w:t>
      </w:r>
      <w:r w:rsidRPr="00817509">
        <w:t xml:space="preserve"> </w:t>
      </w:r>
      <w:r w:rsidRPr="00817509">
        <w:rPr>
          <w:i/>
          <w:color w:val="0070C0"/>
        </w:rPr>
        <w:t>[cumplimentar, en su caso].</w:t>
      </w:r>
      <w:r w:rsidR="008F548A" w:rsidRPr="00817509">
        <w:rPr>
          <w:i/>
          <w:color w:val="0070C0"/>
        </w:rPr>
        <w:t xml:space="preserve"> </w:t>
      </w:r>
      <w:r w:rsidR="00087C7A" w:rsidRPr="00817509">
        <w:rPr>
          <w:i/>
          <w:color w:val="0070C0"/>
        </w:rPr>
        <w:t xml:space="preserve">[Mantener y cumplimentar este apartado </w:t>
      </w:r>
      <w:r w:rsidR="00087C7A" w:rsidRPr="00817509">
        <w:rPr>
          <w:i/>
          <w:color w:val="0070C0"/>
          <w:u w:val="single"/>
        </w:rPr>
        <w:t xml:space="preserve">únicamente </w:t>
      </w:r>
      <w:r w:rsidR="00087C7A" w:rsidRPr="00817509">
        <w:rPr>
          <w:i/>
          <w:color w:val="0070C0"/>
        </w:rPr>
        <w:t xml:space="preserve">en el caso de exigir para la campaña en medios digitales unos porcentajes mínimos de </w:t>
      </w:r>
      <w:proofErr w:type="spellStart"/>
      <w:r w:rsidR="00087C7A" w:rsidRPr="00817509">
        <w:rPr>
          <w:i/>
          <w:color w:val="0070C0"/>
        </w:rPr>
        <w:t>viewability</w:t>
      </w:r>
      <w:proofErr w:type="spellEnd"/>
      <w:r w:rsidR="00087C7A" w:rsidRPr="00817509">
        <w:rPr>
          <w:i/>
          <w:color w:val="0070C0"/>
        </w:rPr>
        <w:t>]</w:t>
      </w:r>
      <w:r w:rsidR="008F548A" w:rsidRPr="00817509">
        <w:rPr>
          <w:i/>
          <w:color w:val="0070C0"/>
        </w:rPr>
        <w:t>.</w:t>
      </w:r>
    </w:p>
    <w:p w14:paraId="2A4B27AD" w14:textId="77777777" w:rsidR="0005492B" w:rsidRPr="00817509" w:rsidRDefault="00115041" w:rsidP="00A562B9">
      <w:pPr>
        <w:pBdr>
          <w:top w:val="single" w:sz="4" w:space="1" w:color="auto"/>
          <w:left w:val="single" w:sz="4" w:space="4" w:color="auto"/>
          <w:bottom w:val="single" w:sz="4" w:space="1" w:color="auto"/>
          <w:right w:val="single" w:sz="4" w:space="4" w:color="auto"/>
        </w:pBdr>
        <w:spacing w:after="120"/>
        <w:jc w:val="both"/>
      </w:pPr>
      <w:r w:rsidRPr="00817509">
        <w:t>Para todos los medios se presentará además un informe sobre las posibles incidencias que se hayan producido durante la ejecución del contrato.</w:t>
      </w:r>
    </w:p>
    <w:p w14:paraId="203DD212" w14:textId="77777777" w:rsidR="005F512A" w:rsidRPr="00817509" w:rsidRDefault="005F512A" w:rsidP="00AA3615">
      <w:pPr>
        <w:spacing w:after="120"/>
        <w:jc w:val="center"/>
        <w:rPr>
          <w:i/>
          <w:color w:val="0070C0"/>
        </w:rPr>
      </w:pPr>
    </w:p>
    <w:p w14:paraId="7EB0B52E" w14:textId="77777777" w:rsidR="00E24C66" w:rsidRPr="00817509" w:rsidRDefault="00E24C66" w:rsidP="00AA3615">
      <w:pPr>
        <w:spacing w:after="120"/>
        <w:jc w:val="center"/>
        <w:rPr>
          <w:i/>
          <w:color w:val="0070C0"/>
        </w:rPr>
      </w:pPr>
      <w:r w:rsidRPr="00817509">
        <w:rPr>
          <w:i/>
          <w:color w:val="0070C0"/>
        </w:rPr>
        <w:t>[CARGO DEL COMPETENTE PARA LA FIRMA]</w:t>
      </w:r>
    </w:p>
    <w:p w14:paraId="5C23B233" w14:textId="77777777" w:rsidR="00D01170" w:rsidRPr="00817509" w:rsidRDefault="00E24C66" w:rsidP="00AA3615">
      <w:pPr>
        <w:spacing w:after="120"/>
        <w:jc w:val="center"/>
        <w:rPr>
          <w:i/>
          <w:color w:val="0070C0"/>
        </w:rPr>
      </w:pPr>
      <w:r w:rsidRPr="00817509">
        <w:rPr>
          <w:i/>
          <w:color w:val="0070C0"/>
        </w:rPr>
        <w:t>[Nombre y apellidos]</w:t>
      </w:r>
    </w:p>
    <w:p w14:paraId="4EB42C25" w14:textId="28BADD6D" w:rsidR="00143FD0" w:rsidRPr="00817509" w:rsidRDefault="006066C1" w:rsidP="00DD5FAF">
      <w:pPr>
        <w:spacing w:after="120"/>
        <w:jc w:val="center"/>
        <w:rPr>
          <w:i/>
          <w:color w:val="0070C0"/>
        </w:rPr>
      </w:pPr>
      <w:r w:rsidRPr="00817509">
        <w:rPr>
          <w:i/>
          <w:color w:val="0070C0"/>
        </w:rPr>
        <w:t>Firmado electrónicamente</w:t>
      </w:r>
      <w:r w:rsidR="00FF3309" w:rsidRPr="00817509">
        <w:rPr>
          <w:i/>
          <w:color w:val="0070C0"/>
        </w:rPr>
        <w:t xml:space="preserve"> </w:t>
      </w:r>
    </w:p>
    <w:p w14:paraId="426DB80A" w14:textId="087193D1" w:rsidR="0046009E" w:rsidRPr="00817509" w:rsidRDefault="0046009E" w:rsidP="0046009E">
      <w:pPr>
        <w:rPr>
          <w:i/>
          <w:color w:val="0070C0"/>
        </w:rPr>
      </w:pPr>
      <w:r w:rsidRPr="00817509">
        <w:rPr>
          <w:i/>
          <w:color w:val="0070C0"/>
        </w:rPr>
        <w:br w:type="page"/>
      </w:r>
    </w:p>
    <w:p w14:paraId="3D4ACD85" w14:textId="09C6431E" w:rsidR="00143FD0" w:rsidRPr="00817509" w:rsidRDefault="00143FD0" w:rsidP="008D24A5">
      <w:pPr>
        <w:pStyle w:val="Titulo"/>
      </w:pPr>
      <w:r w:rsidRPr="00817509">
        <w:t>ANEXO – LOTE 1: MODELO DE PRESENTACIÓN DE OFERTA EVALUABLE MEDIANTE FÓRMULAS</w:t>
      </w:r>
    </w:p>
    <w:p w14:paraId="79BB45F3" w14:textId="77777777" w:rsidR="00143FD0" w:rsidRPr="00817509"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817509">
        <w:rPr>
          <w:rFonts w:ascii="Calibri" w:eastAsia="Times New Roman" w:hAnsi="Calibri" w:cs="Calibri"/>
          <w:b/>
          <w:lang w:val="es-ES_tradnl" w:eastAsia="x-none"/>
        </w:rPr>
        <w:t xml:space="preserve">Campaña: </w:t>
      </w:r>
      <w:r w:rsidRPr="00817509">
        <w:rPr>
          <w:rFonts w:ascii="Calibri" w:eastAsia="Times New Roman" w:hAnsi="Calibri" w:cs="Calibri"/>
          <w:i/>
          <w:color w:val="0070C0"/>
          <w:lang w:val="es-ES_tradnl" w:eastAsia="x-none"/>
        </w:rPr>
        <w:t>[introducir nombre de la campaña]</w:t>
      </w:r>
      <w:r w:rsidRPr="00817509">
        <w:rPr>
          <w:rFonts w:ascii="Calibri" w:eastAsia="Times New Roman" w:hAnsi="Calibri" w:cs="Calibri"/>
          <w:i/>
          <w:color w:val="FF0000"/>
          <w:lang w:val="es-ES_tradnl" w:eastAsia="x-none"/>
        </w:rPr>
        <w:t xml:space="preserve"> </w:t>
      </w:r>
    </w:p>
    <w:p w14:paraId="207764EE" w14:textId="77777777" w:rsidR="00143FD0" w:rsidRPr="00817509" w:rsidRDefault="00143FD0" w:rsidP="00143FD0">
      <w:pPr>
        <w:spacing w:before="120" w:after="0" w:line="240" w:lineRule="auto"/>
        <w:jc w:val="both"/>
        <w:rPr>
          <w:rFonts w:ascii="Calibri" w:eastAsia="Times New Roman" w:hAnsi="Calibri" w:cs="Calibri"/>
          <w:b/>
          <w:lang w:eastAsia="es-ES"/>
        </w:rPr>
      </w:pPr>
      <w:r w:rsidRPr="00817509">
        <w:rPr>
          <w:rFonts w:ascii="Calibri" w:eastAsia="Times New Roman" w:hAnsi="Calibri" w:cs="Calibri"/>
          <w:b/>
          <w:lang w:val="es-ES_tradnl" w:eastAsia="es-ES"/>
        </w:rPr>
        <w:t>PRECIOS</w:t>
      </w:r>
      <w:r w:rsidRPr="00817509">
        <w:rPr>
          <w:rFonts w:ascii="Calibri" w:eastAsia="Times New Roman" w:hAnsi="Calibri" w:cs="Calibri"/>
          <w:b/>
          <w:lang w:eastAsia="es-ES"/>
        </w:rPr>
        <w:t xml:space="preserve"> (en euros, con dos decimales, sin IVA) Y PORCENTAJES DE DESCUENTO (CUADRO A)</w:t>
      </w:r>
    </w:p>
    <w:p w14:paraId="6C1DD163" w14:textId="77777777" w:rsidR="00413C48" w:rsidRPr="00817509"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817509">
        <w:rPr>
          <w:rFonts w:ascii="Calibri" w:eastAsia="Times New Roman" w:hAnsi="Calibri" w:cs="Calibri"/>
          <w:i/>
          <w:color w:val="0070C0"/>
          <w:u w:val="single"/>
          <w:lang w:eastAsia="es-ES"/>
        </w:rPr>
        <w:t xml:space="preserve">[seleccionar los soportes que se </w:t>
      </w:r>
      <w:r w:rsidR="001D6C41" w:rsidRPr="00817509">
        <w:rPr>
          <w:rFonts w:ascii="Calibri" w:eastAsia="Times New Roman" w:hAnsi="Calibri" w:cs="Calibri"/>
          <w:i/>
          <w:color w:val="0070C0"/>
          <w:u w:val="single"/>
          <w:lang w:eastAsia="es-ES"/>
        </w:rPr>
        <w:t>vayan a utilizar en la campaña</w:t>
      </w:r>
      <w:r w:rsidR="003842DA" w:rsidRPr="00817509">
        <w:rPr>
          <w:rFonts w:ascii="Calibri" w:eastAsia="Times New Roman" w:hAnsi="Calibri" w:cs="Calibri"/>
          <w:i/>
          <w:color w:val="0070C0"/>
          <w:u w:val="single"/>
          <w:lang w:eastAsia="es-ES"/>
        </w:rPr>
        <w:t xml:space="preserve"> y eliminar el resto</w:t>
      </w:r>
      <w:r w:rsidR="001D6C41" w:rsidRPr="00817509">
        <w:rPr>
          <w:rFonts w:ascii="Calibri" w:eastAsia="Times New Roman" w:hAnsi="Calibri" w:cs="Calibri"/>
          <w:i/>
          <w:color w:val="0070C0"/>
          <w:u w:val="single"/>
          <w:lang w:eastAsia="es-ES"/>
        </w:rPr>
        <w:t>]</w:t>
      </w:r>
    </w:p>
    <w:p w14:paraId="68CE8E19" w14:textId="74497471" w:rsidR="00143FD0" w:rsidRPr="00817509" w:rsidRDefault="00B61B33" w:rsidP="00413C48">
      <w:pPr>
        <w:spacing w:before="120" w:after="120" w:line="240" w:lineRule="auto"/>
        <w:jc w:val="both"/>
        <w:rPr>
          <w:rFonts w:ascii="Calibri" w:eastAsia="Times New Roman" w:hAnsi="Calibri" w:cs="Calibri"/>
          <w:b/>
          <w:i/>
          <w:color w:val="0070C0"/>
          <w:u w:val="single"/>
          <w:lang w:eastAsia="es-ES"/>
        </w:rPr>
      </w:pPr>
      <w:r w:rsidRPr="00817509">
        <w:rPr>
          <w:rFonts w:ascii="Calibri" w:eastAsia="Times New Roman" w:hAnsi="Calibri" w:cs="Calibri"/>
          <w:b/>
          <w:i/>
          <w:color w:val="0070C0"/>
          <w:u w:val="single"/>
          <w:lang w:eastAsia="es-ES"/>
        </w:rPr>
        <w:t xml:space="preserve">LOS MEDIOS Y SOPORTES </w:t>
      </w:r>
      <w:r w:rsidR="00413C48" w:rsidRPr="00817509">
        <w:rPr>
          <w:rFonts w:ascii="Calibri" w:eastAsia="Times New Roman" w:hAnsi="Calibri" w:cs="Calibri"/>
          <w:b/>
          <w:i/>
          <w:color w:val="0070C0"/>
          <w:u w:val="single"/>
          <w:lang w:eastAsia="es-ES"/>
        </w:rPr>
        <w:t>DEBERÁ</w:t>
      </w:r>
      <w:r w:rsidRPr="00817509">
        <w:rPr>
          <w:rFonts w:ascii="Calibri" w:eastAsia="Times New Roman" w:hAnsi="Calibri" w:cs="Calibri"/>
          <w:b/>
          <w:i/>
          <w:color w:val="0070C0"/>
          <w:u w:val="single"/>
          <w:lang w:eastAsia="es-ES"/>
        </w:rPr>
        <w:t>N</w:t>
      </w:r>
      <w:r w:rsidR="00413C48" w:rsidRPr="00817509">
        <w:rPr>
          <w:rFonts w:ascii="Calibri" w:eastAsia="Times New Roman" w:hAnsi="Calibri" w:cs="Calibri"/>
          <w:b/>
          <w:i/>
          <w:color w:val="0070C0"/>
          <w:u w:val="single"/>
          <w:lang w:eastAsia="es-ES"/>
        </w:rPr>
        <w:t xml:space="preserve"> COINCIDIR EXACTAMENTE CON </w:t>
      </w:r>
      <w:r w:rsidRPr="00817509">
        <w:rPr>
          <w:rFonts w:ascii="Calibri" w:eastAsia="Times New Roman" w:hAnsi="Calibri" w:cs="Calibri"/>
          <w:b/>
          <w:i/>
          <w:color w:val="0070C0"/>
          <w:u w:val="single"/>
          <w:lang w:eastAsia="es-ES"/>
        </w:rPr>
        <w:t xml:space="preserve">RECOGIDOS EN </w:t>
      </w:r>
      <w:r w:rsidR="00413C48" w:rsidRPr="00817509">
        <w:rPr>
          <w:rFonts w:ascii="Calibri" w:eastAsia="Times New Roman" w:hAnsi="Calibri" w:cs="Calibri"/>
          <w:b/>
          <w:i/>
          <w:color w:val="0070C0"/>
          <w:u w:val="single"/>
          <w:lang w:eastAsia="es-ES"/>
        </w:rPr>
        <w:t>LOS CUADROS INCLUIDOS EN EL APARTADO 10 DEL PRESENTE DOCUMENTO.</w:t>
      </w:r>
    </w:p>
    <w:p w14:paraId="5FDBF7D5" w14:textId="38115069" w:rsidR="00413C48" w:rsidRPr="00817509" w:rsidRDefault="00413C48" w:rsidP="001D6C41">
      <w:pPr>
        <w:spacing w:before="120" w:after="120" w:line="240" w:lineRule="auto"/>
        <w:ind w:left="-142" w:firstLine="142"/>
        <w:jc w:val="both"/>
        <w:rPr>
          <w:rFonts w:ascii="Calibri" w:eastAsia="Times New Roman" w:hAnsi="Calibri" w:cs="Calibri"/>
          <w:i/>
          <w:color w:val="0070C0"/>
          <w:u w:val="single"/>
          <w:lang w:eastAsia="es-ES"/>
        </w:rPr>
      </w:pPr>
    </w:p>
    <w:tbl>
      <w:tblPr>
        <w:tblStyle w:val="Tablaconcuadrcula"/>
        <w:tblW w:w="5000" w:type="pct"/>
        <w:jc w:val="center"/>
        <w:tblLook w:val="04A0" w:firstRow="1" w:lastRow="0" w:firstColumn="1" w:lastColumn="0" w:noHBand="0" w:noVBand="1"/>
      </w:tblPr>
      <w:tblGrid>
        <w:gridCol w:w="5524"/>
        <w:gridCol w:w="1417"/>
        <w:gridCol w:w="1553"/>
      </w:tblGrid>
      <w:tr w:rsidR="00413C48" w:rsidRPr="00817509" w14:paraId="16EDB464" w14:textId="0B13721C" w:rsidTr="00F6563C">
        <w:trPr>
          <w:trHeight w:val="284"/>
          <w:tblHeader/>
          <w:jc w:val="center"/>
        </w:trPr>
        <w:tc>
          <w:tcPr>
            <w:tcW w:w="3252" w:type="pct"/>
            <w:shd w:val="clear" w:color="auto" w:fill="D9D9D9" w:themeFill="background1" w:themeFillShade="D9"/>
            <w:vAlign w:val="center"/>
          </w:tcPr>
          <w:p w14:paraId="6B2D3AAF" w14:textId="3ADA9950" w:rsidR="00413C48" w:rsidRPr="00817509" w:rsidRDefault="00F6563C" w:rsidP="00413C48">
            <w:pPr>
              <w:jc w:val="center"/>
              <w:rPr>
                <w:rFonts w:cstheme="minorHAnsi"/>
                <w:b/>
                <w:bCs/>
                <w:sz w:val="20"/>
                <w:szCs w:val="20"/>
              </w:rPr>
            </w:pPr>
            <w:r w:rsidRPr="00817509">
              <w:rPr>
                <w:rFonts w:eastAsia="Times New Roman" w:cstheme="minorHAnsi"/>
                <w:b/>
                <w:bCs/>
                <w:color w:val="000000"/>
                <w:sz w:val="20"/>
                <w:szCs w:val="20"/>
                <w:lang w:eastAsia="es-ES"/>
              </w:rPr>
              <w:t xml:space="preserve">MEDIOS Y SOPORTES – LOTE  </w:t>
            </w:r>
            <w:r w:rsidRPr="00817509">
              <w:rPr>
                <w:rFonts w:eastAsia="Times New Roman" w:cstheme="minorHAnsi"/>
                <w:b/>
                <w:bCs/>
                <w:sz w:val="20"/>
                <w:szCs w:val="20"/>
                <w:lang w:eastAsia="es-ES"/>
              </w:rPr>
              <w:t>1</w:t>
            </w:r>
          </w:p>
        </w:tc>
        <w:tc>
          <w:tcPr>
            <w:tcW w:w="834" w:type="pct"/>
            <w:shd w:val="clear" w:color="auto" w:fill="D9D9D9" w:themeFill="background1" w:themeFillShade="D9"/>
            <w:vAlign w:val="center"/>
          </w:tcPr>
          <w:p w14:paraId="41312F3B" w14:textId="68E30836" w:rsidR="00413C48" w:rsidRPr="00817509" w:rsidRDefault="00413C48" w:rsidP="00413C48">
            <w:pPr>
              <w:jc w:val="center"/>
              <w:rPr>
                <w:rFonts w:cstheme="minorHAnsi"/>
                <w:b/>
                <w:bCs/>
                <w:sz w:val="20"/>
                <w:szCs w:val="20"/>
              </w:rPr>
            </w:pPr>
            <w:r w:rsidRPr="00817509">
              <w:rPr>
                <w:rFonts w:eastAsia="Times New Roman" w:cstheme="minorHAnsi"/>
                <w:b/>
                <w:bCs/>
                <w:color w:val="000000"/>
                <w:sz w:val="20"/>
                <w:szCs w:val="20"/>
                <w:lang w:eastAsia="es-ES"/>
              </w:rPr>
              <w:t>Precio o descuento ofertado en el AM 50/2023</w:t>
            </w:r>
          </w:p>
        </w:tc>
        <w:tc>
          <w:tcPr>
            <w:tcW w:w="914" w:type="pct"/>
            <w:shd w:val="clear" w:color="auto" w:fill="D9D9D9" w:themeFill="background1" w:themeFillShade="D9"/>
            <w:vAlign w:val="center"/>
          </w:tcPr>
          <w:p w14:paraId="040D4277" w14:textId="68BEFBC5" w:rsidR="00413C48" w:rsidRPr="00817509" w:rsidRDefault="00413C48" w:rsidP="00413C48">
            <w:pPr>
              <w:jc w:val="center"/>
              <w:rPr>
                <w:rFonts w:cstheme="minorHAnsi"/>
                <w:b/>
                <w:bCs/>
                <w:sz w:val="20"/>
                <w:szCs w:val="20"/>
              </w:rPr>
            </w:pPr>
            <w:r w:rsidRPr="00817509">
              <w:rPr>
                <w:rFonts w:eastAsia="Times New Roman" w:cstheme="minorHAnsi"/>
                <w:b/>
                <w:bCs/>
                <w:color w:val="000000"/>
                <w:sz w:val="20"/>
                <w:szCs w:val="20"/>
                <w:lang w:eastAsia="es-ES"/>
              </w:rPr>
              <w:t>Precio o descuento ofertado para este contrato basado</w:t>
            </w:r>
          </w:p>
        </w:tc>
      </w:tr>
      <w:tr w:rsidR="00312E81" w:rsidRPr="00817509" w14:paraId="5CA855FB" w14:textId="0BBB7BBE" w:rsidTr="00F6563C">
        <w:trPr>
          <w:trHeight w:val="284"/>
          <w:jc w:val="center"/>
        </w:trPr>
        <w:tc>
          <w:tcPr>
            <w:tcW w:w="5000" w:type="pct"/>
            <w:gridSpan w:val="3"/>
            <w:shd w:val="clear" w:color="auto" w:fill="D9D9D9" w:themeFill="background1" w:themeFillShade="D9"/>
            <w:vAlign w:val="center"/>
          </w:tcPr>
          <w:p w14:paraId="3286D774" w14:textId="4BB746CE" w:rsidR="00312E81" w:rsidRPr="00817509" w:rsidRDefault="00312E81" w:rsidP="00413C48">
            <w:pPr>
              <w:jc w:val="center"/>
              <w:rPr>
                <w:rFonts w:cstheme="minorHAnsi"/>
                <w:b/>
                <w:bCs/>
                <w:sz w:val="20"/>
                <w:szCs w:val="20"/>
              </w:rPr>
            </w:pPr>
            <w:r w:rsidRPr="00817509">
              <w:rPr>
                <w:rFonts w:cstheme="minorHAnsi"/>
                <w:b/>
                <w:bCs/>
                <w:sz w:val="20"/>
                <w:szCs w:val="20"/>
              </w:rPr>
              <w:t>TV</w:t>
            </w:r>
          </w:p>
        </w:tc>
      </w:tr>
      <w:tr w:rsidR="00F6563C" w:rsidRPr="00817509" w14:paraId="5AD5BAD0" w14:textId="77777777" w:rsidTr="00F6563C">
        <w:trPr>
          <w:trHeight w:val="284"/>
          <w:jc w:val="center"/>
        </w:trPr>
        <w:tc>
          <w:tcPr>
            <w:tcW w:w="5000" w:type="pct"/>
            <w:gridSpan w:val="3"/>
            <w:shd w:val="clear" w:color="auto" w:fill="F2F2F2" w:themeFill="background1" w:themeFillShade="F2"/>
            <w:vAlign w:val="center"/>
          </w:tcPr>
          <w:p w14:paraId="1C649C87" w14:textId="57F8269B" w:rsidR="00F6563C" w:rsidRPr="00817509" w:rsidRDefault="00F6563C" w:rsidP="00F6563C">
            <w:pPr>
              <w:rPr>
                <w:rFonts w:cstheme="minorHAnsi"/>
                <w:b/>
                <w:bCs/>
                <w:sz w:val="20"/>
                <w:szCs w:val="20"/>
              </w:rPr>
            </w:pPr>
            <w:r w:rsidRPr="00817509">
              <w:rPr>
                <w:rFonts w:cstheme="minorHAnsi"/>
                <w:b/>
                <w:sz w:val="20"/>
                <w:szCs w:val="20"/>
              </w:rPr>
              <w:t>TV – Grupos de televisión</w:t>
            </w:r>
          </w:p>
        </w:tc>
      </w:tr>
      <w:tr w:rsidR="00F6563C" w:rsidRPr="00817509" w14:paraId="6BB2F256" w14:textId="7A045627" w:rsidTr="00F6563C">
        <w:trPr>
          <w:trHeight w:val="284"/>
          <w:jc w:val="center"/>
        </w:trPr>
        <w:tc>
          <w:tcPr>
            <w:tcW w:w="3252" w:type="pct"/>
            <w:vAlign w:val="center"/>
          </w:tcPr>
          <w:p w14:paraId="40F75B9F" w14:textId="73121193" w:rsidR="00F6563C" w:rsidRPr="00817509" w:rsidRDefault="00F6563C" w:rsidP="009135A4">
            <w:pPr>
              <w:jc w:val="both"/>
              <w:rPr>
                <w:rFonts w:cstheme="minorHAnsi"/>
                <w:sz w:val="20"/>
                <w:szCs w:val="20"/>
              </w:rPr>
            </w:pPr>
            <w:r w:rsidRPr="00817509">
              <w:rPr>
                <w:rFonts w:cstheme="minorHAnsi"/>
                <w:sz w:val="20"/>
                <w:szCs w:val="20"/>
              </w:rPr>
              <w:t>Valor único resultante de la media de cada precio GRP ofertado, una vez aplicada la ponderación de estacionalidad y share para grupos/cadenas (</w:t>
            </w:r>
            <w:proofErr w:type="spellStart"/>
            <w:r w:rsidRPr="00817509">
              <w:rPr>
                <w:rFonts w:cstheme="minorHAnsi"/>
                <w:sz w:val="20"/>
                <w:szCs w:val="20"/>
              </w:rPr>
              <w:t>Mediaset</w:t>
            </w:r>
            <w:proofErr w:type="spellEnd"/>
            <w:r w:rsidRPr="00817509">
              <w:rPr>
                <w:rFonts w:cstheme="minorHAnsi"/>
                <w:sz w:val="20"/>
                <w:szCs w:val="20"/>
              </w:rPr>
              <w:t xml:space="preserve">, </w:t>
            </w:r>
            <w:proofErr w:type="spellStart"/>
            <w:r w:rsidRPr="00817509">
              <w:rPr>
                <w:rFonts w:cstheme="minorHAnsi"/>
                <w:sz w:val="20"/>
                <w:szCs w:val="20"/>
              </w:rPr>
              <w:t>Atresmedia</w:t>
            </w:r>
            <w:proofErr w:type="spellEnd"/>
            <w:r w:rsidRPr="00817509">
              <w:rPr>
                <w:rFonts w:cstheme="minorHAnsi"/>
                <w:sz w:val="20"/>
                <w:szCs w:val="20"/>
              </w:rPr>
              <w:t>, Televisiones autonómicas y Pulsa).</w:t>
            </w:r>
          </w:p>
        </w:tc>
        <w:tc>
          <w:tcPr>
            <w:tcW w:w="1748" w:type="pct"/>
            <w:gridSpan w:val="2"/>
            <w:vAlign w:val="center"/>
          </w:tcPr>
          <w:p w14:paraId="136A0E48" w14:textId="3FEC3C88" w:rsidR="00F6563C" w:rsidRPr="00817509" w:rsidRDefault="00F6563C" w:rsidP="00F6563C">
            <w:pPr>
              <w:jc w:val="center"/>
              <w:rPr>
                <w:rFonts w:cstheme="minorHAnsi"/>
                <w:b/>
                <w:bCs/>
                <w:sz w:val="20"/>
                <w:szCs w:val="20"/>
              </w:rPr>
            </w:pPr>
            <w:r w:rsidRPr="00817509">
              <w:rPr>
                <w:rFonts w:cstheme="minorHAnsi"/>
                <w:b/>
                <w:bCs/>
                <w:sz w:val="20"/>
                <w:szCs w:val="20"/>
              </w:rPr>
              <w:t>CUADRO B</w:t>
            </w:r>
          </w:p>
        </w:tc>
      </w:tr>
      <w:tr w:rsidR="00F6563C" w:rsidRPr="00817509" w14:paraId="31ED09AF" w14:textId="77777777" w:rsidTr="00F6563C">
        <w:trPr>
          <w:trHeight w:val="284"/>
          <w:jc w:val="center"/>
        </w:trPr>
        <w:tc>
          <w:tcPr>
            <w:tcW w:w="5000" w:type="pct"/>
            <w:gridSpan w:val="3"/>
            <w:shd w:val="clear" w:color="auto" w:fill="F2F2F2" w:themeFill="background1" w:themeFillShade="F2"/>
            <w:vAlign w:val="center"/>
          </w:tcPr>
          <w:p w14:paraId="436C6F0C" w14:textId="19FD47F7" w:rsidR="00F6563C" w:rsidRPr="00817509" w:rsidRDefault="00F6563C" w:rsidP="00F6563C">
            <w:pPr>
              <w:rPr>
                <w:rFonts w:cstheme="minorHAnsi"/>
                <w:b/>
                <w:bCs/>
                <w:sz w:val="20"/>
                <w:szCs w:val="20"/>
              </w:rPr>
            </w:pPr>
            <w:r w:rsidRPr="00817509">
              <w:rPr>
                <w:rFonts w:cstheme="minorHAnsi"/>
                <w:b/>
                <w:sz w:val="20"/>
                <w:szCs w:val="20"/>
              </w:rPr>
              <w:t>TV – Resto de televisiones</w:t>
            </w:r>
          </w:p>
        </w:tc>
      </w:tr>
      <w:tr w:rsidR="00F6563C" w:rsidRPr="00817509" w14:paraId="0286AFD5" w14:textId="66B29A39" w:rsidTr="00F6563C">
        <w:trPr>
          <w:trHeight w:val="284"/>
          <w:jc w:val="center"/>
        </w:trPr>
        <w:tc>
          <w:tcPr>
            <w:tcW w:w="3252" w:type="pct"/>
            <w:vAlign w:val="center"/>
          </w:tcPr>
          <w:p w14:paraId="4B07AD86" w14:textId="3B84AF78" w:rsidR="00F6563C" w:rsidRPr="00817509" w:rsidRDefault="00F6563C" w:rsidP="009135A4">
            <w:pPr>
              <w:jc w:val="both"/>
              <w:rPr>
                <w:rFonts w:cstheme="minorHAnsi"/>
                <w:bCs/>
                <w:sz w:val="20"/>
                <w:szCs w:val="20"/>
              </w:rPr>
            </w:pPr>
            <w:r w:rsidRPr="00817509">
              <w:rPr>
                <w:rFonts w:cstheme="minorHAnsi"/>
                <w:sz w:val="20"/>
                <w:szCs w:val="20"/>
              </w:rPr>
              <w:t xml:space="preserve">Porcentaje de descuento sobre tarifa vigente para resto de televisiones, </w:t>
            </w:r>
            <w:r w:rsidRPr="00817509">
              <w:rPr>
                <w:rFonts w:eastAsia="Times New Roman" w:cstheme="minorHAnsi"/>
                <w:color w:val="000000"/>
                <w:sz w:val="20"/>
                <w:szCs w:val="20"/>
                <w:lang w:eastAsia="es-ES"/>
              </w:rPr>
              <w:t>no incluidas en la letra A), del apartado 4.1, de la cláusula 4 del PPT</w:t>
            </w:r>
            <w:r w:rsidRPr="00817509">
              <w:rPr>
                <w:rFonts w:cstheme="minorHAnsi"/>
                <w:sz w:val="20"/>
                <w:szCs w:val="20"/>
              </w:rPr>
              <w:t>. Periodo vacacional (Semana Santa de lunes a domingo, del 21/7 al 31/8 y del 15/12 al 7/1).</w:t>
            </w:r>
          </w:p>
        </w:tc>
        <w:tc>
          <w:tcPr>
            <w:tcW w:w="834" w:type="pct"/>
            <w:vAlign w:val="center"/>
          </w:tcPr>
          <w:p w14:paraId="0098D742" w14:textId="77777777" w:rsidR="00F6563C" w:rsidRPr="00817509" w:rsidRDefault="00F6563C" w:rsidP="00F6563C">
            <w:pPr>
              <w:jc w:val="center"/>
              <w:rPr>
                <w:rFonts w:cstheme="minorHAnsi"/>
                <w:bCs/>
                <w:sz w:val="20"/>
                <w:szCs w:val="20"/>
              </w:rPr>
            </w:pPr>
          </w:p>
        </w:tc>
        <w:tc>
          <w:tcPr>
            <w:tcW w:w="914" w:type="pct"/>
          </w:tcPr>
          <w:p w14:paraId="6CD37424" w14:textId="77777777" w:rsidR="00F6563C" w:rsidRPr="00817509" w:rsidRDefault="00F6563C" w:rsidP="00F6563C">
            <w:pPr>
              <w:jc w:val="center"/>
              <w:rPr>
                <w:rFonts w:cstheme="minorHAnsi"/>
                <w:bCs/>
                <w:sz w:val="20"/>
                <w:szCs w:val="20"/>
              </w:rPr>
            </w:pPr>
          </w:p>
        </w:tc>
      </w:tr>
      <w:tr w:rsidR="00F6563C" w:rsidRPr="00817509" w14:paraId="321F85ED" w14:textId="071B7774" w:rsidTr="00F6563C">
        <w:trPr>
          <w:trHeight w:val="284"/>
          <w:jc w:val="center"/>
        </w:trPr>
        <w:tc>
          <w:tcPr>
            <w:tcW w:w="3252" w:type="pct"/>
            <w:vAlign w:val="center"/>
          </w:tcPr>
          <w:p w14:paraId="04144258" w14:textId="488070D1" w:rsidR="00F6563C" w:rsidRPr="00817509" w:rsidRDefault="00F6563C" w:rsidP="009135A4">
            <w:pPr>
              <w:jc w:val="both"/>
              <w:rPr>
                <w:rFonts w:cstheme="minorHAnsi"/>
                <w:bCs/>
                <w:sz w:val="20"/>
                <w:szCs w:val="20"/>
              </w:rPr>
            </w:pPr>
            <w:r w:rsidRPr="00817509">
              <w:rPr>
                <w:rFonts w:cstheme="minorHAnsi"/>
                <w:sz w:val="20"/>
                <w:szCs w:val="20"/>
              </w:rPr>
              <w:t>Porcentaje de descuento sobre tarifa vigente para resto de televisiones,</w:t>
            </w:r>
            <w:r w:rsidRPr="00817509">
              <w:rPr>
                <w:rFonts w:eastAsia="Times New Roman" w:cstheme="minorHAnsi"/>
                <w:color w:val="000000"/>
                <w:sz w:val="20"/>
                <w:szCs w:val="20"/>
                <w:lang w:eastAsia="es-ES"/>
              </w:rPr>
              <w:t xml:space="preserve"> no incluidas en la letra A), del apartado 4.1, de la cláusula 4 del PPT</w:t>
            </w:r>
            <w:r w:rsidRPr="00817509">
              <w:rPr>
                <w:rFonts w:cstheme="minorHAnsi"/>
                <w:sz w:val="20"/>
                <w:szCs w:val="20"/>
              </w:rPr>
              <w:t xml:space="preserve">  Resto del año</w:t>
            </w:r>
          </w:p>
        </w:tc>
        <w:tc>
          <w:tcPr>
            <w:tcW w:w="834" w:type="pct"/>
            <w:vAlign w:val="center"/>
          </w:tcPr>
          <w:p w14:paraId="1841DF48" w14:textId="77777777" w:rsidR="00F6563C" w:rsidRPr="00817509" w:rsidRDefault="00F6563C" w:rsidP="00F6563C">
            <w:pPr>
              <w:jc w:val="center"/>
              <w:rPr>
                <w:rFonts w:cstheme="minorHAnsi"/>
                <w:bCs/>
                <w:sz w:val="20"/>
                <w:szCs w:val="20"/>
              </w:rPr>
            </w:pPr>
          </w:p>
        </w:tc>
        <w:tc>
          <w:tcPr>
            <w:tcW w:w="914" w:type="pct"/>
          </w:tcPr>
          <w:p w14:paraId="43C23FAF" w14:textId="77777777" w:rsidR="00F6563C" w:rsidRPr="00817509" w:rsidRDefault="00F6563C" w:rsidP="00F6563C">
            <w:pPr>
              <w:jc w:val="center"/>
              <w:rPr>
                <w:rFonts w:cstheme="minorHAnsi"/>
                <w:bCs/>
                <w:sz w:val="20"/>
                <w:szCs w:val="20"/>
              </w:rPr>
            </w:pPr>
          </w:p>
        </w:tc>
      </w:tr>
      <w:tr w:rsidR="00F6563C" w:rsidRPr="00817509" w14:paraId="465E64C9" w14:textId="77777777" w:rsidTr="00F6563C">
        <w:trPr>
          <w:trHeight w:val="284"/>
          <w:jc w:val="center"/>
        </w:trPr>
        <w:tc>
          <w:tcPr>
            <w:tcW w:w="5000" w:type="pct"/>
            <w:gridSpan w:val="3"/>
            <w:shd w:val="clear" w:color="auto" w:fill="F2F2F2" w:themeFill="background1" w:themeFillShade="F2"/>
            <w:vAlign w:val="center"/>
          </w:tcPr>
          <w:p w14:paraId="3264214D" w14:textId="5A51D1FA" w:rsidR="00F6563C" w:rsidRPr="00817509" w:rsidRDefault="00F6563C" w:rsidP="00F6563C">
            <w:pPr>
              <w:rPr>
                <w:rFonts w:cstheme="minorHAnsi"/>
                <w:bCs/>
                <w:sz w:val="20"/>
                <w:szCs w:val="20"/>
              </w:rPr>
            </w:pPr>
            <w:r w:rsidRPr="00817509">
              <w:rPr>
                <w:rFonts w:cstheme="minorHAnsi"/>
                <w:b/>
                <w:sz w:val="20"/>
                <w:szCs w:val="20"/>
              </w:rPr>
              <w:t>TV – Acciones especiales en TV</w:t>
            </w:r>
          </w:p>
        </w:tc>
      </w:tr>
      <w:tr w:rsidR="00F6563C" w:rsidRPr="00817509" w14:paraId="75F421EC" w14:textId="0E11EC4D" w:rsidTr="00F6563C">
        <w:trPr>
          <w:trHeight w:val="284"/>
          <w:jc w:val="center"/>
        </w:trPr>
        <w:tc>
          <w:tcPr>
            <w:tcW w:w="3252" w:type="pct"/>
            <w:vAlign w:val="center"/>
          </w:tcPr>
          <w:p w14:paraId="7E619B60" w14:textId="393931CE" w:rsidR="00F6563C" w:rsidRPr="00817509" w:rsidRDefault="00F6563C" w:rsidP="009135A4">
            <w:pPr>
              <w:jc w:val="both"/>
              <w:rPr>
                <w:rFonts w:cstheme="minorHAnsi"/>
                <w:bCs/>
                <w:sz w:val="20"/>
                <w:szCs w:val="20"/>
              </w:rPr>
            </w:pPr>
            <w:r w:rsidRPr="00817509">
              <w:rPr>
                <w:rFonts w:cstheme="minorHAnsi"/>
                <w:sz w:val="20"/>
                <w:szCs w:val="20"/>
              </w:rPr>
              <w:t>Porcentaje de descuento para Acciones Especiales en Televisión (Cadenas de ámbito nacional, Televisiones autonómicas, Pulsa y Resto de Televisiones). Periodo vacacional</w:t>
            </w:r>
            <w:r w:rsidRPr="00817509">
              <w:rPr>
                <w:rFonts w:cstheme="minorHAnsi"/>
                <w:sz w:val="20"/>
                <w:szCs w:val="20"/>
                <w:vertAlign w:val="superscript"/>
              </w:rPr>
              <w:t xml:space="preserve"> </w:t>
            </w:r>
            <w:r w:rsidRPr="00817509">
              <w:rPr>
                <w:rFonts w:cstheme="minorHAnsi"/>
                <w:sz w:val="20"/>
                <w:szCs w:val="20"/>
              </w:rPr>
              <w:t>(Semana Santa de lunes a domingo, del 21/7 al 31/8 y del 15/12 al 7/1).</w:t>
            </w:r>
          </w:p>
        </w:tc>
        <w:tc>
          <w:tcPr>
            <w:tcW w:w="834" w:type="pct"/>
            <w:vAlign w:val="center"/>
          </w:tcPr>
          <w:p w14:paraId="0192C09E" w14:textId="77777777" w:rsidR="00F6563C" w:rsidRPr="00817509" w:rsidRDefault="00F6563C" w:rsidP="00F6563C">
            <w:pPr>
              <w:jc w:val="center"/>
              <w:rPr>
                <w:rFonts w:cstheme="minorHAnsi"/>
                <w:bCs/>
                <w:sz w:val="20"/>
                <w:szCs w:val="20"/>
              </w:rPr>
            </w:pPr>
          </w:p>
        </w:tc>
        <w:tc>
          <w:tcPr>
            <w:tcW w:w="914" w:type="pct"/>
          </w:tcPr>
          <w:p w14:paraId="60A303A3" w14:textId="77777777" w:rsidR="00F6563C" w:rsidRPr="00817509" w:rsidRDefault="00F6563C" w:rsidP="00F6563C">
            <w:pPr>
              <w:jc w:val="center"/>
              <w:rPr>
                <w:rFonts w:cstheme="minorHAnsi"/>
                <w:bCs/>
                <w:sz w:val="20"/>
                <w:szCs w:val="20"/>
              </w:rPr>
            </w:pPr>
          </w:p>
        </w:tc>
      </w:tr>
      <w:tr w:rsidR="00F6563C" w:rsidRPr="00817509" w14:paraId="2627EEE6" w14:textId="68CF70DC" w:rsidTr="00F6563C">
        <w:trPr>
          <w:trHeight w:val="284"/>
          <w:jc w:val="center"/>
        </w:trPr>
        <w:tc>
          <w:tcPr>
            <w:tcW w:w="3252" w:type="pct"/>
            <w:vAlign w:val="center"/>
          </w:tcPr>
          <w:p w14:paraId="31C6413D" w14:textId="2BD4E1E3"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Televisión (Cadenas de ámbito nacional, Televisiones autonómicas, Pulsa y Resto de Televisiones). Resto del año</w:t>
            </w:r>
          </w:p>
        </w:tc>
        <w:tc>
          <w:tcPr>
            <w:tcW w:w="834" w:type="pct"/>
            <w:vAlign w:val="center"/>
          </w:tcPr>
          <w:p w14:paraId="1DC192C2" w14:textId="77777777" w:rsidR="00F6563C" w:rsidRPr="00817509" w:rsidRDefault="00F6563C" w:rsidP="00F6563C">
            <w:pPr>
              <w:jc w:val="center"/>
              <w:rPr>
                <w:rFonts w:cstheme="minorHAnsi"/>
                <w:bCs/>
                <w:sz w:val="20"/>
                <w:szCs w:val="20"/>
              </w:rPr>
            </w:pPr>
          </w:p>
        </w:tc>
        <w:tc>
          <w:tcPr>
            <w:tcW w:w="914" w:type="pct"/>
          </w:tcPr>
          <w:p w14:paraId="7929904B" w14:textId="77777777" w:rsidR="00F6563C" w:rsidRPr="00817509" w:rsidRDefault="00F6563C" w:rsidP="00F6563C">
            <w:pPr>
              <w:jc w:val="center"/>
              <w:rPr>
                <w:rFonts w:cstheme="minorHAnsi"/>
                <w:bCs/>
                <w:sz w:val="20"/>
                <w:szCs w:val="20"/>
              </w:rPr>
            </w:pPr>
          </w:p>
        </w:tc>
      </w:tr>
      <w:tr w:rsidR="00F6563C" w:rsidRPr="00817509" w14:paraId="2A836CC1" w14:textId="77777777" w:rsidTr="00F6563C">
        <w:trPr>
          <w:trHeight w:val="284"/>
          <w:jc w:val="center"/>
        </w:trPr>
        <w:tc>
          <w:tcPr>
            <w:tcW w:w="5000" w:type="pct"/>
            <w:gridSpan w:val="3"/>
            <w:shd w:val="clear" w:color="auto" w:fill="F2F2F2" w:themeFill="background1" w:themeFillShade="F2"/>
            <w:vAlign w:val="center"/>
          </w:tcPr>
          <w:p w14:paraId="5CAB164D" w14:textId="18BBA771" w:rsidR="00F6563C" w:rsidRPr="00817509" w:rsidRDefault="00F6563C" w:rsidP="00F6563C">
            <w:pPr>
              <w:rPr>
                <w:rFonts w:cstheme="minorHAnsi"/>
                <w:bCs/>
                <w:sz w:val="20"/>
                <w:szCs w:val="20"/>
              </w:rPr>
            </w:pPr>
            <w:r w:rsidRPr="00817509">
              <w:rPr>
                <w:rFonts w:cstheme="minorHAnsi"/>
                <w:b/>
                <w:sz w:val="20"/>
                <w:szCs w:val="20"/>
              </w:rPr>
              <w:t>Acciones especiales en plataformas de televisión</w:t>
            </w:r>
          </w:p>
        </w:tc>
      </w:tr>
      <w:tr w:rsidR="00F6563C" w:rsidRPr="00817509" w14:paraId="57A44F1B" w14:textId="4A918E6C" w:rsidTr="00F6563C">
        <w:trPr>
          <w:trHeight w:val="284"/>
          <w:jc w:val="center"/>
        </w:trPr>
        <w:tc>
          <w:tcPr>
            <w:tcW w:w="3252" w:type="pct"/>
            <w:vAlign w:val="center"/>
          </w:tcPr>
          <w:p w14:paraId="6504BFE6" w14:textId="252A958A" w:rsidR="00F6563C" w:rsidRPr="00817509" w:rsidRDefault="00F6563C" w:rsidP="009135A4">
            <w:pPr>
              <w:jc w:val="both"/>
              <w:rPr>
                <w:rFonts w:cstheme="minorHAnsi"/>
                <w:sz w:val="20"/>
                <w:szCs w:val="20"/>
              </w:rPr>
            </w:pPr>
            <w:r w:rsidRPr="00817509">
              <w:rPr>
                <w:rFonts w:cstheme="minorHAnsi"/>
                <w:sz w:val="20"/>
                <w:szCs w:val="20"/>
              </w:rPr>
              <w:t>Porcentaje de descuento sobre tarifa vigente para acciones especiales en plataforma de televisión. Periodo vacacional (Semana Santa de lunes a domingo, del 21/7 al 31/8 y del 15/12 al 7/1).</w:t>
            </w:r>
          </w:p>
        </w:tc>
        <w:tc>
          <w:tcPr>
            <w:tcW w:w="834" w:type="pct"/>
            <w:vAlign w:val="center"/>
          </w:tcPr>
          <w:p w14:paraId="0242CC4D" w14:textId="77777777" w:rsidR="00F6563C" w:rsidRPr="00817509" w:rsidRDefault="00F6563C" w:rsidP="00F6563C">
            <w:pPr>
              <w:jc w:val="center"/>
              <w:rPr>
                <w:rFonts w:cstheme="minorHAnsi"/>
                <w:bCs/>
                <w:sz w:val="20"/>
                <w:szCs w:val="20"/>
              </w:rPr>
            </w:pPr>
          </w:p>
        </w:tc>
        <w:tc>
          <w:tcPr>
            <w:tcW w:w="914" w:type="pct"/>
          </w:tcPr>
          <w:p w14:paraId="4D11A4C4" w14:textId="77777777" w:rsidR="00F6563C" w:rsidRPr="00817509" w:rsidRDefault="00F6563C" w:rsidP="00F6563C">
            <w:pPr>
              <w:jc w:val="center"/>
              <w:rPr>
                <w:rFonts w:cstheme="minorHAnsi"/>
                <w:bCs/>
                <w:sz w:val="20"/>
                <w:szCs w:val="20"/>
              </w:rPr>
            </w:pPr>
          </w:p>
        </w:tc>
      </w:tr>
      <w:tr w:rsidR="00F6563C" w:rsidRPr="00817509" w14:paraId="4C5D0F29" w14:textId="38EAE3BF" w:rsidTr="00F6563C">
        <w:trPr>
          <w:trHeight w:val="284"/>
          <w:jc w:val="center"/>
        </w:trPr>
        <w:tc>
          <w:tcPr>
            <w:tcW w:w="3252" w:type="pct"/>
            <w:vAlign w:val="center"/>
          </w:tcPr>
          <w:p w14:paraId="557BB44C" w14:textId="39531035" w:rsidR="00F6563C" w:rsidRPr="00817509" w:rsidRDefault="00F6563C" w:rsidP="009135A4">
            <w:pPr>
              <w:jc w:val="both"/>
              <w:rPr>
                <w:rFonts w:cstheme="minorHAnsi"/>
                <w:sz w:val="20"/>
                <w:szCs w:val="20"/>
              </w:rPr>
            </w:pPr>
            <w:r w:rsidRPr="00817509">
              <w:rPr>
                <w:rFonts w:cstheme="minorHAnsi"/>
                <w:sz w:val="20"/>
                <w:szCs w:val="20"/>
              </w:rPr>
              <w:t>Porcentaje de descuento sobre tarifa vigente para acciones especiales en plataforma de televisión. Resto del año</w:t>
            </w:r>
          </w:p>
        </w:tc>
        <w:tc>
          <w:tcPr>
            <w:tcW w:w="834" w:type="pct"/>
            <w:vAlign w:val="center"/>
          </w:tcPr>
          <w:p w14:paraId="05C0B143" w14:textId="77777777" w:rsidR="00F6563C" w:rsidRPr="00817509" w:rsidRDefault="00F6563C" w:rsidP="00F6563C">
            <w:pPr>
              <w:jc w:val="center"/>
              <w:rPr>
                <w:rFonts w:cstheme="minorHAnsi"/>
                <w:bCs/>
                <w:sz w:val="20"/>
                <w:szCs w:val="20"/>
              </w:rPr>
            </w:pPr>
          </w:p>
        </w:tc>
        <w:tc>
          <w:tcPr>
            <w:tcW w:w="914" w:type="pct"/>
          </w:tcPr>
          <w:p w14:paraId="262FE97C" w14:textId="77777777" w:rsidR="00F6563C" w:rsidRPr="00817509" w:rsidRDefault="00F6563C" w:rsidP="00F6563C">
            <w:pPr>
              <w:jc w:val="center"/>
              <w:rPr>
                <w:rFonts w:cstheme="minorHAnsi"/>
                <w:bCs/>
                <w:sz w:val="20"/>
                <w:szCs w:val="20"/>
              </w:rPr>
            </w:pPr>
          </w:p>
        </w:tc>
      </w:tr>
      <w:tr w:rsidR="00312E81" w:rsidRPr="00817509" w14:paraId="79FEE570" w14:textId="171CFE62" w:rsidTr="00F6563C">
        <w:trPr>
          <w:trHeight w:val="284"/>
          <w:jc w:val="center"/>
        </w:trPr>
        <w:tc>
          <w:tcPr>
            <w:tcW w:w="5000" w:type="pct"/>
            <w:gridSpan w:val="3"/>
            <w:shd w:val="clear" w:color="auto" w:fill="D9D9D9" w:themeFill="background1" w:themeFillShade="D9"/>
            <w:vAlign w:val="center"/>
          </w:tcPr>
          <w:p w14:paraId="4E57C241" w14:textId="5F37A2C7" w:rsidR="00312E81" w:rsidRPr="00817509" w:rsidRDefault="00312E81" w:rsidP="00413C48">
            <w:pPr>
              <w:jc w:val="center"/>
              <w:rPr>
                <w:rFonts w:cstheme="minorHAnsi"/>
                <w:b/>
                <w:bCs/>
                <w:sz w:val="20"/>
                <w:szCs w:val="20"/>
              </w:rPr>
            </w:pPr>
            <w:r w:rsidRPr="00817509">
              <w:rPr>
                <w:rFonts w:cstheme="minorHAnsi"/>
                <w:b/>
                <w:bCs/>
                <w:sz w:val="20"/>
                <w:szCs w:val="20"/>
              </w:rPr>
              <w:t>MEDIOS GRÁFICOS</w:t>
            </w:r>
          </w:p>
        </w:tc>
      </w:tr>
      <w:tr w:rsidR="00F6563C" w:rsidRPr="00817509" w14:paraId="46FE4F7C" w14:textId="17C40A7D" w:rsidTr="00F6563C">
        <w:trPr>
          <w:trHeight w:val="284"/>
          <w:jc w:val="center"/>
        </w:trPr>
        <w:tc>
          <w:tcPr>
            <w:tcW w:w="3252" w:type="pct"/>
            <w:vAlign w:val="center"/>
          </w:tcPr>
          <w:p w14:paraId="42B505BB" w14:textId="4FC2AD38" w:rsidR="00F6563C" w:rsidRPr="00817509" w:rsidRDefault="00F6563C" w:rsidP="00F6563C">
            <w:pPr>
              <w:rPr>
                <w:rFonts w:cstheme="minorHAnsi"/>
                <w:bCs/>
                <w:sz w:val="20"/>
                <w:szCs w:val="20"/>
              </w:rPr>
            </w:pPr>
            <w:r w:rsidRPr="00817509">
              <w:rPr>
                <w:rFonts w:cstheme="minorHAnsi"/>
                <w:sz w:val="20"/>
                <w:szCs w:val="20"/>
              </w:rPr>
              <w:t>Porcentaje de descuento para diarios de información general</w:t>
            </w:r>
          </w:p>
        </w:tc>
        <w:tc>
          <w:tcPr>
            <w:tcW w:w="834" w:type="pct"/>
            <w:vAlign w:val="center"/>
          </w:tcPr>
          <w:p w14:paraId="35A99D24" w14:textId="77777777" w:rsidR="00F6563C" w:rsidRPr="00817509" w:rsidRDefault="00F6563C" w:rsidP="00F6563C">
            <w:pPr>
              <w:jc w:val="center"/>
              <w:rPr>
                <w:rFonts w:cstheme="minorHAnsi"/>
                <w:bCs/>
                <w:sz w:val="20"/>
                <w:szCs w:val="20"/>
              </w:rPr>
            </w:pPr>
          </w:p>
        </w:tc>
        <w:tc>
          <w:tcPr>
            <w:tcW w:w="914" w:type="pct"/>
          </w:tcPr>
          <w:p w14:paraId="56D30CD7" w14:textId="77777777" w:rsidR="00F6563C" w:rsidRPr="00817509" w:rsidRDefault="00F6563C" w:rsidP="00F6563C">
            <w:pPr>
              <w:jc w:val="center"/>
              <w:rPr>
                <w:rFonts w:cstheme="minorHAnsi"/>
                <w:bCs/>
                <w:sz w:val="20"/>
                <w:szCs w:val="20"/>
              </w:rPr>
            </w:pPr>
          </w:p>
        </w:tc>
      </w:tr>
      <w:tr w:rsidR="00F6563C" w:rsidRPr="00817509" w14:paraId="7920DFAB" w14:textId="79A06D1E" w:rsidTr="00F6563C">
        <w:trPr>
          <w:trHeight w:val="284"/>
          <w:jc w:val="center"/>
        </w:trPr>
        <w:tc>
          <w:tcPr>
            <w:tcW w:w="3252" w:type="pct"/>
            <w:vAlign w:val="center"/>
          </w:tcPr>
          <w:p w14:paraId="253C26FC" w14:textId="071EE5E7" w:rsidR="00F6563C" w:rsidRPr="00817509" w:rsidRDefault="00F6563C" w:rsidP="00F6563C">
            <w:pPr>
              <w:rPr>
                <w:rFonts w:cstheme="minorHAnsi"/>
                <w:sz w:val="20"/>
                <w:szCs w:val="20"/>
              </w:rPr>
            </w:pPr>
            <w:r w:rsidRPr="00817509">
              <w:rPr>
                <w:rFonts w:cstheme="minorHAnsi"/>
                <w:sz w:val="20"/>
                <w:szCs w:val="20"/>
              </w:rPr>
              <w:t>Porcentaje de descuento para diarios de información especializada</w:t>
            </w:r>
          </w:p>
        </w:tc>
        <w:tc>
          <w:tcPr>
            <w:tcW w:w="834" w:type="pct"/>
            <w:vAlign w:val="center"/>
          </w:tcPr>
          <w:p w14:paraId="0FB04A59" w14:textId="77777777" w:rsidR="00F6563C" w:rsidRPr="00817509" w:rsidRDefault="00F6563C" w:rsidP="00F6563C">
            <w:pPr>
              <w:jc w:val="center"/>
              <w:rPr>
                <w:rFonts w:cstheme="minorHAnsi"/>
                <w:bCs/>
                <w:sz w:val="20"/>
                <w:szCs w:val="20"/>
              </w:rPr>
            </w:pPr>
          </w:p>
        </w:tc>
        <w:tc>
          <w:tcPr>
            <w:tcW w:w="914" w:type="pct"/>
          </w:tcPr>
          <w:p w14:paraId="1A871003" w14:textId="77777777" w:rsidR="00F6563C" w:rsidRPr="00817509" w:rsidRDefault="00F6563C" w:rsidP="00F6563C">
            <w:pPr>
              <w:jc w:val="center"/>
              <w:rPr>
                <w:rFonts w:cstheme="minorHAnsi"/>
                <w:bCs/>
                <w:sz w:val="20"/>
                <w:szCs w:val="20"/>
              </w:rPr>
            </w:pPr>
          </w:p>
        </w:tc>
      </w:tr>
      <w:tr w:rsidR="00F6563C" w:rsidRPr="00817509" w14:paraId="655DCDDE" w14:textId="4A7DFD29" w:rsidTr="00F6563C">
        <w:trPr>
          <w:trHeight w:val="284"/>
          <w:jc w:val="center"/>
        </w:trPr>
        <w:tc>
          <w:tcPr>
            <w:tcW w:w="3252" w:type="pct"/>
            <w:vAlign w:val="center"/>
          </w:tcPr>
          <w:p w14:paraId="7D318AD2" w14:textId="4396A380" w:rsidR="00F6563C" w:rsidRPr="00817509" w:rsidRDefault="00F6563C" w:rsidP="00F6563C">
            <w:pPr>
              <w:rPr>
                <w:rFonts w:cstheme="minorHAnsi"/>
                <w:bCs/>
                <w:sz w:val="20"/>
                <w:szCs w:val="20"/>
              </w:rPr>
            </w:pPr>
            <w:r w:rsidRPr="00817509">
              <w:rPr>
                <w:rFonts w:cstheme="minorHAnsi"/>
                <w:sz w:val="20"/>
                <w:szCs w:val="20"/>
              </w:rPr>
              <w:t>Porcentaje de descuento para suplementos</w:t>
            </w:r>
          </w:p>
        </w:tc>
        <w:tc>
          <w:tcPr>
            <w:tcW w:w="834" w:type="pct"/>
            <w:vAlign w:val="center"/>
          </w:tcPr>
          <w:p w14:paraId="70A7831C" w14:textId="77777777" w:rsidR="00F6563C" w:rsidRPr="00817509" w:rsidRDefault="00F6563C" w:rsidP="00F6563C">
            <w:pPr>
              <w:jc w:val="center"/>
              <w:rPr>
                <w:rFonts w:cstheme="minorHAnsi"/>
                <w:bCs/>
                <w:sz w:val="20"/>
                <w:szCs w:val="20"/>
              </w:rPr>
            </w:pPr>
          </w:p>
        </w:tc>
        <w:tc>
          <w:tcPr>
            <w:tcW w:w="914" w:type="pct"/>
          </w:tcPr>
          <w:p w14:paraId="5E65DEF7" w14:textId="77777777" w:rsidR="00F6563C" w:rsidRPr="00817509" w:rsidRDefault="00F6563C" w:rsidP="00F6563C">
            <w:pPr>
              <w:jc w:val="center"/>
              <w:rPr>
                <w:rFonts w:cstheme="minorHAnsi"/>
                <w:bCs/>
                <w:sz w:val="20"/>
                <w:szCs w:val="20"/>
              </w:rPr>
            </w:pPr>
          </w:p>
        </w:tc>
      </w:tr>
      <w:tr w:rsidR="00F6563C" w:rsidRPr="00817509" w14:paraId="449E6088" w14:textId="0527981B" w:rsidTr="00F6563C">
        <w:trPr>
          <w:trHeight w:val="284"/>
          <w:jc w:val="center"/>
        </w:trPr>
        <w:tc>
          <w:tcPr>
            <w:tcW w:w="3252" w:type="pct"/>
            <w:vAlign w:val="center"/>
          </w:tcPr>
          <w:p w14:paraId="5AAFB1DC" w14:textId="1B56009C" w:rsidR="00F6563C" w:rsidRPr="00817509" w:rsidRDefault="00F6563C" w:rsidP="00F6563C">
            <w:pPr>
              <w:rPr>
                <w:rFonts w:cstheme="minorHAnsi"/>
                <w:bCs/>
                <w:sz w:val="20"/>
                <w:szCs w:val="20"/>
              </w:rPr>
            </w:pPr>
            <w:r w:rsidRPr="00817509">
              <w:rPr>
                <w:rFonts w:cstheme="minorHAnsi"/>
                <w:sz w:val="20"/>
                <w:szCs w:val="20"/>
              </w:rPr>
              <w:t>Porcentaje de descuento para revistas</w:t>
            </w:r>
          </w:p>
        </w:tc>
        <w:tc>
          <w:tcPr>
            <w:tcW w:w="834" w:type="pct"/>
            <w:vAlign w:val="center"/>
          </w:tcPr>
          <w:p w14:paraId="21473A90" w14:textId="77777777" w:rsidR="00F6563C" w:rsidRPr="00817509" w:rsidRDefault="00F6563C" w:rsidP="00F6563C">
            <w:pPr>
              <w:jc w:val="center"/>
              <w:rPr>
                <w:rFonts w:cstheme="minorHAnsi"/>
                <w:bCs/>
                <w:sz w:val="20"/>
                <w:szCs w:val="20"/>
              </w:rPr>
            </w:pPr>
          </w:p>
        </w:tc>
        <w:tc>
          <w:tcPr>
            <w:tcW w:w="914" w:type="pct"/>
          </w:tcPr>
          <w:p w14:paraId="5B02E646" w14:textId="77777777" w:rsidR="00F6563C" w:rsidRPr="00817509" w:rsidRDefault="00F6563C" w:rsidP="00F6563C">
            <w:pPr>
              <w:jc w:val="center"/>
              <w:rPr>
                <w:rFonts w:cstheme="minorHAnsi"/>
                <w:bCs/>
                <w:sz w:val="20"/>
                <w:szCs w:val="20"/>
              </w:rPr>
            </w:pPr>
          </w:p>
        </w:tc>
      </w:tr>
      <w:tr w:rsidR="00312E81" w:rsidRPr="00817509" w14:paraId="05BCFECC" w14:textId="1948FA8D" w:rsidTr="00F6563C">
        <w:trPr>
          <w:trHeight w:val="284"/>
          <w:jc w:val="center"/>
        </w:trPr>
        <w:tc>
          <w:tcPr>
            <w:tcW w:w="5000" w:type="pct"/>
            <w:gridSpan w:val="3"/>
            <w:shd w:val="clear" w:color="auto" w:fill="D9D9D9" w:themeFill="background1" w:themeFillShade="D9"/>
            <w:vAlign w:val="center"/>
          </w:tcPr>
          <w:p w14:paraId="1FC0B503" w14:textId="0E4418A8" w:rsidR="00312E81" w:rsidRPr="00817509" w:rsidRDefault="00312E81" w:rsidP="00413C48">
            <w:pPr>
              <w:jc w:val="center"/>
              <w:rPr>
                <w:rFonts w:cstheme="minorHAnsi"/>
                <w:b/>
                <w:bCs/>
                <w:sz w:val="20"/>
                <w:szCs w:val="20"/>
              </w:rPr>
            </w:pPr>
            <w:r w:rsidRPr="00817509">
              <w:rPr>
                <w:rFonts w:cstheme="minorHAnsi"/>
                <w:b/>
                <w:sz w:val="20"/>
                <w:szCs w:val="20"/>
              </w:rPr>
              <w:t>RADIO</w:t>
            </w:r>
          </w:p>
        </w:tc>
      </w:tr>
      <w:tr w:rsidR="00F6563C" w:rsidRPr="00817509" w14:paraId="660939A5" w14:textId="77777777" w:rsidTr="00F6563C">
        <w:trPr>
          <w:trHeight w:val="284"/>
          <w:jc w:val="center"/>
        </w:trPr>
        <w:tc>
          <w:tcPr>
            <w:tcW w:w="5000" w:type="pct"/>
            <w:gridSpan w:val="3"/>
            <w:shd w:val="clear" w:color="auto" w:fill="F2F2F2" w:themeFill="background1" w:themeFillShade="F2"/>
            <w:vAlign w:val="center"/>
          </w:tcPr>
          <w:p w14:paraId="3DAB0C72" w14:textId="4F630E8C" w:rsidR="00F6563C" w:rsidRPr="00817509" w:rsidRDefault="00F6563C" w:rsidP="00F6563C">
            <w:pPr>
              <w:rPr>
                <w:rFonts w:cstheme="minorHAnsi"/>
                <w:b/>
                <w:sz w:val="20"/>
                <w:szCs w:val="20"/>
              </w:rPr>
            </w:pPr>
            <w:r w:rsidRPr="00817509">
              <w:rPr>
                <w:rFonts w:cstheme="minorHAnsi"/>
                <w:b/>
                <w:sz w:val="20"/>
                <w:szCs w:val="20"/>
              </w:rPr>
              <w:t>Radio en emisoras generalistas</w:t>
            </w:r>
          </w:p>
        </w:tc>
      </w:tr>
      <w:tr w:rsidR="00F6563C" w:rsidRPr="00817509" w14:paraId="6B7B7ADF" w14:textId="3EECFA00" w:rsidTr="00F6563C">
        <w:trPr>
          <w:trHeight w:val="284"/>
          <w:jc w:val="center"/>
        </w:trPr>
        <w:tc>
          <w:tcPr>
            <w:tcW w:w="3252" w:type="pct"/>
            <w:vAlign w:val="center"/>
          </w:tcPr>
          <w:p w14:paraId="3E8799D2" w14:textId="62B835B3"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emisoras de radio generalista (emisión en cadena, regional y local)</w:t>
            </w:r>
          </w:p>
        </w:tc>
        <w:tc>
          <w:tcPr>
            <w:tcW w:w="834" w:type="pct"/>
            <w:vAlign w:val="center"/>
          </w:tcPr>
          <w:p w14:paraId="7324F297" w14:textId="77777777" w:rsidR="00F6563C" w:rsidRPr="00817509" w:rsidRDefault="00F6563C" w:rsidP="00F6563C">
            <w:pPr>
              <w:jc w:val="center"/>
              <w:rPr>
                <w:rFonts w:cstheme="minorHAnsi"/>
                <w:bCs/>
                <w:sz w:val="20"/>
                <w:szCs w:val="20"/>
              </w:rPr>
            </w:pPr>
          </w:p>
        </w:tc>
        <w:tc>
          <w:tcPr>
            <w:tcW w:w="914" w:type="pct"/>
          </w:tcPr>
          <w:p w14:paraId="243F9789" w14:textId="77777777" w:rsidR="00F6563C" w:rsidRPr="00817509" w:rsidRDefault="00F6563C" w:rsidP="00F6563C">
            <w:pPr>
              <w:jc w:val="center"/>
              <w:rPr>
                <w:rFonts w:cstheme="minorHAnsi"/>
                <w:bCs/>
                <w:sz w:val="20"/>
                <w:szCs w:val="20"/>
              </w:rPr>
            </w:pPr>
          </w:p>
        </w:tc>
      </w:tr>
      <w:tr w:rsidR="00F6563C" w:rsidRPr="00817509" w14:paraId="6B7D48EE" w14:textId="36A52BD3" w:rsidTr="00F6563C">
        <w:trPr>
          <w:trHeight w:val="284"/>
          <w:jc w:val="center"/>
        </w:trPr>
        <w:tc>
          <w:tcPr>
            <w:tcW w:w="3252" w:type="pct"/>
            <w:vAlign w:val="center"/>
          </w:tcPr>
          <w:p w14:paraId="7B25AC21" w14:textId="6B775193"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emisoras de radio generalista (emisión en cadena, regional y local)</w:t>
            </w:r>
          </w:p>
        </w:tc>
        <w:tc>
          <w:tcPr>
            <w:tcW w:w="834" w:type="pct"/>
            <w:vAlign w:val="center"/>
          </w:tcPr>
          <w:p w14:paraId="6F495636" w14:textId="77777777" w:rsidR="00F6563C" w:rsidRPr="00817509" w:rsidRDefault="00F6563C" w:rsidP="00F6563C">
            <w:pPr>
              <w:jc w:val="center"/>
              <w:rPr>
                <w:rFonts w:cstheme="minorHAnsi"/>
                <w:bCs/>
                <w:sz w:val="20"/>
                <w:szCs w:val="20"/>
              </w:rPr>
            </w:pPr>
          </w:p>
        </w:tc>
        <w:tc>
          <w:tcPr>
            <w:tcW w:w="914" w:type="pct"/>
          </w:tcPr>
          <w:p w14:paraId="798F1B4F" w14:textId="77777777" w:rsidR="00F6563C" w:rsidRPr="00817509" w:rsidRDefault="00F6563C" w:rsidP="00F6563C">
            <w:pPr>
              <w:jc w:val="center"/>
              <w:rPr>
                <w:rFonts w:cstheme="minorHAnsi"/>
                <w:bCs/>
                <w:sz w:val="20"/>
                <w:szCs w:val="20"/>
              </w:rPr>
            </w:pPr>
          </w:p>
        </w:tc>
      </w:tr>
      <w:tr w:rsidR="00F6563C" w:rsidRPr="00817509" w14:paraId="0A10484D" w14:textId="77777777" w:rsidTr="00F6563C">
        <w:trPr>
          <w:trHeight w:val="284"/>
          <w:jc w:val="center"/>
        </w:trPr>
        <w:tc>
          <w:tcPr>
            <w:tcW w:w="5000" w:type="pct"/>
            <w:gridSpan w:val="3"/>
            <w:shd w:val="clear" w:color="auto" w:fill="F2F2F2" w:themeFill="background1" w:themeFillShade="F2"/>
            <w:vAlign w:val="center"/>
          </w:tcPr>
          <w:p w14:paraId="709B1F65" w14:textId="692CFF6F" w:rsidR="00F6563C" w:rsidRPr="00817509" w:rsidRDefault="00F6563C" w:rsidP="00F6563C">
            <w:pPr>
              <w:rPr>
                <w:rFonts w:cstheme="minorHAnsi"/>
                <w:bCs/>
                <w:sz w:val="20"/>
                <w:szCs w:val="20"/>
              </w:rPr>
            </w:pPr>
            <w:r w:rsidRPr="00817509">
              <w:rPr>
                <w:rFonts w:cstheme="minorHAnsi"/>
                <w:b/>
                <w:sz w:val="20"/>
                <w:szCs w:val="20"/>
              </w:rPr>
              <w:t>Radio en emisoras temáticas</w:t>
            </w:r>
          </w:p>
        </w:tc>
      </w:tr>
      <w:tr w:rsidR="00F6563C" w:rsidRPr="00817509" w14:paraId="25C55F97" w14:textId="0217A7DB" w:rsidTr="00F6563C">
        <w:trPr>
          <w:trHeight w:val="284"/>
          <w:jc w:val="center"/>
        </w:trPr>
        <w:tc>
          <w:tcPr>
            <w:tcW w:w="3252" w:type="pct"/>
            <w:vAlign w:val="center"/>
          </w:tcPr>
          <w:p w14:paraId="4063C148" w14:textId="42FF31AE"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emisoras de radio temática (emisión en cadena, regional y local)</w:t>
            </w:r>
          </w:p>
        </w:tc>
        <w:tc>
          <w:tcPr>
            <w:tcW w:w="834" w:type="pct"/>
            <w:vAlign w:val="center"/>
          </w:tcPr>
          <w:p w14:paraId="4DFAB382" w14:textId="77777777" w:rsidR="00F6563C" w:rsidRPr="00817509" w:rsidRDefault="00F6563C" w:rsidP="00F6563C">
            <w:pPr>
              <w:jc w:val="center"/>
              <w:rPr>
                <w:rFonts w:cstheme="minorHAnsi"/>
                <w:bCs/>
                <w:sz w:val="20"/>
                <w:szCs w:val="20"/>
              </w:rPr>
            </w:pPr>
          </w:p>
        </w:tc>
        <w:tc>
          <w:tcPr>
            <w:tcW w:w="914" w:type="pct"/>
          </w:tcPr>
          <w:p w14:paraId="608F1D4D" w14:textId="77777777" w:rsidR="00F6563C" w:rsidRPr="00817509" w:rsidRDefault="00F6563C" w:rsidP="00F6563C">
            <w:pPr>
              <w:jc w:val="center"/>
              <w:rPr>
                <w:rFonts w:cstheme="minorHAnsi"/>
                <w:bCs/>
                <w:sz w:val="20"/>
                <w:szCs w:val="20"/>
              </w:rPr>
            </w:pPr>
          </w:p>
        </w:tc>
      </w:tr>
      <w:tr w:rsidR="00F6563C" w:rsidRPr="00817509" w14:paraId="0BFB0977" w14:textId="6D63FB46" w:rsidTr="00F6563C">
        <w:trPr>
          <w:trHeight w:val="284"/>
          <w:jc w:val="center"/>
        </w:trPr>
        <w:tc>
          <w:tcPr>
            <w:tcW w:w="3252" w:type="pct"/>
            <w:vAlign w:val="center"/>
          </w:tcPr>
          <w:p w14:paraId="1FF0E3C6" w14:textId="4FE596A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emisoras de radio temática (emisión en cadena, regional y local)</w:t>
            </w:r>
          </w:p>
        </w:tc>
        <w:tc>
          <w:tcPr>
            <w:tcW w:w="834" w:type="pct"/>
            <w:vAlign w:val="center"/>
          </w:tcPr>
          <w:p w14:paraId="775ED414" w14:textId="77777777" w:rsidR="00F6563C" w:rsidRPr="00817509" w:rsidRDefault="00F6563C" w:rsidP="00F6563C">
            <w:pPr>
              <w:jc w:val="center"/>
              <w:rPr>
                <w:rFonts w:cstheme="minorHAnsi"/>
                <w:bCs/>
                <w:sz w:val="20"/>
                <w:szCs w:val="20"/>
              </w:rPr>
            </w:pPr>
          </w:p>
        </w:tc>
        <w:tc>
          <w:tcPr>
            <w:tcW w:w="914" w:type="pct"/>
          </w:tcPr>
          <w:p w14:paraId="2FAB9747" w14:textId="77777777" w:rsidR="00F6563C" w:rsidRPr="00817509" w:rsidRDefault="00F6563C" w:rsidP="00F6563C">
            <w:pPr>
              <w:jc w:val="center"/>
              <w:rPr>
                <w:rFonts w:cstheme="minorHAnsi"/>
                <w:bCs/>
                <w:sz w:val="20"/>
                <w:szCs w:val="20"/>
              </w:rPr>
            </w:pPr>
          </w:p>
        </w:tc>
      </w:tr>
      <w:tr w:rsidR="00312E81" w:rsidRPr="00817509" w14:paraId="1ED1870F" w14:textId="64D75987" w:rsidTr="00F6563C">
        <w:trPr>
          <w:trHeight w:val="284"/>
          <w:jc w:val="center"/>
        </w:trPr>
        <w:tc>
          <w:tcPr>
            <w:tcW w:w="5000" w:type="pct"/>
            <w:gridSpan w:val="3"/>
            <w:shd w:val="clear" w:color="auto" w:fill="D9D9D9" w:themeFill="background1" w:themeFillShade="D9"/>
            <w:vAlign w:val="center"/>
          </w:tcPr>
          <w:p w14:paraId="34928EF9" w14:textId="604ED2CB" w:rsidR="00312E81" w:rsidRPr="00817509" w:rsidRDefault="00312E81" w:rsidP="00413C48">
            <w:pPr>
              <w:jc w:val="center"/>
              <w:rPr>
                <w:rFonts w:cstheme="minorHAnsi"/>
                <w:b/>
                <w:bCs/>
                <w:sz w:val="20"/>
                <w:szCs w:val="20"/>
              </w:rPr>
            </w:pPr>
            <w:r w:rsidRPr="00817509">
              <w:rPr>
                <w:rFonts w:cstheme="minorHAnsi"/>
                <w:b/>
                <w:sz w:val="20"/>
                <w:szCs w:val="20"/>
              </w:rPr>
              <w:t>MEDIOS DIGITALES</w:t>
            </w:r>
          </w:p>
        </w:tc>
      </w:tr>
      <w:tr w:rsidR="00F6563C" w:rsidRPr="00817509" w14:paraId="64A8981E" w14:textId="7583B4C1" w:rsidTr="00F6563C">
        <w:trPr>
          <w:trHeight w:val="284"/>
          <w:jc w:val="center"/>
        </w:trPr>
        <w:tc>
          <w:tcPr>
            <w:tcW w:w="3252" w:type="pct"/>
            <w:vAlign w:val="center"/>
          </w:tcPr>
          <w:p w14:paraId="67370976" w14:textId="4F92C66F"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non video estándar</w:t>
            </w:r>
          </w:p>
        </w:tc>
        <w:tc>
          <w:tcPr>
            <w:tcW w:w="834" w:type="pct"/>
            <w:vAlign w:val="center"/>
          </w:tcPr>
          <w:p w14:paraId="4572EADA" w14:textId="77777777" w:rsidR="00F6563C" w:rsidRPr="00817509" w:rsidRDefault="00F6563C" w:rsidP="00F6563C">
            <w:pPr>
              <w:jc w:val="center"/>
              <w:rPr>
                <w:rFonts w:cstheme="minorHAnsi"/>
                <w:bCs/>
                <w:sz w:val="20"/>
                <w:szCs w:val="20"/>
              </w:rPr>
            </w:pPr>
          </w:p>
        </w:tc>
        <w:tc>
          <w:tcPr>
            <w:tcW w:w="914" w:type="pct"/>
          </w:tcPr>
          <w:p w14:paraId="58BA4932" w14:textId="77777777" w:rsidR="00F6563C" w:rsidRPr="00817509" w:rsidRDefault="00F6563C" w:rsidP="00F6563C">
            <w:pPr>
              <w:jc w:val="center"/>
              <w:rPr>
                <w:rFonts w:cstheme="minorHAnsi"/>
                <w:bCs/>
                <w:sz w:val="20"/>
                <w:szCs w:val="20"/>
              </w:rPr>
            </w:pPr>
          </w:p>
        </w:tc>
      </w:tr>
      <w:tr w:rsidR="00F6563C" w:rsidRPr="00817509" w14:paraId="1F595502" w14:textId="7D96F161" w:rsidTr="00F6563C">
        <w:trPr>
          <w:trHeight w:val="284"/>
          <w:jc w:val="center"/>
        </w:trPr>
        <w:tc>
          <w:tcPr>
            <w:tcW w:w="3252" w:type="pct"/>
            <w:vAlign w:val="center"/>
          </w:tcPr>
          <w:p w14:paraId="32E09875" w14:textId="19037305"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non video </w:t>
            </w:r>
            <w:r w:rsidR="00EF563A" w:rsidRPr="00817509">
              <w:rPr>
                <w:rFonts w:cstheme="minorHAnsi"/>
                <w:sz w:val="20"/>
                <w:szCs w:val="20"/>
              </w:rPr>
              <w:t>Premium</w:t>
            </w:r>
          </w:p>
        </w:tc>
        <w:tc>
          <w:tcPr>
            <w:tcW w:w="834" w:type="pct"/>
            <w:vAlign w:val="center"/>
          </w:tcPr>
          <w:p w14:paraId="6D458702" w14:textId="77777777" w:rsidR="00F6563C" w:rsidRPr="00817509" w:rsidRDefault="00F6563C" w:rsidP="00F6563C">
            <w:pPr>
              <w:jc w:val="center"/>
              <w:rPr>
                <w:rFonts w:cstheme="minorHAnsi"/>
                <w:bCs/>
                <w:sz w:val="20"/>
                <w:szCs w:val="20"/>
              </w:rPr>
            </w:pPr>
          </w:p>
        </w:tc>
        <w:tc>
          <w:tcPr>
            <w:tcW w:w="914" w:type="pct"/>
          </w:tcPr>
          <w:p w14:paraId="22B71DDC" w14:textId="77777777" w:rsidR="00F6563C" w:rsidRPr="00817509" w:rsidRDefault="00F6563C" w:rsidP="00F6563C">
            <w:pPr>
              <w:jc w:val="center"/>
              <w:rPr>
                <w:rFonts w:cstheme="minorHAnsi"/>
                <w:bCs/>
                <w:sz w:val="20"/>
                <w:szCs w:val="20"/>
              </w:rPr>
            </w:pPr>
          </w:p>
        </w:tc>
      </w:tr>
      <w:tr w:rsidR="00F6563C" w:rsidRPr="00817509" w14:paraId="6027AB57" w14:textId="66015211" w:rsidTr="00F6563C">
        <w:trPr>
          <w:trHeight w:val="284"/>
          <w:jc w:val="center"/>
        </w:trPr>
        <w:tc>
          <w:tcPr>
            <w:tcW w:w="3252" w:type="pct"/>
            <w:vAlign w:val="center"/>
          </w:tcPr>
          <w:p w14:paraId="411EFC2D" w14:textId="48646B61"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video </w:t>
            </w:r>
            <w:proofErr w:type="spellStart"/>
            <w:r w:rsidRPr="00817509">
              <w:rPr>
                <w:rFonts w:cstheme="minorHAnsi"/>
                <w:sz w:val="20"/>
                <w:szCs w:val="20"/>
              </w:rPr>
              <w:t>instream</w:t>
            </w:r>
            <w:proofErr w:type="spellEnd"/>
          </w:p>
        </w:tc>
        <w:tc>
          <w:tcPr>
            <w:tcW w:w="834" w:type="pct"/>
            <w:vAlign w:val="center"/>
          </w:tcPr>
          <w:p w14:paraId="5CBD2B01" w14:textId="77777777" w:rsidR="00F6563C" w:rsidRPr="00817509" w:rsidRDefault="00F6563C" w:rsidP="00F6563C">
            <w:pPr>
              <w:jc w:val="center"/>
              <w:rPr>
                <w:rFonts w:cstheme="minorHAnsi"/>
                <w:bCs/>
                <w:sz w:val="20"/>
                <w:szCs w:val="20"/>
              </w:rPr>
            </w:pPr>
          </w:p>
        </w:tc>
        <w:tc>
          <w:tcPr>
            <w:tcW w:w="914" w:type="pct"/>
          </w:tcPr>
          <w:p w14:paraId="5BB64B83" w14:textId="77777777" w:rsidR="00F6563C" w:rsidRPr="00817509" w:rsidRDefault="00F6563C" w:rsidP="00F6563C">
            <w:pPr>
              <w:jc w:val="center"/>
              <w:rPr>
                <w:rFonts w:cstheme="minorHAnsi"/>
                <w:bCs/>
                <w:sz w:val="20"/>
                <w:szCs w:val="20"/>
              </w:rPr>
            </w:pPr>
          </w:p>
        </w:tc>
      </w:tr>
      <w:tr w:rsidR="00F6563C" w:rsidRPr="00817509" w14:paraId="697AB889" w14:textId="7B7BCBA9" w:rsidTr="00F6563C">
        <w:trPr>
          <w:trHeight w:val="284"/>
          <w:jc w:val="center"/>
        </w:trPr>
        <w:tc>
          <w:tcPr>
            <w:tcW w:w="3252" w:type="pct"/>
            <w:vAlign w:val="center"/>
          </w:tcPr>
          <w:p w14:paraId="6CE50A9C" w14:textId="539A2A4A"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video </w:t>
            </w:r>
            <w:proofErr w:type="spellStart"/>
            <w:r w:rsidRPr="00817509">
              <w:rPr>
                <w:rFonts w:cstheme="minorHAnsi"/>
                <w:sz w:val="20"/>
                <w:szCs w:val="20"/>
              </w:rPr>
              <w:t>outstream</w:t>
            </w:r>
            <w:proofErr w:type="spellEnd"/>
          </w:p>
        </w:tc>
        <w:tc>
          <w:tcPr>
            <w:tcW w:w="834" w:type="pct"/>
            <w:vAlign w:val="center"/>
          </w:tcPr>
          <w:p w14:paraId="29D4F2FE" w14:textId="77777777" w:rsidR="00F6563C" w:rsidRPr="00817509" w:rsidRDefault="00F6563C" w:rsidP="00F6563C">
            <w:pPr>
              <w:jc w:val="center"/>
              <w:rPr>
                <w:rFonts w:cstheme="minorHAnsi"/>
                <w:bCs/>
                <w:sz w:val="20"/>
                <w:szCs w:val="20"/>
              </w:rPr>
            </w:pPr>
          </w:p>
        </w:tc>
        <w:tc>
          <w:tcPr>
            <w:tcW w:w="914" w:type="pct"/>
          </w:tcPr>
          <w:p w14:paraId="574101E3" w14:textId="77777777" w:rsidR="00F6563C" w:rsidRPr="00817509" w:rsidRDefault="00F6563C" w:rsidP="00F6563C">
            <w:pPr>
              <w:jc w:val="center"/>
              <w:rPr>
                <w:rFonts w:cstheme="minorHAnsi"/>
                <w:bCs/>
                <w:sz w:val="20"/>
                <w:szCs w:val="20"/>
              </w:rPr>
            </w:pPr>
          </w:p>
        </w:tc>
      </w:tr>
      <w:tr w:rsidR="00F6563C" w:rsidRPr="00817509" w14:paraId="4D7DBD8C" w14:textId="73F24617" w:rsidTr="00F6563C">
        <w:trPr>
          <w:trHeight w:val="284"/>
          <w:jc w:val="center"/>
        </w:trPr>
        <w:tc>
          <w:tcPr>
            <w:tcW w:w="3252" w:type="pct"/>
            <w:vAlign w:val="center"/>
          </w:tcPr>
          <w:p w14:paraId="24065DCD" w14:textId="4E1FB701"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publicidad nativa</w:t>
            </w:r>
          </w:p>
        </w:tc>
        <w:tc>
          <w:tcPr>
            <w:tcW w:w="834" w:type="pct"/>
            <w:vAlign w:val="center"/>
          </w:tcPr>
          <w:p w14:paraId="234948E2" w14:textId="77777777" w:rsidR="00F6563C" w:rsidRPr="00817509" w:rsidRDefault="00F6563C" w:rsidP="00F6563C">
            <w:pPr>
              <w:jc w:val="center"/>
              <w:rPr>
                <w:rFonts w:cstheme="minorHAnsi"/>
                <w:bCs/>
                <w:sz w:val="20"/>
                <w:szCs w:val="20"/>
              </w:rPr>
            </w:pPr>
          </w:p>
        </w:tc>
        <w:tc>
          <w:tcPr>
            <w:tcW w:w="914" w:type="pct"/>
          </w:tcPr>
          <w:p w14:paraId="3077DE63" w14:textId="77777777" w:rsidR="00F6563C" w:rsidRPr="00817509" w:rsidRDefault="00F6563C" w:rsidP="00F6563C">
            <w:pPr>
              <w:jc w:val="center"/>
              <w:rPr>
                <w:rFonts w:cstheme="minorHAnsi"/>
                <w:bCs/>
                <w:sz w:val="20"/>
                <w:szCs w:val="20"/>
              </w:rPr>
            </w:pPr>
          </w:p>
        </w:tc>
      </w:tr>
      <w:tr w:rsidR="00F6563C" w:rsidRPr="00817509" w14:paraId="26661664" w14:textId="019B4387" w:rsidTr="00F6563C">
        <w:trPr>
          <w:trHeight w:val="284"/>
          <w:jc w:val="center"/>
        </w:trPr>
        <w:tc>
          <w:tcPr>
            <w:tcW w:w="3252" w:type="pct"/>
            <w:vAlign w:val="center"/>
          </w:tcPr>
          <w:p w14:paraId="6BDD8D95" w14:textId="27CF200E"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Audio online </w:t>
            </w:r>
            <w:proofErr w:type="spellStart"/>
            <w:r w:rsidRPr="00817509">
              <w:rPr>
                <w:rFonts w:cstheme="minorHAnsi"/>
                <w:sz w:val="20"/>
                <w:szCs w:val="20"/>
              </w:rPr>
              <w:t>streaming</w:t>
            </w:r>
            <w:proofErr w:type="spellEnd"/>
          </w:p>
        </w:tc>
        <w:tc>
          <w:tcPr>
            <w:tcW w:w="834" w:type="pct"/>
            <w:vAlign w:val="center"/>
          </w:tcPr>
          <w:p w14:paraId="2D8D7249" w14:textId="77777777" w:rsidR="00F6563C" w:rsidRPr="00817509" w:rsidRDefault="00F6563C" w:rsidP="00F6563C">
            <w:pPr>
              <w:jc w:val="center"/>
              <w:rPr>
                <w:rFonts w:cstheme="minorHAnsi"/>
                <w:bCs/>
                <w:sz w:val="20"/>
                <w:szCs w:val="20"/>
              </w:rPr>
            </w:pPr>
          </w:p>
        </w:tc>
        <w:tc>
          <w:tcPr>
            <w:tcW w:w="914" w:type="pct"/>
          </w:tcPr>
          <w:p w14:paraId="3C7A3110" w14:textId="77777777" w:rsidR="00F6563C" w:rsidRPr="00817509" w:rsidRDefault="00F6563C" w:rsidP="00F6563C">
            <w:pPr>
              <w:jc w:val="center"/>
              <w:rPr>
                <w:rFonts w:cstheme="minorHAnsi"/>
                <w:bCs/>
                <w:sz w:val="20"/>
                <w:szCs w:val="20"/>
              </w:rPr>
            </w:pPr>
          </w:p>
        </w:tc>
      </w:tr>
      <w:tr w:rsidR="00F6563C" w:rsidRPr="00817509" w14:paraId="3FAAD04A" w14:textId="36B9144C" w:rsidTr="00F6563C">
        <w:trPr>
          <w:trHeight w:val="284"/>
          <w:jc w:val="center"/>
        </w:trPr>
        <w:tc>
          <w:tcPr>
            <w:tcW w:w="3252" w:type="pct"/>
            <w:vAlign w:val="center"/>
          </w:tcPr>
          <w:p w14:paraId="3575B2D3" w14:textId="308025AA"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Audio online </w:t>
            </w:r>
            <w:proofErr w:type="spellStart"/>
            <w:r w:rsidRPr="00817509">
              <w:rPr>
                <w:rFonts w:cstheme="minorHAnsi"/>
                <w:sz w:val="20"/>
                <w:szCs w:val="20"/>
              </w:rPr>
              <w:t>podcasting</w:t>
            </w:r>
            <w:proofErr w:type="spellEnd"/>
          </w:p>
        </w:tc>
        <w:tc>
          <w:tcPr>
            <w:tcW w:w="834" w:type="pct"/>
            <w:vAlign w:val="center"/>
          </w:tcPr>
          <w:p w14:paraId="7F5A20D7" w14:textId="77777777" w:rsidR="00F6563C" w:rsidRPr="00817509" w:rsidRDefault="00F6563C" w:rsidP="00F6563C">
            <w:pPr>
              <w:jc w:val="center"/>
              <w:rPr>
                <w:rFonts w:cstheme="minorHAnsi"/>
                <w:bCs/>
                <w:sz w:val="20"/>
                <w:szCs w:val="20"/>
              </w:rPr>
            </w:pPr>
          </w:p>
        </w:tc>
        <w:tc>
          <w:tcPr>
            <w:tcW w:w="914" w:type="pct"/>
          </w:tcPr>
          <w:p w14:paraId="754C729C" w14:textId="77777777" w:rsidR="00F6563C" w:rsidRPr="00817509" w:rsidRDefault="00F6563C" w:rsidP="00F6563C">
            <w:pPr>
              <w:jc w:val="center"/>
              <w:rPr>
                <w:rFonts w:cstheme="minorHAnsi"/>
                <w:bCs/>
                <w:sz w:val="20"/>
                <w:szCs w:val="20"/>
              </w:rPr>
            </w:pPr>
          </w:p>
        </w:tc>
      </w:tr>
      <w:tr w:rsidR="00F6563C" w:rsidRPr="00817509" w14:paraId="29B8A773" w14:textId="10D5C40F" w:rsidTr="00F6563C">
        <w:trPr>
          <w:trHeight w:val="284"/>
          <w:jc w:val="center"/>
        </w:trPr>
        <w:tc>
          <w:tcPr>
            <w:tcW w:w="3252" w:type="pct"/>
            <w:vAlign w:val="center"/>
          </w:tcPr>
          <w:p w14:paraId="17058E36" w14:textId="703976D1" w:rsidR="00F6563C" w:rsidRPr="00817509" w:rsidRDefault="00F6563C" w:rsidP="00F6563C">
            <w:pPr>
              <w:rPr>
                <w:rFonts w:cstheme="minorHAnsi"/>
                <w:sz w:val="20"/>
                <w:szCs w:val="20"/>
              </w:rPr>
            </w:pPr>
            <w:r w:rsidRPr="00817509">
              <w:rPr>
                <w:rFonts w:cstheme="minorHAnsi"/>
                <w:sz w:val="20"/>
                <w:szCs w:val="20"/>
              </w:rPr>
              <w:t xml:space="preserve">Precio CPM para TV conectada. </w:t>
            </w:r>
            <w:proofErr w:type="spellStart"/>
            <w:r w:rsidRPr="00817509">
              <w:rPr>
                <w:rFonts w:cstheme="minorHAnsi"/>
                <w:sz w:val="20"/>
                <w:szCs w:val="20"/>
              </w:rPr>
              <w:t>Display</w:t>
            </w:r>
            <w:proofErr w:type="spellEnd"/>
            <w:r w:rsidRPr="00817509">
              <w:rPr>
                <w:rFonts w:cstheme="minorHAnsi"/>
                <w:sz w:val="20"/>
                <w:szCs w:val="20"/>
              </w:rPr>
              <w:t xml:space="preserve"> video </w:t>
            </w:r>
          </w:p>
        </w:tc>
        <w:tc>
          <w:tcPr>
            <w:tcW w:w="834" w:type="pct"/>
            <w:vAlign w:val="center"/>
          </w:tcPr>
          <w:p w14:paraId="4B2D739A" w14:textId="77777777" w:rsidR="00F6563C" w:rsidRPr="00817509" w:rsidRDefault="00F6563C" w:rsidP="00F6563C">
            <w:pPr>
              <w:jc w:val="center"/>
              <w:rPr>
                <w:rFonts w:cstheme="minorHAnsi"/>
                <w:bCs/>
                <w:sz w:val="20"/>
                <w:szCs w:val="20"/>
              </w:rPr>
            </w:pPr>
          </w:p>
        </w:tc>
        <w:tc>
          <w:tcPr>
            <w:tcW w:w="914" w:type="pct"/>
          </w:tcPr>
          <w:p w14:paraId="73CF30D0" w14:textId="77777777" w:rsidR="00F6563C" w:rsidRPr="00817509" w:rsidRDefault="00F6563C" w:rsidP="00F6563C">
            <w:pPr>
              <w:jc w:val="center"/>
              <w:rPr>
                <w:rFonts w:cstheme="minorHAnsi"/>
                <w:bCs/>
                <w:sz w:val="20"/>
                <w:szCs w:val="20"/>
              </w:rPr>
            </w:pPr>
          </w:p>
        </w:tc>
      </w:tr>
      <w:tr w:rsidR="00F6563C" w:rsidRPr="00817509" w14:paraId="16A10770" w14:textId="6E9092B2" w:rsidTr="00F6563C">
        <w:trPr>
          <w:trHeight w:val="284"/>
          <w:jc w:val="center"/>
        </w:trPr>
        <w:tc>
          <w:tcPr>
            <w:tcW w:w="3252" w:type="pct"/>
            <w:vAlign w:val="center"/>
          </w:tcPr>
          <w:p w14:paraId="2BFCABB7" w14:textId="1EDE72FB" w:rsidR="00F6563C" w:rsidRPr="00817509" w:rsidRDefault="00F6563C" w:rsidP="00F6563C">
            <w:pPr>
              <w:rPr>
                <w:rFonts w:cstheme="minorHAnsi"/>
                <w:sz w:val="20"/>
                <w:szCs w:val="20"/>
              </w:rPr>
            </w:pPr>
            <w:r w:rsidRPr="00817509">
              <w:rPr>
                <w:rFonts w:cstheme="minorHAnsi"/>
                <w:sz w:val="20"/>
                <w:szCs w:val="20"/>
              </w:rPr>
              <w:t xml:space="preserve">Precio CPM para TV conectada. </w:t>
            </w:r>
            <w:proofErr w:type="spellStart"/>
            <w:r w:rsidRPr="00817509">
              <w:rPr>
                <w:rFonts w:cstheme="minorHAnsi"/>
                <w:sz w:val="20"/>
                <w:szCs w:val="20"/>
              </w:rPr>
              <w:t>Display</w:t>
            </w:r>
            <w:proofErr w:type="spellEnd"/>
            <w:r w:rsidRPr="00817509">
              <w:rPr>
                <w:rFonts w:cstheme="minorHAnsi"/>
                <w:sz w:val="20"/>
                <w:szCs w:val="20"/>
              </w:rPr>
              <w:t xml:space="preserve"> non video </w:t>
            </w:r>
          </w:p>
        </w:tc>
        <w:tc>
          <w:tcPr>
            <w:tcW w:w="834" w:type="pct"/>
            <w:vAlign w:val="center"/>
          </w:tcPr>
          <w:p w14:paraId="17544328" w14:textId="77777777" w:rsidR="00F6563C" w:rsidRPr="00817509" w:rsidRDefault="00F6563C" w:rsidP="00F6563C">
            <w:pPr>
              <w:jc w:val="center"/>
              <w:rPr>
                <w:rFonts w:cstheme="minorHAnsi"/>
                <w:bCs/>
                <w:sz w:val="20"/>
                <w:szCs w:val="20"/>
              </w:rPr>
            </w:pPr>
          </w:p>
        </w:tc>
        <w:tc>
          <w:tcPr>
            <w:tcW w:w="914" w:type="pct"/>
          </w:tcPr>
          <w:p w14:paraId="3B58AFAD" w14:textId="77777777" w:rsidR="00F6563C" w:rsidRPr="00817509" w:rsidRDefault="00F6563C" w:rsidP="00F6563C">
            <w:pPr>
              <w:jc w:val="center"/>
              <w:rPr>
                <w:rFonts w:cstheme="minorHAnsi"/>
                <w:bCs/>
                <w:sz w:val="20"/>
                <w:szCs w:val="20"/>
              </w:rPr>
            </w:pPr>
          </w:p>
        </w:tc>
      </w:tr>
      <w:tr w:rsidR="00F6563C" w:rsidRPr="00817509" w14:paraId="55BF6461" w14:textId="545840CF" w:rsidTr="00F6563C">
        <w:trPr>
          <w:trHeight w:val="284"/>
          <w:jc w:val="center"/>
        </w:trPr>
        <w:tc>
          <w:tcPr>
            <w:tcW w:w="3252" w:type="pct"/>
            <w:vAlign w:val="center"/>
          </w:tcPr>
          <w:p w14:paraId="3AA7061D" w14:textId="7A804728" w:rsidR="00F6563C" w:rsidRPr="00817509" w:rsidRDefault="00F6563C" w:rsidP="00F6563C">
            <w:pPr>
              <w:rPr>
                <w:rFonts w:cstheme="minorHAnsi"/>
                <w:sz w:val="20"/>
                <w:szCs w:val="20"/>
              </w:rPr>
            </w:pPr>
            <w:r w:rsidRPr="00817509">
              <w:rPr>
                <w:rFonts w:cstheme="minorHAnsi"/>
                <w:sz w:val="20"/>
                <w:szCs w:val="20"/>
              </w:rPr>
              <w:t xml:space="preserve">Precio CPM para TV conectada. Brand </w:t>
            </w:r>
            <w:proofErr w:type="spellStart"/>
            <w:r w:rsidRPr="00817509">
              <w:rPr>
                <w:rFonts w:cstheme="minorHAnsi"/>
                <w:sz w:val="20"/>
                <w:szCs w:val="20"/>
              </w:rPr>
              <w:t>content</w:t>
            </w:r>
            <w:proofErr w:type="spellEnd"/>
            <w:r w:rsidRPr="00817509">
              <w:rPr>
                <w:rFonts w:cstheme="minorHAnsi"/>
                <w:sz w:val="20"/>
                <w:szCs w:val="20"/>
              </w:rPr>
              <w:t xml:space="preserve"> </w:t>
            </w:r>
          </w:p>
        </w:tc>
        <w:tc>
          <w:tcPr>
            <w:tcW w:w="834" w:type="pct"/>
            <w:vAlign w:val="center"/>
          </w:tcPr>
          <w:p w14:paraId="34A269BE" w14:textId="77777777" w:rsidR="00F6563C" w:rsidRPr="00817509" w:rsidRDefault="00F6563C" w:rsidP="00F6563C">
            <w:pPr>
              <w:jc w:val="center"/>
              <w:rPr>
                <w:rFonts w:cstheme="minorHAnsi"/>
                <w:bCs/>
                <w:sz w:val="20"/>
                <w:szCs w:val="20"/>
              </w:rPr>
            </w:pPr>
          </w:p>
        </w:tc>
        <w:tc>
          <w:tcPr>
            <w:tcW w:w="914" w:type="pct"/>
          </w:tcPr>
          <w:p w14:paraId="58BB318B" w14:textId="77777777" w:rsidR="00F6563C" w:rsidRPr="00817509" w:rsidRDefault="00F6563C" w:rsidP="00F6563C">
            <w:pPr>
              <w:jc w:val="center"/>
              <w:rPr>
                <w:rFonts w:cstheme="minorHAnsi"/>
                <w:bCs/>
                <w:sz w:val="20"/>
                <w:szCs w:val="20"/>
              </w:rPr>
            </w:pPr>
          </w:p>
        </w:tc>
      </w:tr>
      <w:tr w:rsidR="00312E81" w:rsidRPr="00817509" w14:paraId="6634C632" w14:textId="2068945D" w:rsidTr="00F6563C">
        <w:trPr>
          <w:trHeight w:val="284"/>
          <w:jc w:val="center"/>
        </w:trPr>
        <w:tc>
          <w:tcPr>
            <w:tcW w:w="5000" w:type="pct"/>
            <w:gridSpan w:val="3"/>
            <w:shd w:val="clear" w:color="auto" w:fill="D9D9D9" w:themeFill="background1" w:themeFillShade="D9"/>
            <w:vAlign w:val="center"/>
          </w:tcPr>
          <w:p w14:paraId="671078B8" w14:textId="666EA87A" w:rsidR="00312E81" w:rsidRPr="00817509" w:rsidRDefault="00312E81" w:rsidP="00413C48">
            <w:pPr>
              <w:tabs>
                <w:tab w:val="left" w:pos="1418"/>
              </w:tabs>
              <w:jc w:val="center"/>
              <w:rPr>
                <w:rFonts w:cstheme="minorHAnsi"/>
                <w:bCs/>
                <w:sz w:val="20"/>
                <w:szCs w:val="20"/>
              </w:rPr>
            </w:pPr>
            <w:r w:rsidRPr="00817509">
              <w:rPr>
                <w:rFonts w:cstheme="minorHAnsi"/>
                <w:b/>
                <w:sz w:val="20"/>
                <w:szCs w:val="20"/>
              </w:rPr>
              <w:t>PUBLICIDAD EXTERIOR</w:t>
            </w:r>
          </w:p>
        </w:tc>
      </w:tr>
      <w:tr w:rsidR="00F6563C" w:rsidRPr="00817509" w14:paraId="7DA724AA" w14:textId="7DF408E0" w:rsidTr="00F6563C">
        <w:trPr>
          <w:trHeight w:val="284"/>
          <w:jc w:val="center"/>
        </w:trPr>
        <w:tc>
          <w:tcPr>
            <w:tcW w:w="3252" w:type="pct"/>
            <w:vAlign w:val="center"/>
          </w:tcPr>
          <w:p w14:paraId="11A45930" w14:textId="712FBE30"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de publicidad exterior. Periodo vacacional (Semana Santa de lunes a domingo, del 21/7 al 31/8 y del 15/12 al 7/1).</w:t>
            </w:r>
          </w:p>
        </w:tc>
        <w:tc>
          <w:tcPr>
            <w:tcW w:w="834" w:type="pct"/>
            <w:vAlign w:val="center"/>
          </w:tcPr>
          <w:p w14:paraId="68FE44ED" w14:textId="77777777" w:rsidR="00F6563C" w:rsidRPr="00817509" w:rsidRDefault="00F6563C" w:rsidP="00F6563C">
            <w:pPr>
              <w:jc w:val="center"/>
              <w:rPr>
                <w:rFonts w:cstheme="minorHAnsi"/>
                <w:bCs/>
                <w:sz w:val="20"/>
                <w:szCs w:val="20"/>
              </w:rPr>
            </w:pPr>
          </w:p>
        </w:tc>
        <w:tc>
          <w:tcPr>
            <w:tcW w:w="914" w:type="pct"/>
          </w:tcPr>
          <w:p w14:paraId="16057802" w14:textId="77777777" w:rsidR="00F6563C" w:rsidRPr="00817509" w:rsidRDefault="00F6563C" w:rsidP="00F6563C">
            <w:pPr>
              <w:jc w:val="center"/>
              <w:rPr>
                <w:rFonts w:cstheme="minorHAnsi"/>
                <w:bCs/>
                <w:sz w:val="20"/>
                <w:szCs w:val="20"/>
              </w:rPr>
            </w:pPr>
          </w:p>
        </w:tc>
      </w:tr>
      <w:tr w:rsidR="00F6563C" w:rsidRPr="00817509" w14:paraId="11CA67FB" w14:textId="6AD9974D" w:rsidTr="00F6563C">
        <w:trPr>
          <w:trHeight w:val="284"/>
          <w:jc w:val="center"/>
        </w:trPr>
        <w:tc>
          <w:tcPr>
            <w:tcW w:w="3252" w:type="pct"/>
            <w:vAlign w:val="center"/>
          </w:tcPr>
          <w:p w14:paraId="10369588" w14:textId="4CF42965"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de publicidad exterior. Resto del año</w:t>
            </w:r>
          </w:p>
        </w:tc>
        <w:tc>
          <w:tcPr>
            <w:tcW w:w="834" w:type="pct"/>
            <w:vAlign w:val="center"/>
          </w:tcPr>
          <w:p w14:paraId="19133AFB" w14:textId="77777777" w:rsidR="00F6563C" w:rsidRPr="00817509" w:rsidRDefault="00F6563C" w:rsidP="00F6563C">
            <w:pPr>
              <w:jc w:val="center"/>
              <w:rPr>
                <w:rFonts w:cstheme="minorHAnsi"/>
                <w:bCs/>
                <w:sz w:val="20"/>
                <w:szCs w:val="20"/>
              </w:rPr>
            </w:pPr>
          </w:p>
        </w:tc>
        <w:tc>
          <w:tcPr>
            <w:tcW w:w="914" w:type="pct"/>
          </w:tcPr>
          <w:p w14:paraId="388E561D" w14:textId="77777777" w:rsidR="00F6563C" w:rsidRPr="00817509" w:rsidRDefault="00F6563C" w:rsidP="00F6563C">
            <w:pPr>
              <w:jc w:val="center"/>
              <w:rPr>
                <w:rFonts w:cstheme="minorHAnsi"/>
                <w:bCs/>
                <w:sz w:val="20"/>
                <w:szCs w:val="20"/>
              </w:rPr>
            </w:pPr>
          </w:p>
        </w:tc>
      </w:tr>
      <w:tr w:rsidR="00F6563C" w:rsidRPr="00817509" w14:paraId="73AA6F4B" w14:textId="478A7B2A" w:rsidTr="00F6563C">
        <w:trPr>
          <w:trHeight w:val="284"/>
          <w:jc w:val="center"/>
        </w:trPr>
        <w:tc>
          <w:tcPr>
            <w:tcW w:w="3252" w:type="pct"/>
            <w:vAlign w:val="center"/>
          </w:tcPr>
          <w:p w14:paraId="1D03D5E3" w14:textId="62FFF54E"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de publicidad exterior. Periodo vacacional (Semana Santa de lunes a domingo, del 21/7 al 31/8 y del 15/12 al 7/1).</w:t>
            </w:r>
          </w:p>
        </w:tc>
        <w:tc>
          <w:tcPr>
            <w:tcW w:w="834" w:type="pct"/>
            <w:vAlign w:val="center"/>
          </w:tcPr>
          <w:p w14:paraId="373126CE" w14:textId="77777777" w:rsidR="00F6563C" w:rsidRPr="00817509" w:rsidRDefault="00F6563C" w:rsidP="00F6563C">
            <w:pPr>
              <w:jc w:val="center"/>
              <w:rPr>
                <w:rFonts w:cstheme="minorHAnsi"/>
                <w:bCs/>
                <w:sz w:val="20"/>
                <w:szCs w:val="20"/>
              </w:rPr>
            </w:pPr>
          </w:p>
        </w:tc>
        <w:tc>
          <w:tcPr>
            <w:tcW w:w="914" w:type="pct"/>
          </w:tcPr>
          <w:p w14:paraId="26A3D1ED" w14:textId="77777777" w:rsidR="00F6563C" w:rsidRPr="00817509" w:rsidRDefault="00F6563C" w:rsidP="00F6563C">
            <w:pPr>
              <w:jc w:val="center"/>
              <w:rPr>
                <w:rFonts w:cstheme="minorHAnsi"/>
                <w:bCs/>
                <w:sz w:val="20"/>
                <w:szCs w:val="20"/>
              </w:rPr>
            </w:pPr>
          </w:p>
        </w:tc>
      </w:tr>
      <w:tr w:rsidR="00F6563C" w:rsidRPr="00817509" w14:paraId="69540588" w14:textId="75B93880" w:rsidTr="00F6563C">
        <w:trPr>
          <w:trHeight w:val="284"/>
          <w:jc w:val="center"/>
        </w:trPr>
        <w:tc>
          <w:tcPr>
            <w:tcW w:w="3252" w:type="pct"/>
            <w:vAlign w:val="center"/>
          </w:tcPr>
          <w:p w14:paraId="6C7C94DE" w14:textId="19A4BD3B"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de publicidad exterior. Resto del año</w:t>
            </w:r>
          </w:p>
        </w:tc>
        <w:tc>
          <w:tcPr>
            <w:tcW w:w="834" w:type="pct"/>
            <w:vAlign w:val="center"/>
          </w:tcPr>
          <w:p w14:paraId="0267F5F9" w14:textId="77777777" w:rsidR="00F6563C" w:rsidRPr="00817509" w:rsidRDefault="00F6563C" w:rsidP="00F6563C">
            <w:pPr>
              <w:jc w:val="center"/>
              <w:rPr>
                <w:rFonts w:cstheme="minorHAnsi"/>
                <w:bCs/>
                <w:sz w:val="20"/>
                <w:szCs w:val="20"/>
              </w:rPr>
            </w:pPr>
          </w:p>
        </w:tc>
        <w:tc>
          <w:tcPr>
            <w:tcW w:w="914" w:type="pct"/>
          </w:tcPr>
          <w:p w14:paraId="5DB98AAC" w14:textId="77777777" w:rsidR="00F6563C" w:rsidRPr="00817509" w:rsidRDefault="00F6563C" w:rsidP="00F6563C">
            <w:pPr>
              <w:jc w:val="center"/>
              <w:rPr>
                <w:rFonts w:cstheme="minorHAnsi"/>
                <w:bCs/>
                <w:sz w:val="20"/>
                <w:szCs w:val="20"/>
              </w:rPr>
            </w:pPr>
          </w:p>
        </w:tc>
      </w:tr>
      <w:tr w:rsidR="00312E81" w:rsidRPr="00817509" w14:paraId="6B7E062F" w14:textId="3209D236" w:rsidTr="00F6563C">
        <w:trPr>
          <w:trHeight w:val="284"/>
          <w:jc w:val="center"/>
        </w:trPr>
        <w:tc>
          <w:tcPr>
            <w:tcW w:w="5000" w:type="pct"/>
            <w:gridSpan w:val="3"/>
            <w:shd w:val="clear" w:color="auto" w:fill="D9D9D9" w:themeFill="background1" w:themeFillShade="D9"/>
            <w:vAlign w:val="center"/>
          </w:tcPr>
          <w:p w14:paraId="3DD22068" w14:textId="242A83B7" w:rsidR="00312E81" w:rsidRPr="00817509" w:rsidRDefault="00312E81" w:rsidP="00413C48">
            <w:pPr>
              <w:jc w:val="center"/>
              <w:rPr>
                <w:rFonts w:cstheme="minorHAnsi"/>
                <w:bCs/>
                <w:sz w:val="20"/>
                <w:szCs w:val="20"/>
              </w:rPr>
            </w:pPr>
            <w:r w:rsidRPr="00817509">
              <w:rPr>
                <w:rFonts w:cstheme="minorHAnsi"/>
                <w:b/>
                <w:sz w:val="20"/>
                <w:szCs w:val="20"/>
              </w:rPr>
              <w:t>CINE</w:t>
            </w:r>
          </w:p>
        </w:tc>
      </w:tr>
      <w:tr w:rsidR="00F6563C" w:rsidRPr="00817509" w14:paraId="08C2BAD9" w14:textId="413217DD" w:rsidTr="00F6563C">
        <w:trPr>
          <w:trHeight w:val="284"/>
          <w:jc w:val="center"/>
        </w:trPr>
        <w:tc>
          <w:tcPr>
            <w:tcW w:w="3252" w:type="pct"/>
            <w:vAlign w:val="center"/>
          </w:tcPr>
          <w:p w14:paraId="5CC03634" w14:textId="785B01FB"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cine. Periodo vacacional (Semana Santa de lunes a domingo, del 21/7 al 31/8 y del 15/12 al 7/1).</w:t>
            </w:r>
          </w:p>
        </w:tc>
        <w:tc>
          <w:tcPr>
            <w:tcW w:w="834" w:type="pct"/>
            <w:vAlign w:val="center"/>
          </w:tcPr>
          <w:p w14:paraId="54EC4FEB" w14:textId="77777777" w:rsidR="00F6563C" w:rsidRPr="00817509" w:rsidRDefault="00F6563C" w:rsidP="00F6563C">
            <w:pPr>
              <w:jc w:val="center"/>
              <w:rPr>
                <w:rFonts w:cstheme="minorHAnsi"/>
                <w:bCs/>
                <w:sz w:val="20"/>
                <w:szCs w:val="20"/>
              </w:rPr>
            </w:pPr>
          </w:p>
        </w:tc>
        <w:tc>
          <w:tcPr>
            <w:tcW w:w="914" w:type="pct"/>
          </w:tcPr>
          <w:p w14:paraId="39CA4A35" w14:textId="77777777" w:rsidR="00F6563C" w:rsidRPr="00817509" w:rsidRDefault="00F6563C" w:rsidP="00F6563C">
            <w:pPr>
              <w:jc w:val="center"/>
              <w:rPr>
                <w:rFonts w:cstheme="minorHAnsi"/>
                <w:bCs/>
                <w:sz w:val="20"/>
                <w:szCs w:val="20"/>
              </w:rPr>
            </w:pPr>
          </w:p>
        </w:tc>
      </w:tr>
      <w:tr w:rsidR="00F6563C" w:rsidRPr="00817509" w14:paraId="4F84174F" w14:textId="208DB3B0" w:rsidTr="00F6563C">
        <w:trPr>
          <w:trHeight w:val="284"/>
          <w:jc w:val="center"/>
        </w:trPr>
        <w:tc>
          <w:tcPr>
            <w:tcW w:w="3252" w:type="pct"/>
            <w:vAlign w:val="center"/>
          </w:tcPr>
          <w:p w14:paraId="3186CD75" w14:textId="6C346E32"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cine. Resto del año</w:t>
            </w:r>
          </w:p>
        </w:tc>
        <w:tc>
          <w:tcPr>
            <w:tcW w:w="834" w:type="pct"/>
            <w:vAlign w:val="center"/>
          </w:tcPr>
          <w:p w14:paraId="1B84C4F1" w14:textId="77777777" w:rsidR="00F6563C" w:rsidRPr="00817509" w:rsidRDefault="00F6563C" w:rsidP="00F6563C">
            <w:pPr>
              <w:jc w:val="center"/>
              <w:rPr>
                <w:rFonts w:cstheme="minorHAnsi"/>
                <w:bCs/>
                <w:sz w:val="20"/>
                <w:szCs w:val="20"/>
              </w:rPr>
            </w:pPr>
          </w:p>
        </w:tc>
        <w:tc>
          <w:tcPr>
            <w:tcW w:w="914" w:type="pct"/>
          </w:tcPr>
          <w:p w14:paraId="77333802" w14:textId="77777777" w:rsidR="00F6563C" w:rsidRPr="00817509" w:rsidRDefault="00F6563C" w:rsidP="00F6563C">
            <w:pPr>
              <w:jc w:val="center"/>
              <w:rPr>
                <w:rFonts w:cstheme="minorHAnsi"/>
                <w:bCs/>
                <w:sz w:val="20"/>
                <w:szCs w:val="20"/>
              </w:rPr>
            </w:pPr>
          </w:p>
        </w:tc>
      </w:tr>
      <w:tr w:rsidR="00F6563C" w:rsidRPr="00817509" w14:paraId="25303E37" w14:textId="02F8931A" w:rsidTr="00F6563C">
        <w:trPr>
          <w:trHeight w:val="284"/>
          <w:jc w:val="center"/>
        </w:trPr>
        <w:tc>
          <w:tcPr>
            <w:tcW w:w="3252" w:type="pct"/>
            <w:vAlign w:val="center"/>
          </w:tcPr>
          <w:p w14:paraId="197F0FA9" w14:textId="3905A772"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cine. Periodo vacacional (Semana Santa de lunes a domingo, del 21/7 al 31/8 y del 15/12 al 7/1).</w:t>
            </w:r>
          </w:p>
        </w:tc>
        <w:tc>
          <w:tcPr>
            <w:tcW w:w="834" w:type="pct"/>
            <w:vAlign w:val="center"/>
          </w:tcPr>
          <w:p w14:paraId="3A8897B1" w14:textId="77777777" w:rsidR="00F6563C" w:rsidRPr="00817509" w:rsidRDefault="00F6563C" w:rsidP="00F6563C">
            <w:pPr>
              <w:jc w:val="center"/>
              <w:rPr>
                <w:rFonts w:cstheme="minorHAnsi"/>
                <w:bCs/>
                <w:sz w:val="20"/>
                <w:szCs w:val="20"/>
              </w:rPr>
            </w:pPr>
          </w:p>
        </w:tc>
        <w:tc>
          <w:tcPr>
            <w:tcW w:w="914" w:type="pct"/>
          </w:tcPr>
          <w:p w14:paraId="152FEEFD" w14:textId="77777777" w:rsidR="00F6563C" w:rsidRPr="00817509" w:rsidRDefault="00F6563C" w:rsidP="00F6563C">
            <w:pPr>
              <w:jc w:val="center"/>
              <w:rPr>
                <w:rFonts w:cstheme="minorHAnsi"/>
                <w:bCs/>
                <w:sz w:val="20"/>
                <w:szCs w:val="20"/>
              </w:rPr>
            </w:pPr>
          </w:p>
        </w:tc>
      </w:tr>
      <w:tr w:rsidR="00F6563C" w:rsidRPr="00817509" w14:paraId="34375B9E" w14:textId="6AF02FA2" w:rsidTr="00F6563C">
        <w:trPr>
          <w:trHeight w:val="284"/>
          <w:jc w:val="center"/>
        </w:trPr>
        <w:tc>
          <w:tcPr>
            <w:tcW w:w="3252" w:type="pct"/>
            <w:vAlign w:val="center"/>
          </w:tcPr>
          <w:p w14:paraId="46CF8073" w14:textId="6ED2BC50"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cine. Resto del año</w:t>
            </w:r>
          </w:p>
        </w:tc>
        <w:tc>
          <w:tcPr>
            <w:tcW w:w="834" w:type="pct"/>
            <w:vAlign w:val="center"/>
          </w:tcPr>
          <w:p w14:paraId="217F85A9" w14:textId="77777777" w:rsidR="00F6563C" w:rsidRPr="00817509" w:rsidRDefault="00F6563C" w:rsidP="00F6563C">
            <w:pPr>
              <w:jc w:val="center"/>
              <w:rPr>
                <w:rFonts w:cstheme="minorHAnsi"/>
                <w:bCs/>
                <w:sz w:val="20"/>
                <w:szCs w:val="20"/>
              </w:rPr>
            </w:pPr>
          </w:p>
        </w:tc>
        <w:tc>
          <w:tcPr>
            <w:tcW w:w="914" w:type="pct"/>
          </w:tcPr>
          <w:p w14:paraId="1B6054E3" w14:textId="77777777" w:rsidR="00F6563C" w:rsidRPr="00817509" w:rsidRDefault="00F6563C" w:rsidP="00F6563C">
            <w:pPr>
              <w:jc w:val="center"/>
              <w:rPr>
                <w:rFonts w:cstheme="minorHAnsi"/>
                <w:bCs/>
                <w:sz w:val="20"/>
                <w:szCs w:val="20"/>
              </w:rPr>
            </w:pPr>
          </w:p>
        </w:tc>
      </w:tr>
    </w:tbl>
    <w:p w14:paraId="1C4815B4" w14:textId="3F73B7FA" w:rsidR="00413C48" w:rsidRPr="00817509" w:rsidRDefault="00413C48">
      <w:pPr>
        <w:rPr>
          <w:rFonts w:eastAsia="Times New Roman" w:cstheme="minorHAnsi"/>
          <w:b/>
          <w:sz w:val="20"/>
          <w:szCs w:val="20"/>
          <w:lang w:val="es-ES_tradnl" w:eastAsia="x-none"/>
        </w:rPr>
      </w:pPr>
    </w:p>
    <w:p w14:paraId="04EAF0C0" w14:textId="329F1728" w:rsidR="00413C48" w:rsidRPr="00817509" w:rsidRDefault="00413C48" w:rsidP="00413C48">
      <w:pPr>
        <w:tabs>
          <w:tab w:val="left" w:pos="1418"/>
        </w:tabs>
        <w:spacing w:before="120" w:after="0" w:line="240" w:lineRule="auto"/>
        <w:jc w:val="both"/>
        <w:rPr>
          <w:rFonts w:ascii="Calibri" w:eastAsia="Times New Roman" w:hAnsi="Calibri" w:cs="Calibri"/>
          <w:i/>
          <w:color w:val="FF0000"/>
          <w:lang w:val="es-ES_tradnl" w:eastAsia="x-none"/>
        </w:rPr>
      </w:pPr>
      <w:r w:rsidRPr="00817509">
        <w:rPr>
          <w:rFonts w:ascii="Calibri" w:eastAsia="Times New Roman" w:hAnsi="Calibri" w:cs="Calibri"/>
          <w:b/>
          <w:lang w:val="es-ES_tradnl" w:eastAsia="x-none"/>
        </w:rPr>
        <w:t xml:space="preserve">Campaña: </w:t>
      </w:r>
      <w:r w:rsidRPr="00817509">
        <w:rPr>
          <w:rFonts w:ascii="Calibri" w:eastAsia="Times New Roman" w:hAnsi="Calibri" w:cs="Calibri"/>
          <w:i/>
          <w:color w:val="0070C0"/>
          <w:lang w:val="es-ES_tradnl" w:eastAsia="x-none"/>
        </w:rPr>
        <w:t>[introducir nombre de la campaña]</w:t>
      </w:r>
      <w:r w:rsidRPr="00817509">
        <w:rPr>
          <w:rFonts w:ascii="Calibri" w:eastAsia="Times New Roman" w:hAnsi="Calibri" w:cs="Calibri"/>
          <w:i/>
          <w:color w:val="FF0000"/>
          <w:lang w:val="es-ES_tradnl" w:eastAsia="x-none"/>
        </w:rPr>
        <w:t xml:space="preserve"> </w:t>
      </w:r>
    </w:p>
    <w:p w14:paraId="4422A5A1" w14:textId="7861991F" w:rsidR="00413C48" w:rsidRPr="00817509" w:rsidRDefault="00F6563C" w:rsidP="00413C48">
      <w:pPr>
        <w:tabs>
          <w:tab w:val="left" w:pos="1418"/>
        </w:tabs>
        <w:spacing w:before="120" w:after="0" w:line="240" w:lineRule="auto"/>
        <w:jc w:val="both"/>
        <w:rPr>
          <w:rFonts w:ascii="Calibri" w:eastAsia="Times New Roman" w:hAnsi="Calibri" w:cs="Calibri"/>
          <w:b/>
          <w:lang w:val="es-ES_tradnl" w:eastAsia="x-none"/>
        </w:rPr>
      </w:pPr>
      <w:r w:rsidRPr="00817509">
        <w:rPr>
          <w:rFonts w:ascii="Calibri" w:eastAsia="Times New Roman" w:hAnsi="Calibri" w:cs="Calibri"/>
          <w:b/>
          <w:lang w:val="es-ES_tradnl" w:eastAsia="x-none"/>
        </w:rPr>
        <w:t xml:space="preserve">VALOR ÚNICO RESULTANTE - </w:t>
      </w:r>
      <w:r w:rsidR="00413C48" w:rsidRPr="00817509">
        <w:rPr>
          <w:rFonts w:ascii="Calibri" w:eastAsia="Times New Roman" w:hAnsi="Calibri" w:cs="Calibri"/>
          <w:b/>
          <w:lang w:val="es-ES_tradnl" w:eastAsia="x-none"/>
        </w:rPr>
        <w:t>PONDERACIONES DE ESTACIONALIDAD Y SHARE DEL ACUERDO MARCO 50/2023 (CUADRO B)</w:t>
      </w:r>
    </w:p>
    <w:p w14:paraId="533C3C09" w14:textId="77777777" w:rsidR="00193815" w:rsidRPr="00817509" w:rsidRDefault="00193815" w:rsidP="00413C48">
      <w:pPr>
        <w:tabs>
          <w:tab w:val="left" w:pos="1418"/>
        </w:tabs>
        <w:spacing w:before="120" w:after="0" w:line="240" w:lineRule="auto"/>
        <w:jc w:val="both"/>
        <w:rPr>
          <w:rFonts w:ascii="Calibri" w:eastAsia="Times New Roman" w:hAnsi="Calibri" w:cs="Calibri"/>
          <w:b/>
          <w:lang w:val="es-ES_tradnl" w:eastAsia="x-none"/>
        </w:rPr>
      </w:pPr>
    </w:p>
    <w:p w14:paraId="7D05B1AE" w14:textId="77777777" w:rsidR="005B40FD" w:rsidRPr="00817509" w:rsidRDefault="005B40FD" w:rsidP="00413C48">
      <w:pPr>
        <w:pStyle w:val="Textonotapie"/>
        <w:ind w:left="567"/>
        <w:rPr>
          <w:rFonts w:cs="Arial"/>
        </w:rPr>
      </w:pPr>
    </w:p>
    <w:tbl>
      <w:tblPr>
        <w:tblStyle w:val="Tablaconcuadrcula"/>
        <w:tblW w:w="0" w:type="auto"/>
        <w:tblInd w:w="-142" w:type="dxa"/>
        <w:tblLook w:val="04A0" w:firstRow="1" w:lastRow="0" w:firstColumn="1" w:lastColumn="0" w:noHBand="0" w:noVBand="1"/>
      </w:tblPr>
      <w:tblGrid>
        <w:gridCol w:w="1650"/>
        <w:gridCol w:w="2472"/>
        <w:gridCol w:w="1689"/>
        <w:gridCol w:w="1415"/>
        <w:gridCol w:w="1410"/>
      </w:tblGrid>
      <w:tr w:rsidR="00193815" w:rsidRPr="00817509" w14:paraId="3EFBBB13" w14:textId="77777777" w:rsidTr="00193815">
        <w:trPr>
          <w:trHeight w:val="415"/>
        </w:trPr>
        <w:tc>
          <w:tcPr>
            <w:tcW w:w="1650" w:type="dxa"/>
            <w:vMerge w:val="restart"/>
            <w:shd w:val="clear" w:color="auto" w:fill="D9D9D9" w:themeFill="background1" w:themeFillShade="D9"/>
            <w:vAlign w:val="center"/>
          </w:tcPr>
          <w:p w14:paraId="4094F906" w14:textId="2C82A9EE" w:rsidR="00193815"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GRUPOS</w:t>
            </w:r>
          </w:p>
        </w:tc>
        <w:tc>
          <w:tcPr>
            <w:tcW w:w="5576" w:type="dxa"/>
            <w:gridSpan w:val="3"/>
            <w:shd w:val="clear" w:color="auto" w:fill="D9D9D9" w:themeFill="background1" w:themeFillShade="D9"/>
            <w:vAlign w:val="center"/>
          </w:tcPr>
          <w:p w14:paraId="741F6DFD" w14:textId="3A4B4BA8" w:rsidR="00193815" w:rsidRPr="00817509" w:rsidRDefault="00193815" w:rsidP="00193815">
            <w:pPr>
              <w:jc w:val="center"/>
              <w:rPr>
                <w:rFonts w:ascii="Calibri" w:eastAsia="Times New Roman" w:hAnsi="Calibri" w:cs="Calibri"/>
                <w:b/>
                <w:i/>
                <w:color w:val="0070C0"/>
                <w:u w:val="single"/>
                <w:lang w:eastAsia="es-ES"/>
              </w:rPr>
            </w:pPr>
            <w:r w:rsidRPr="00817509">
              <w:rPr>
                <w:rFonts w:ascii="Calibri" w:eastAsia="Times New Roman" w:hAnsi="Calibri" w:cs="Calibri"/>
                <w:b/>
                <w:lang w:eastAsia="es-ES"/>
              </w:rPr>
              <w:t>ESTACIONALIDAD</w:t>
            </w:r>
          </w:p>
        </w:tc>
        <w:tc>
          <w:tcPr>
            <w:tcW w:w="1410" w:type="dxa"/>
            <w:vMerge w:val="restart"/>
            <w:shd w:val="clear" w:color="auto" w:fill="D9D9D9" w:themeFill="background1" w:themeFillShade="D9"/>
            <w:vAlign w:val="center"/>
          </w:tcPr>
          <w:p w14:paraId="74CB86B5" w14:textId="511C4E83" w:rsidR="00193815" w:rsidRPr="00817509" w:rsidRDefault="00193815" w:rsidP="00193815">
            <w:pPr>
              <w:jc w:val="center"/>
              <w:rPr>
                <w:rFonts w:ascii="Calibri" w:eastAsia="Times New Roman" w:hAnsi="Calibri" w:cs="Calibri"/>
                <w:b/>
                <w:i/>
                <w:color w:val="0070C0"/>
                <w:u w:val="single"/>
                <w:lang w:eastAsia="es-ES"/>
              </w:rPr>
            </w:pPr>
            <w:r w:rsidRPr="00817509">
              <w:rPr>
                <w:rFonts w:ascii="Calibri" w:eastAsia="Times New Roman" w:hAnsi="Calibri" w:cs="Calibri"/>
                <w:b/>
                <w:lang w:eastAsia="es-ES"/>
              </w:rPr>
              <w:t>Ponderación Share (*)</w:t>
            </w:r>
          </w:p>
        </w:tc>
      </w:tr>
      <w:tr w:rsidR="00193815" w:rsidRPr="00817509" w14:paraId="2878BB11" w14:textId="77777777" w:rsidTr="00193815">
        <w:tc>
          <w:tcPr>
            <w:tcW w:w="1650" w:type="dxa"/>
            <w:vMerge/>
            <w:shd w:val="clear" w:color="auto" w:fill="D9D9D9" w:themeFill="background1" w:themeFillShade="D9"/>
            <w:vAlign w:val="center"/>
          </w:tcPr>
          <w:p w14:paraId="2E687D5A" w14:textId="77777777" w:rsidR="00193815" w:rsidRPr="00817509" w:rsidRDefault="00193815" w:rsidP="00193815">
            <w:pPr>
              <w:jc w:val="center"/>
              <w:rPr>
                <w:rFonts w:ascii="Calibri" w:eastAsia="Times New Roman" w:hAnsi="Calibri" w:cs="Calibri"/>
                <w:b/>
                <w:lang w:eastAsia="es-ES"/>
              </w:rPr>
            </w:pPr>
          </w:p>
        </w:tc>
        <w:tc>
          <w:tcPr>
            <w:tcW w:w="2472" w:type="dxa"/>
            <w:shd w:val="clear" w:color="auto" w:fill="D9D9D9" w:themeFill="background1" w:themeFillShade="D9"/>
            <w:vAlign w:val="center"/>
          </w:tcPr>
          <w:p w14:paraId="799DA36F" w14:textId="000D642C" w:rsidR="00193815"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 xml:space="preserve">Ponderación de la estacionalidad </w:t>
            </w:r>
            <w:r w:rsidRPr="00817509">
              <w:rPr>
                <w:rFonts w:ascii="Calibri" w:eastAsia="Times New Roman" w:hAnsi="Calibri" w:cs="Calibri"/>
                <w:i/>
                <w:color w:val="0070C0"/>
                <w:lang w:eastAsia="es-ES"/>
              </w:rPr>
              <w:t>(seleccionar el periodo de difusión para el cálculo)</w:t>
            </w:r>
          </w:p>
        </w:tc>
        <w:tc>
          <w:tcPr>
            <w:tcW w:w="1689" w:type="dxa"/>
            <w:shd w:val="clear" w:color="auto" w:fill="D9D9D9" w:themeFill="background1" w:themeFillShade="D9"/>
            <w:vAlign w:val="center"/>
          </w:tcPr>
          <w:p w14:paraId="51DE181A" w14:textId="77777777" w:rsidR="00193815"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Resto del año</w:t>
            </w:r>
          </w:p>
          <w:p w14:paraId="2F93CCF1" w14:textId="286064CA" w:rsidR="00193815"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i/>
                <w:color w:val="0070C0"/>
                <w:lang w:val="es-ES_tradnl" w:eastAsia="x-none"/>
              </w:rPr>
              <w:t>(XX%)</w:t>
            </w:r>
          </w:p>
        </w:tc>
        <w:tc>
          <w:tcPr>
            <w:tcW w:w="1415" w:type="dxa"/>
            <w:shd w:val="clear" w:color="auto" w:fill="D9D9D9" w:themeFill="background1" w:themeFillShade="D9"/>
            <w:vAlign w:val="center"/>
          </w:tcPr>
          <w:p w14:paraId="16C6E364" w14:textId="77777777" w:rsidR="00193815"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Periodo vacacional</w:t>
            </w:r>
          </w:p>
          <w:p w14:paraId="5429F784" w14:textId="554D6D56" w:rsidR="00193815"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i/>
                <w:color w:val="0070C0"/>
                <w:lang w:val="es-ES_tradnl" w:eastAsia="x-none"/>
              </w:rPr>
              <w:t>(XX%)</w:t>
            </w:r>
          </w:p>
        </w:tc>
        <w:tc>
          <w:tcPr>
            <w:tcW w:w="1410" w:type="dxa"/>
            <w:vMerge/>
            <w:shd w:val="clear" w:color="auto" w:fill="D9D9D9" w:themeFill="background1" w:themeFillShade="D9"/>
            <w:vAlign w:val="center"/>
          </w:tcPr>
          <w:p w14:paraId="6909651B" w14:textId="0EC7F8F8" w:rsidR="00193815" w:rsidRPr="00817509" w:rsidRDefault="00193815" w:rsidP="00193815">
            <w:pPr>
              <w:jc w:val="center"/>
              <w:rPr>
                <w:rFonts w:ascii="Calibri" w:eastAsia="Times New Roman" w:hAnsi="Calibri" w:cs="Calibri"/>
                <w:b/>
                <w:lang w:eastAsia="es-ES"/>
              </w:rPr>
            </w:pPr>
          </w:p>
        </w:tc>
      </w:tr>
      <w:tr w:rsidR="00193815" w:rsidRPr="00817509" w14:paraId="63B95E68" w14:textId="77777777" w:rsidTr="00193815">
        <w:tc>
          <w:tcPr>
            <w:tcW w:w="1650" w:type="dxa"/>
            <w:vMerge w:val="restart"/>
            <w:vAlign w:val="center"/>
          </w:tcPr>
          <w:p w14:paraId="2869FBE0" w14:textId="0C9E2E6C" w:rsidR="005B40FD" w:rsidRPr="00817509" w:rsidRDefault="00193815" w:rsidP="00193815">
            <w:pPr>
              <w:jc w:val="center"/>
              <w:rPr>
                <w:rFonts w:ascii="Calibri" w:eastAsia="Times New Roman" w:hAnsi="Calibri" w:cs="Calibri"/>
                <w:lang w:eastAsia="es-ES"/>
              </w:rPr>
            </w:pPr>
            <w:r w:rsidRPr="00817509">
              <w:rPr>
                <w:rFonts w:ascii="Calibri" w:eastAsia="Times New Roman" w:hAnsi="Calibri" w:cs="Calibri"/>
                <w:lang w:eastAsia="es-ES"/>
              </w:rPr>
              <w:t>MEDIASET</w:t>
            </w:r>
          </w:p>
        </w:tc>
        <w:tc>
          <w:tcPr>
            <w:tcW w:w="2472" w:type="dxa"/>
            <w:vAlign w:val="center"/>
          </w:tcPr>
          <w:p w14:paraId="04F092A6" w14:textId="2A961D01"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en el AM 50/2023</w:t>
            </w:r>
          </w:p>
        </w:tc>
        <w:tc>
          <w:tcPr>
            <w:tcW w:w="1689" w:type="dxa"/>
            <w:vAlign w:val="center"/>
          </w:tcPr>
          <w:p w14:paraId="1C36AEB7"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78D97619"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49949232" w14:textId="159F03CF"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w:t>
            </w:r>
          </w:p>
        </w:tc>
      </w:tr>
      <w:tr w:rsidR="00193815" w:rsidRPr="00817509" w14:paraId="2B2F62EE" w14:textId="77777777" w:rsidTr="00193815">
        <w:tc>
          <w:tcPr>
            <w:tcW w:w="1650" w:type="dxa"/>
            <w:vMerge/>
            <w:vAlign w:val="center"/>
          </w:tcPr>
          <w:p w14:paraId="5967983E" w14:textId="77777777" w:rsidR="005B40FD" w:rsidRPr="00817509" w:rsidRDefault="005B40FD" w:rsidP="00193815">
            <w:pPr>
              <w:jc w:val="center"/>
              <w:rPr>
                <w:rFonts w:ascii="Calibri" w:eastAsia="Times New Roman" w:hAnsi="Calibri" w:cs="Calibri"/>
                <w:lang w:eastAsia="es-ES"/>
              </w:rPr>
            </w:pPr>
          </w:p>
        </w:tc>
        <w:tc>
          <w:tcPr>
            <w:tcW w:w="2472" w:type="dxa"/>
            <w:vAlign w:val="center"/>
          </w:tcPr>
          <w:p w14:paraId="764861E7" w14:textId="1CA7BD19"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para este contrato basado</w:t>
            </w:r>
          </w:p>
        </w:tc>
        <w:tc>
          <w:tcPr>
            <w:tcW w:w="1689" w:type="dxa"/>
            <w:vAlign w:val="center"/>
          </w:tcPr>
          <w:p w14:paraId="51E0E3E3"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3B9356CE"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1E75E06C" w14:textId="54F21366"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i/>
                <w:color w:val="0070C0"/>
                <w:lang w:val="es-ES_tradnl" w:eastAsia="x-none"/>
              </w:rPr>
              <w:t>(XX%)</w:t>
            </w:r>
          </w:p>
        </w:tc>
      </w:tr>
      <w:tr w:rsidR="00193815" w:rsidRPr="00817509" w14:paraId="370D2E70" w14:textId="77777777" w:rsidTr="00193815">
        <w:tc>
          <w:tcPr>
            <w:tcW w:w="1650" w:type="dxa"/>
            <w:vMerge w:val="restart"/>
            <w:vAlign w:val="center"/>
          </w:tcPr>
          <w:p w14:paraId="53F31A2E" w14:textId="220CF76A" w:rsidR="005B40FD" w:rsidRPr="00817509" w:rsidRDefault="00193815" w:rsidP="00193815">
            <w:pPr>
              <w:jc w:val="center"/>
              <w:rPr>
                <w:rFonts w:ascii="Calibri" w:eastAsia="Times New Roman" w:hAnsi="Calibri" w:cs="Calibri"/>
                <w:lang w:eastAsia="es-ES"/>
              </w:rPr>
            </w:pPr>
            <w:r w:rsidRPr="00817509">
              <w:rPr>
                <w:rFonts w:ascii="Calibri" w:eastAsia="Times New Roman" w:hAnsi="Calibri" w:cs="Calibri"/>
                <w:lang w:eastAsia="es-ES"/>
              </w:rPr>
              <w:t>ATRESMEDIA</w:t>
            </w:r>
          </w:p>
        </w:tc>
        <w:tc>
          <w:tcPr>
            <w:tcW w:w="2472" w:type="dxa"/>
            <w:vAlign w:val="center"/>
          </w:tcPr>
          <w:p w14:paraId="304028C2" w14:textId="055A9C95"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en el AM 50/2023</w:t>
            </w:r>
          </w:p>
        </w:tc>
        <w:tc>
          <w:tcPr>
            <w:tcW w:w="1689" w:type="dxa"/>
            <w:vAlign w:val="center"/>
          </w:tcPr>
          <w:p w14:paraId="28687059"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49AABFF4"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3692C144" w14:textId="2B19C144"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w:t>
            </w:r>
          </w:p>
        </w:tc>
      </w:tr>
      <w:tr w:rsidR="00193815" w:rsidRPr="00817509" w14:paraId="46EBC2FA" w14:textId="77777777" w:rsidTr="00193815">
        <w:tc>
          <w:tcPr>
            <w:tcW w:w="1650" w:type="dxa"/>
            <w:vMerge/>
            <w:vAlign w:val="center"/>
          </w:tcPr>
          <w:p w14:paraId="0FBB4546" w14:textId="77777777" w:rsidR="005B40FD" w:rsidRPr="00817509" w:rsidRDefault="005B40FD" w:rsidP="00193815">
            <w:pPr>
              <w:jc w:val="center"/>
              <w:rPr>
                <w:rFonts w:ascii="Calibri" w:eastAsia="Times New Roman" w:hAnsi="Calibri" w:cs="Calibri"/>
                <w:lang w:eastAsia="es-ES"/>
              </w:rPr>
            </w:pPr>
          </w:p>
        </w:tc>
        <w:tc>
          <w:tcPr>
            <w:tcW w:w="2472" w:type="dxa"/>
            <w:vAlign w:val="center"/>
          </w:tcPr>
          <w:p w14:paraId="1E5D45F4" w14:textId="0035B57B"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para este contrato basado</w:t>
            </w:r>
          </w:p>
        </w:tc>
        <w:tc>
          <w:tcPr>
            <w:tcW w:w="1689" w:type="dxa"/>
            <w:vAlign w:val="center"/>
          </w:tcPr>
          <w:p w14:paraId="7B516BF7"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7DA7EA1F"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2DCDB028" w14:textId="6A0A4440"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i/>
                <w:color w:val="0070C0"/>
                <w:lang w:val="es-ES_tradnl" w:eastAsia="x-none"/>
              </w:rPr>
              <w:t>(XX%)</w:t>
            </w:r>
          </w:p>
        </w:tc>
      </w:tr>
      <w:tr w:rsidR="00193815" w:rsidRPr="00817509" w14:paraId="5B2BBE67" w14:textId="77777777" w:rsidTr="00193815">
        <w:tc>
          <w:tcPr>
            <w:tcW w:w="1650" w:type="dxa"/>
            <w:vMerge w:val="restart"/>
            <w:vAlign w:val="center"/>
          </w:tcPr>
          <w:p w14:paraId="5DA3BF7E" w14:textId="0F19C723" w:rsidR="005B40FD" w:rsidRPr="00817509" w:rsidRDefault="00193815" w:rsidP="00193815">
            <w:pPr>
              <w:jc w:val="center"/>
              <w:rPr>
                <w:rFonts w:ascii="Calibri" w:eastAsia="Times New Roman" w:hAnsi="Calibri" w:cs="Calibri"/>
                <w:lang w:eastAsia="es-ES"/>
              </w:rPr>
            </w:pPr>
            <w:r w:rsidRPr="00817509">
              <w:rPr>
                <w:rFonts w:ascii="Calibri" w:eastAsia="Times New Roman" w:hAnsi="Calibri" w:cs="Calibri"/>
                <w:lang w:eastAsia="es-ES"/>
              </w:rPr>
              <w:t>AUTONOMICAS</w:t>
            </w:r>
          </w:p>
        </w:tc>
        <w:tc>
          <w:tcPr>
            <w:tcW w:w="2472" w:type="dxa"/>
            <w:vAlign w:val="center"/>
          </w:tcPr>
          <w:p w14:paraId="6DF63A55" w14:textId="68A7D2F1"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en el AM 50/2023</w:t>
            </w:r>
          </w:p>
        </w:tc>
        <w:tc>
          <w:tcPr>
            <w:tcW w:w="1689" w:type="dxa"/>
            <w:vAlign w:val="center"/>
          </w:tcPr>
          <w:p w14:paraId="1A28CEDC"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2A948AB1"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1F9967B1" w14:textId="6F5BCA67"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w:t>
            </w:r>
          </w:p>
        </w:tc>
      </w:tr>
      <w:tr w:rsidR="00193815" w:rsidRPr="00817509" w14:paraId="26138481" w14:textId="77777777" w:rsidTr="00193815">
        <w:tc>
          <w:tcPr>
            <w:tcW w:w="1650" w:type="dxa"/>
            <w:vMerge/>
            <w:vAlign w:val="center"/>
          </w:tcPr>
          <w:p w14:paraId="38344BBC" w14:textId="77777777" w:rsidR="005B40FD" w:rsidRPr="00817509" w:rsidRDefault="005B40FD" w:rsidP="00193815">
            <w:pPr>
              <w:jc w:val="center"/>
              <w:rPr>
                <w:rFonts w:ascii="Calibri" w:eastAsia="Times New Roman" w:hAnsi="Calibri" w:cs="Calibri"/>
                <w:lang w:eastAsia="es-ES"/>
              </w:rPr>
            </w:pPr>
          </w:p>
        </w:tc>
        <w:tc>
          <w:tcPr>
            <w:tcW w:w="2472" w:type="dxa"/>
            <w:vAlign w:val="center"/>
          </w:tcPr>
          <w:p w14:paraId="494A4EBA" w14:textId="09544FC8"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para este contrato basado</w:t>
            </w:r>
          </w:p>
        </w:tc>
        <w:tc>
          <w:tcPr>
            <w:tcW w:w="1689" w:type="dxa"/>
            <w:vAlign w:val="center"/>
          </w:tcPr>
          <w:p w14:paraId="42BB10D5"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1D819E5D"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10A5073E" w14:textId="3D529401"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i/>
                <w:color w:val="0070C0"/>
                <w:lang w:val="es-ES_tradnl" w:eastAsia="x-none"/>
              </w:rPr>
              <w:t>(XX%)</w:t>
            </w:r>
          </w:p>
        </w:tc>
      </w:tr>
      <w:tr w:rsidR="00193815" w:rsidRPr="00817509" w14:paraId="17313FDA" w14:textId="77777777" w:rsidTr="00193815">
        <w:tc>
          <w:tcPr>
            <w:tcW w:w="1650" w:type="dxa"/>
            <w:vMerge w:val="restart"/>
            <w:vAlign w:val="center"/>
          </w:tcPr>
          <w:p w14:paraId="55CF1E6E" w14:textId="64339C00" w:rsidR="005B40FD" w:rsidRPr="00817509" w:rsidRDefault="00193815" w:rsidP="00193815">
            <w:pPr>
              <w:jc w:val="center"/>
              <w:rPr>
                <w:rFonts w:ascii="Calibri" w:eastAsia="Times New Roman" w:hAnsi="Calibri" w:cs="Calibri"/>
                <w:lang w:eastAsia="es-ES"/>
              </w:rPr>
            </w:pPr>
            <w:r w:rsidRPr="00817509">
              <w:rPr>
                <w:rFonts w:ascii="Calibri" w:eastAsia="Times New Roman" w:hAnsi="Calibri" w:cs="Calibri"/>
                <w:lang w:eastAsia="es-ES"/>
              </w:rPr>
              <w:t>PULSA</w:t>
            </w:r>
          </w:p>
        </w:tc>
        <w:tc>
          <w:tcPr>
            <w:tcW w:w="2472" w:type="dxa"/>
            <w:vAlign w:val="center"/>
          </w:tcPr>
          <w:p w14:paraId="05CF4C70" w14:textId="479BE390"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en el AM 50/2023</w:t>
            </w:r>
          </w:p>
        </w:tc>
        <w:tc>
          <w:tcPr>
            <w:tcW w:w="1689" w:type="dxa"/>
            <w:vAlign w:val="center"/>
          </w:tcPr>
          <w:p w14:paraId="7CB41C6E"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24B3AD8F"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1C161BB2" w14:textId="4F93CCE8"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lang w:eastAsia="es-ES"/>
              </w:rPr>
              <w:t>-</w:t>
            </w:r>
          </w:p>
        </w:tc>
      </w:tr>
      <w:tr w:rsidR="00193815" w:rsidRPr="00817509" w14:paraId="5ACBC2A3" w14:textId="77777777" w:rsidTr="00193815">
        <w:tc>
          <w:tcPr>
            <w:tcW w:w="1650" w:type="dxa"/>
            <w:vMerge/>
            <w:vAlign w:val="center"/>
          </w:tcPr>
          <w:p w14:paraId="0D3A765F" w14:textId="77777777" w:rsidR="005B40FD" w:rsidRPr="00817509" w:rsidRDefault="005B40FD" w:rsidP="00193815">
            <w:pPr>
              <w:jc w:val="center"/>
              <w:rPr>
                <w:rFonts w:ascii="Calibri" w:eastAsia="Times New Roman" w:hAnsi="Calibri" w:cs="Calibri"/>
                <w:lang w:eastAsia="es-ES"/>
              </w:rPr>
            </w:pPr>
          </w:p>
        </w:tc>
        <w:tc>
          <w:tcPr>
            <w:tcW w:w="2472" w:type="dxa"/>
            <w:vAlign w:val="center"/>
          </w:tcPr>
          <w:p w14:paraId="16DBC2E7" w14:textId="593E284B" w:rsidR="005B40FD" w:rsidRPr="00817509" w:rsidRDefault="005B40FD" w:rsidP="00193815">
            <w:pPr>
              <w:jc w:val="center"/>
              <w:rPr>
                <w:rFonts w:ascii="Calibri" w:eastAsia="Times New Roman" w:hAnsi="Calibri" w:cs="Calibri"/>
                <w:lang w:eastAsia="es-ES"/>
              </w:rPr>
            </w:pPr>
            <w:r w:rsidRPr="00817509">
              <w:rPr>
                <w:rFonts w:ascii="Calibri" w:eastAsia="Times New Roman" w:hAnsi="Calibri" w:cs="Calibri"/>
                <w:bCs/>
                <w:sz w:val="20"/>
                <w:szCs w:val="20"/>
                <w:lang w:eastAsia="es-ES"/>
              </w:rPr>
              <w:t>Precio GRP ofertado para este contrato</w:t>
            </w:r>
          </w:p>
        </w:tc>
        <w:tc>
          <w:tcPr>
            <w:tcW w:w="1689" w:type="dxa"/>
            <w:vAlign w:val="center"/>
          </w:tcPr>
          <w:p w14:paraId="07D0C7BA" w14:textId="77777777" w:rsidR="005B40FD" w:rsidRPr="00817509" w:rsidRDefault="005B40FD" w:rsidP="00193815">
            <w:pPr>
              <w:jc w:val="center"/>
              <w:rPr>
                <w:rFonts w:ascii="Calibri" w:eastAsia="Times New Roman" w:hAnsi="Calibri" w:cs="Calibri"/>
                <w:b/>
                <w:lang w:eastAsia="es-ES"/>
              </w:rPr>
            </w:pPr>
          </w:p>
        </w:tc>
        <w:tc>
          <w:tcPr>
            <w:tcW w:w="1415" w:type="dxa"/>
            <w:vAlign w:val="center"/>
          </w:tcPr>
          <w:p w14:paraId="6F8AD9B3" w14:textId="77777777" w:rsidR="005B40FD" w:rsidRPr="00817509" w:rsidRDefault="005B40FD" w:rsidP="00193815">
            <w:pPr>
              <w:jc w:val="center"/>
              <w:rPr>
                <w:rFonts w:ascii="Calibri" w:eastAsia="Times New Roman" w:hAnsi="Calibri" w:cs="Calibri"/>
                <w:b/>
                <w:lang w:eastAsia="es-ES"/>
              </w:rPr>
            </w:pPr>
          </w:p>
        </w:tc>
        <w:tc>
          <w:tcPr>
            <w:tcW w:w="1410" w:type="dxa"/>
            <w:vAlign w:val="center"/>
          </w:tcPr>
          <w:p w14:paraId="3CCE8B88" w14:textId="3C44F11D" w:rsidR="005B40FD" w:rsidRPr="00817509" w:rsidRDefault="00193815" w:rsidP="00193815">
            <w:pPr>
              <w:jc w:val="center"/>
              <w:rPr>
                <w:rFonts w:ascii="Calibri" w:eastAsia="Times New Roman" w:hAnsi="Calibri" w:cs="Calibri"/>
                <w:b/>
                <w:lang w:eastAsia="es-ES"/>
              </w:rPr>
            </w:pPr>
            <w:r w:rsidRPr="00817509">
              <w:rPr>
                <w:rFonts w:ascii="Calibri" w:eastAsia="Times New Roman" w:hAnsi="Calibri" w:cs="Calibri"/>
                <w:b/>
                <w:i/>
                <w:color w:val="0070C0"/>
                <w:lang w:val="es-ES_tradnl" w:eastAsia="x-none"/>
              </w:rPr>
              <w:t>(XX%)</w:t>
            </w:r>
          </w:p>
        </w:tc>
      </w:tr>
    </w:tbl>
    <w:p w14:paraId="11F1F77E" w14:textId="58BB5F89" w:rsidR="00413C48" w:rsidRPr="00817509" w:rsidRDefault="00193815" w:rsidP="00193815">
      <w:pPr>
        <w:spacing w:after="0" w:line="240" w:lineRule="auto"/>
        <w:rPr>
          <w:rFonts w:ascii="Calibri" w:eastAsia="Times New Roman" w:hAnsi="Calibri" w:cs="Calibri"/>
          <w:i/>
          <w:color w:val="0070C0"/>
          <w:lang w:eastAsia="es-ES"/>
        </w:rPr>
      </w:pPr>
      <w:r w:rsidRPr="00817509">
        <w:rPr>
          <w:rFonts w:ascii="Calibri" w:eastAsia="Times New Roman" w:hAnsi="Calibri" w:cs="Calibri"/>
          <w:i/>
          <w:color w:val="0070C0"/>
          <w:lang w:eastAsia="es-ES"/>
        </w:rPr>
        <w:t>(*) Ponderación a determinar por el organismo cuya suma debe ser 100</w:t>
      </w:r>
    </w:p>
    <w:p w14:paraId="2CC696C1" w14:textId="77777777" w:rsidR="00193815" w:rsidRPr="00817509" w:rsidRDefault="00193815">
      <w:pPr>
        <w:rPr>
          <w:rFonts w:ascii="Calibri" w:eastAsia="Times New Roman" w:hAnsi="Calibri" w:cs="Calibri"/>
          <w:b/>
          <w:lang w:val="es-ES_tradnl" w:eastAsia="x-none"/>
        </w:rPr>
      </w:pPr>
      <w:r w:rsidRPr="00817509">
        <w:rPr>
          <w:rFonts w:ascii="Calibri" w:eastAsia="Times New Roman" w:hAnsi="Calibri" w:cs="Calibri"/>
          <w:b/>
          <w:lang w:val="es-ES_tradnl" w:eastAsia="x-none"/>
        </w:rPr>
        <w:br w:type="page"/>
      </w:r>
    </w:p>
    <w:p w14:paraId="32B372D7" w14:textId="7B7AB033" w:rsidR="00143FD0" w:rsidRPr="00817509"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817509">
        <w:rPr>
          <w:rFonts w:ascii="Calibri" w:eastAsia="Times New Roman" w:hAnsi="Calibri" w:cs="Calibri"/>
          <w:b/>
          <w:lang w:val="es-ES_tradnl" w:eastAsia="x-none"/>
        </w:rPr>
        <w:t xml:space="preserve">Campaña: </w:t>
      </w:r>
      <w:r w:rsidRPr="00817509">
        <w:rPr>
          <w:rFonts w:ascii="Calibri" w:eastAsia="Times New Roman" w:hAnsi="Calibri" w:cs="Calibri"/>
          <w:i/>
          <w:color w:val="0070C0"/>
          <w:lang w:val="es-ES_tradnl" w:eastAsia="x-none"/>
        </w:rPr>
        <w:t>[introducir nombre de la campaña]</w:t>
      </w:r>
      <w:r w:rsidRPr="00817509">
        <w:rPr>
          <w:rFonts w:ascii="Calibri" w:eastAsia="Times New Roman" w:hAnsi="Calibri" w:cs="Calibri"/>
          <w:i/>
          <w:color w:val="FF0000"/>
          <w:lang w:val="es-ES_tradnl" w:eastAsia="x-none"/>
        </w:rPr>
        <w:t xml:space="preserve"> </w:t>
      </w:r>
    </w:p>
    <w:p w14:paraId="29496CE3" w14:textId="269740ED" w:rsidR="00143FD0" w:rsidRPr="00817509"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817509">
        <w:rPr>
          <w:rFonts w:ascii="Calibri" w:eastAsia="Times New Roman" w:hAnsi="Calibri" w:cs="Calibri"/>
          <w:b/>
          <w:lang w:val="es-ES_tradnl" w:eastAsia="x-none"/>
        </w:rPr>
        <w:t>MEJORAS DE LAS CONDICIONES MÍNIMAS DEL ACUERDO MARCO 50/202</w:t>
      </w:r>
      <w:r w:rsidR="00795DAB" w:rsidRPr="00817509">
        <w:rPr>
          <w:rFonts w:ascii="Calibri" w:eastAsia="Times New Roman" w:hAnsi="Calibri" w:cs="Calibri"/>
          <w:b/>
          <w:lang w:val="es-ES_tradnl" w:eastAsia="x-none"/>
        </w:rPr>
        <w:t>3</w:t>
      </w:r>
      <w:r w:rsidRPr="00817509">
        <w:rPr>
          <w:rFonts w:ascii="Calibri" w:eastAsia="Times New Roman" w:hAnsi="Calibri" w:cs="Calibri"/>
          <w:b/>
          <w:lang w:val="es-ES_tradnl" w:eastAsia="x-none"/>
        </w:rPr>
        <w:t xml:space="preserve"> (CUADRO C)</w:t>
      </w:r>
    </w:p>
    <w:p w14:paraId="00E2FE96" w14:textId="16765284" w:rsidR="00143FD0" w:rsidRPr="00817509" w:rsidRDefault="00143FD0" w:rsidP="00882583">
      <w:pPr>
        <w:spacing w:before="120" w:after="0" w:line="240" w:lineRule="auto"/>
        <w:jc w:val="both"/>
        <w:rPr>
          <w:rFonts w:ascii="Calibri" w:eastAsia="Times New Roman" w:hAnsi="Calibri" w:cs="Calibri"/>
          <w:i/>
          <w:color w:val="0070C0"/>
          <w:lang w:eastAsia="es-ES"/>
        </w:rPr>
      </w:pPr>
      <w:r w:rsidRPr="00817509">
        <w:rPr>
          <w:rFonts w:ascii="Calibri" w:eastAsia="Times New Roman" w:hAnsi="Calibri" w:cs="Calibri"/>
          <w:i/>
          <w:color w:val="0070C0"/>
          <w:lang w:eastAsia="es-ES"/>
        </w:rPr>
        <w:t>[seleccionar las mejoras que se vayan a utilizar en la campaña</w:t>
      </w:r>
      <w:r w:rsidR="004209D3" w:rsidRPr="00817509">
        <w:rPr>
          <w:rFonts w:ascii="Calibri" w:eastAsia="Times New Roman" w:hAnsi="Calibri" w:cs="Calibri"/>
          <w:i/>
          <w:color w:val="0070C0"/>
          <w:lang w:eastAsia="es-ES"/>
        </w:rPr>
        <w:t>, en caso de que se utilicen</w:t>
      </w:r>
      <w:r w:rsidR="003842DA" w:rsidRPr="00817509">
        <w:rPr>
          <w:rFonts w:ascii="Calibri" w:eastAsia="Times New Roman" w:hAnsi="Calibri" w:cs="Calibri"/>
          <w:i/>
          <w:color w:val="0070C0"/>
          <w:lang w:eastAsia="es-ES"/>
        </w:rPr>
        <w:t>, y eliminar el resto</w:t>
      </w:r>
      <w:r w:rsidRPr="00817509">
        <w:rPr>
          <w:rFonts w:ascii="Calibri" w:eastAsia="Times New Roman" w:hAnsi="Calibri" w:cs="Calibri"/>
          <w:i/>
          <w:color w:val="0070C0"/>
          <w:lang w:eastAsia="es-ES"/>
        </w:rPr>
        <w:t>]</w:t>
      </w:r>
    </w:p>
    <w:p w14:paraId="7129E086" w14:textId="77777777" w:rsidR="00B61B33" w:rsidRPr="00817509" w:rsidRDefault="00B61B33" w:rsidP="00B61B33">
      <w:pPr>
        <w:spacing w:before="120" w:after="120" w:line="240" w:lineRule="auto"/>
        <w:jc w:val="both"/>
        <w:rPr>
          <w:rFonts w:ascii="Calibri" w:eastAsia="Times New Roman" w:hAnsi="Calibri" w:cs="Calibri"/>
          <w:b/>
          <w:i/>
          <w:color w:val="0070C0"/>
          <w:u w:val="single"/>
          <w:lang w:eastAsia="es-ES"/>
        </w:rPr>
      </w:pPr>
      <w:r w:rsidRPr="00817509">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F4D63DC" w14:textId="77777777" w:rsidR="00143FD0" w:rsidRPr="00817509" w:rsidRDefault="00143FD0" w:rsidP="00143FD0">
      <w:pPr>
        <w:tabs>
          <w:tab w:val="left" w:pos="1418"/>
        </w:tabs>
        <w:spacing w:before="120" w:after="0" w:line="240" w:lineRule="auto"/>
        <w:jc w:val="both"/>
        <w:rPr>
          <w:rFonts w:ascii="Calibri" w:eastAsia="Times New Roman" w:hAnsi="Calibri" w:cs="Calibri"/>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962"/>
        <w:gridCol w:w="1718"/>
      </w:tblGrid>
      <w:tr w:rsidR="00143FD0" w:rsidRPr="00817509" w14:paraId="215DD1FD" w14:textId="77777777" w:rsidTr="00143FD0">
        <w:tc>
          <w:tcPr>
            <w:tcW w:w="4928" w:type="dxa"/>
            <w:shd w:val="clear" w:color="auto" w:fill="BFBFBF"/>
            <w:vAlign w:val="center"/>
          </w:tcPr>
          <w:p w14:paraId="76FCBE92" w14:textId="77777777" w:rsidR="00143FD0" w:rsidRPr="00817509" w:rsidRDefault="00143FD0" w:rsidP="001D6C41">
            <w:pPr>
              <w:tabs>
                <w:tab w:val="left" w:pos="1418"/>
              </w:tabs>
              <w:spacing w:after="0"/>
              <w:jc w:val="center"/>
              <w:rPr>
                <w:rFonts w:ascii="Calibri" w:eastAsia="Times New Roman" w:hAnsi="Calibri" w:cs="Calibri"/>
                <w:b/>
                <w:lang w:val="es-ES_tradnl" w:eastAsia="x-none"/>
              </w:rPr>
            </w:pPr>
            <w:r w:rsidRPr="00817509">
              <w:rPr>
                <w:rFonts w:ascii="Calibri" w:eastAsia="Times New Roman" w:hAnsi="Calibri" w:cs="Calibri"/>
                <w:b/>
                <w:lang w:val="es-ES_tradnl" w:eastAsia="x-none"/>
              </w:rPr>
              <w:t>MEDIOS Y SOPORTES</w:t>
            </w:r>
          </w:p>
        </w:tc>
        <w:tc>
          <w:tcPr>
            <w:tcW w:w="1984" w:type="dxa"/>
            <w:shd w:val="clear" w:color="auto" w:fill="BFBFBF"/>
            <w:vAlign w:val="center"/>
          </w:tcPr>
          <w:p w14:paraId="5927CF9A" w14:textId="2C4B1AE7" w:rsidR="00143FD0" w:rsidRPr="00817509" w:rsidRDefault="00143FD0" w:rsidP="001D6C41">
            <w:pPr>
              <w:tabs>
                <w:tab w:val="left" w:pos="1418"/>
              </w:tabs>
              <w:spacing w:after="0"/>
              <w:jc w:val="center"/>
              <w:rPr>
                <w:rFonts w:ascii="Calibri" w:eastAsia="Times New Roman" w:hAnsi="Calibri" w:cs="Calibri"/>
                <w:b/>
                <w:lang w:val="es-ES_tradnl" w:eastAsia="x-none"/>
              </w:rPr>
            </w:pPr>
            <w:r w:rsidRPr="00817509">
              <w:rPr>
                <w:rFonts w:ascii="Calibri" w:eastAsia="Times New Roman" w:hAnsi="Calibri" w:cs="Calibri"/>
                <w:b/>
                <w:lang w:val="es-ES_tradnl" w:eastAsia="x-none"/>
              </w:rPr>
              <w:t>C</w:t>
            </w:r>
            <w:r w:rsidR="00795DAB" w:rsidRPr="00817509">
              <w:rPr>
                <w:rFonts w:ascii="Calibri" w:eastAsia="Times New Roman" w:hAnsi="Calibri" w:cs="Calibri"/>
                <w:b/>
                <w:lang w:val="es-ES_tradnl" w:eastAsia="x-none"/>
              </w:rPr>
              <w:t>ondiciones Acuerdo Marco 50/2023</w:t>
            </w:r>
          </w:p>
        </w:tc>
        <w:tc>
          <w:tcPr>
            <w:tcW w:w="1732" w:type="dxa"/>
            <w:shd w:val="clear" w:color="auto" w:fill="BFBFBF"/>
            <w:vAlign w:val="center"/>
          </w:tcPr>
          <w:p w14:paraId="67542008" w14:textId="77777777" w:rsidR="00143FD0" w:rsidRPr="00817509" w:rsidRDefault="00143FD0" w:rsidP="001D6C41">
            <w:pPr>
              <w:tabs>
                <w:tab w:val="left" w:pos="1418"/>
              </w:tabs>
              <w:spacing w:after="0"/>
              <w:jc w:val="center"/>
              <w:rPr>
                <w:rFonts w:ascii="Calibri" w:eastAsia="Times New Roman" w:hAnsi="Calibri" w:cs="Calibri"/>
                <w:b/>
                <w:lang w:val="es-ES_tradnl" w:eastAsia="x-none"/>
              </w:rPr>
            </w:pPr>
            <w:r w:rsidRPr="00817509">
              <w:rPr>
                <w:rFonts w:ascii="Calibri" w:eastAsia="Times New Roman" w:hAnsi="Calibri" w:cs="Calibri"/>
                <w:b/>
                <w:lang w:val="es-ES_tradnl" w:eastAsia="x-none"/>
              </w:rPr>
              <w:t>Condiciones Contrato Basado</w:t>
            </w:r>
          </w:p>
        </w:tc>
      </w:tr>
      <w:tr w:rsidR="00143FD0" w:rsidRPr="00817509" w14:paraId="651EC57F" w14:textId="77777777" w:rsidTr="00143FD0">
        <w:tc>
          <w:tcPr>
            <w:tcW w:w="8644" w:type="dxa"/>
            <w:gridSpan w:val="3"/>
            <w:shd w:val="clear" w:color="auto" w:fill="D9D9D9"/>
          </w:tcPr>
          <w:p w14:paraId="274D8CC9" w14:textId="77777777" w:rsidR="00143FD0" w:rsidRPr="00817509" w:rsidRDefault="00143FD0" w:rsidP="001D6C41">
            <w:pPr>
              <w:tabs>
                <w:tab w:val="left" w:pos="1418"/>
              </w:tabs>
              <w:spacing w:after="0"/>
              <w:jc w:val="both"/>
              <w:rPr>
                <w:rFonts w:ascii="Calibri" w:eastAsia="Times New Roman" w:hAnsi="Calibri" w:cs="Calibri"/>
                <w:b/>
                <w:sz w:val="20"/>
                <w:szCs w:val="20"/>
                <w:lang w:val="es-ES_tradnl" w:eastAsia="x-none"/>
              </w:rPr>
            </w:pPr>
            <w:r w:rsidRPr="00817509">
              <w:rPr>
                <w:rFonts w:ascii="Calibri" w:eastAsia="Times New Roman" w:hAnsi="Calibri" w:cs="Calibri"/>
                <w:b/>
                <w:sz w:val="20"/>
                <w:szCs w:val="20"/>
                <w:lang w:val="es-ES_tradnl" w:eastAsia="x-none"/>
              </w:rPr>
              <w:t>GRUPOS DE TELEVISIÓN</w:t>
            </w:r>
          </w:p>
        </w:tc>
      </w:tr>
      <w:tr w:rsidR="00143FD0" w:rsidRPr="00817509" w14:paraId="70D823A9" w14:textId="77777777" w:rsidTr="00143FD0">
        <w:tc>
          <w:tcPr>
            <w:tcW w:w="4928" w:type="dxa"/>
            <w:shd w:val="clear" w:color="auto" w:fill="auto"/>
          </w:tcPr>
          <w:p w14:paraId="688B881A"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6A913ACF" w14:textId="77777777" w:rsidTr="00143FD0">
        <w:tc>
          <w:tcPr>
            <w:tcW w:w="4928" w:type="dxa"/>
            <w:shd w:val="clear" w:color="auto" w:fill="auto"/>
          </w:tcPr>
          <w:p w14:paraId="2EDD00DC"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6F76C911"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3F05911C" w14:textId="77777777" w:rsidTr="00143FD0">
        <w:tc>
          <w:tcPr>
            <w:tcW w:w="4928" w:type="dxa"/>
            <w:shd w:val="clear" w:color="auto" w:fill="auto"/>
          </w:tcPr>
          <w:p w14:paraId="608A14A1"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3E9D97D2" w14:textId="77777777" w:rsidTr="00143FD0">
        <w:tc>
          <w:tcPr>
            <w:tcW w:w="8644" w:type="dxa"/>
            <w:gridSpan w:val="3"/>
            <w:shd w:val="clear" w:color="auto" w:fill="D9D9D9"/>
          </w:tcPr>
          <w:p w14:paraId="539CBA22"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RESTO DE TELEVISIONES</w:t>
            </w:r>
          </w:p>
        </w:tc>
      </w:tr>
      <w:tr w:rsidR="00143FD0" w:rsidRPr="00817509" w14:paraId="1E595C62" w14:textId="77777777" w:rsidTr="00143FD0">
        <w:tc>
          <w:tcPr>
            <w:tcW w:w="4928" w:type="dxa"/>
            <w:shd w:val="clear" w:color="auto" w:fill="auto"/>
          </w:tcPr>
          <w:p w14:paraId="3ED63B97"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09C06E6D" w14:textId="77777777" w:rsidTr="00143FD0">
        <w:tc>
          <w:tcPr>
            <w:tcW w:w="4928" w:type="dxa"/>
            <w:shd w:val="clear" w:color="auto" w:fill="auto"/>
          </w:tcPr>
          <w:p w14:paraId="6539CBDA"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754E697F"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2E34F918" w14:textId="77777777" w:rsidTr="00143FD0">
        <w:tc>
          <w:tcPr>
            <w:tcW w:w="4928" w:type="dxa"/>
            <w:shd w:val="clear" w:color="auto" w:fill="auto"/>
          </w:tcPr>
          <w:p w14:paraId="3658FCE7"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07667950" w14:textId="77777777" w:rsidTr="00143FD0">
        <w:tc>
          <w:tcPr>
            <w:tcW w:w="8644" w:type="dxa"/>
            <w:gridSpan w:val="3"/>
            <w:shd w:val="clear" w:color="auto" w:fill="D9D9D9"/>
          </w:tcPr>
          <w:p w14:paraId="4144CC82"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MEDIOS GRÁFICOS</w:t>
            </w:r>
          </w:p>
        </w:tc>
      </w:tr>
      <w:tr w:rsidR="00143FD0" w:rsidRPr="00817509" w14:paraId="7E310AA0" w14:textId="77777777" w:rsidTr="00143FD0">
        <w:tc>
          <w:tcPr>
            <w:tcW w:w="4928" w:type="dxa"/>
            <w:shd w:val="clear" w:color="auto" w:fill="auto"/>
          </w:tcPr>
          <w:p w14:paraId="01489CA0"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45B1B7A1" w14:textId="77777777" w:rsidTr="00143FD0">
        <w:tc>
          <w:tcPr>
            <w:tcW w:w="4928" w:type="dxa"/>
            <w:shd w:val="clear" w:color="auto" w:fill="auto"/>
          </w:tcPr>
          <w:p w14:paraId="3A71A9D1" w14:textId="3C979DCA" w:rsidR="00143FD0" w:rsidRPr="00817509" w:rsidRDefault="00143FD0" w:rsidP="00774887">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Posicionamiento en </w:t>
            </w:r>
            <w:r w:rsidR="00774887" w:rsidRPr="00817509">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6AF7414C" w14:textId="77777777" w:rsidTr="00143FD0">
        <w:tc>
          <w:tcPr>
            <w:tcW w:w="8644" w:type="dxa"/>
            <w:gridSpan w:val="3"/>
            <w:shd w:val="clear" w:color="auto" w:fill="D9D9D9"/>
          </w:tcPr>
          <w:p w14:paraId="4DDE79E6"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RADIO – acciones convencionales</w:t>
            </w:r>
          </w:p>
        </w:tc>
      </w:tr>
      <w:tr w:rsidR="00143FD0" w:rsidRPr="00817509" w14:paraId="027B08D9" w14:textId="77777777" w:rsidTr="00143FD0">
        <w:tc>
          <w:tcPr>
            <w:tcW w:w="4928" w:type="dxa"/>
            <w:shd w:val="clear" w:color="auto" w:fill="auto"/>
          </w:tcPr>
          <w:p w14:paraId="2A90EB29"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0F4B80A7" w14:textId="77777777" w:rsidTr="00143FD0">
        <w:tc>
          <w:tcPr>
            <w:tcW w:w="4928" w:type="dxa"/>
            <w:shd w:val="clear" w:color="auto" w:fill="auto"/>
          </w:tcPr>
          <w:p w14:paraId="450F275A" w14:textId="0AB29CAF" w:rsidR="00143FD0" w:rsidRPr="00817509" w:rsidRDefault="004D264A"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817509"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817509" w:rsidSect="00D96FB4">
          <w:headerReference w:type="default" r:id="rId12"/>
          <w:footerReference w:type="even" r:id="rId13"/>
          <w:footerReference w:type="default" r:id="rId14"/>
          <w:headerReference w:type="first" r:id="rId15"/>
          <w:pgSz w:w="11906" w:h="16838"/>
          <w:pgMar w:top="1560" w:right="1701" w:bottom="1417" w:left="1701" w:header="720" w:footer="720" w:gutter="0"/>
          <w:cols w:space="708"/>
          <w:docGrid w:linePitch="360"/>
        </w:sectPr>
      </w:pPr>
    </w:p>
    <w:p w14:paraId="550D7FBA" w14:textId="4DDB21B9" w:rsidR="00143FD0" w:rsidRPr="00817509" w:rsidRDefault="00143FD0" w:rsidP="008D24A5">
      <w:pPr>
        <w:pStyle w:val="Titulo"/>
      </w:pPr>
      <w:r w:rsidRPr="00817509">
        <w:t>ANEXO – LOTE 2: MODELO DE PRESENTACIÓN DE OFERTA EVALUABLE MEDIANTE FÓRMULAS</w:t>
      </w:r>
    </w:p>
    <w:p w14:paraId="01E9D31F" w14:textId="77777777" w:rsidR="00143FD0" w:rsidRPr="00817509"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817509">
        <w:rPr>
          <w:rFonts w:ascii="Calibri" w:eastAsia="Times New Roman" w:hAnsi="Calibri" w:cs="Calibri"/>
          <w:b/>
          <w:lang w:val="es-ES_tradnl" w:eastAsia="x-none"/>
        </w:rPr>
        <w:t xml:space="preserve">Campaña: </w:t>
      </w:r>
      <w:r w:rsidRPr="00817509">
        <w:rPr>
          <w:rFonts w:ascii="Calibri" w:eastAsia="Times New Roman" w:hAnsi="Calibri" w:cs="Calibri"/>
          <w:i/>
          <w:color w:val="0070C0"/>
          <w:lang w:val="es-ES_tradnl" w:eastAsia="x-none"/>
        </w:rPr>
        <w:t>[introducir nombre de la campaña]</w:t>
      </w:r>
      <w:r w:rsidRPr="00817509">
        <w:rPr>
          <w:rFonts w:ascii="Calibri" w:eastAsia="Times New Roman" w:hAnsi="Calibri" w:cs="Calibri"/>
          <w:i/>
          <w:color w:val="FF0000"/>
          <w:lang w:val="es-ES_tradnl" w:eastAsia="x-none"/>
        </w:rPr>
        <w:t xml:space="preserve"> </w:t>
      </w:r>
    </w:p>
    <w:p w14:paraId="025509DB" w14:textId="77777777" w:rsidR="00143FD0" w:rsidRPr="00817509" w:rsidRDefault="00143FD0" w:rsidP="00143FD0">
      <w:pPr>
        <w:spacing w:before="120" w:after="0" w:line="240" w:lineRule="auto"/>
        <w:jc w:val="both"/>
        <w:rPr>
          <w:rFonts w:ascii="Calibri" w:eastAsia="Times New Roman" w:hAnsi="Calibri" w:cs="Calibri"/>
          <w:b/>
          <w:lang w:eastAsia="es-ES"/>
        </w:rPr>
      </w:pPr>
      <w:r w:rsidRPr="00817509">
        <w:rPr>
          <w:rFonts w:ascii="Calibri" w:eastAsia="Times New Roman" w:hAnsi="Calibri" w:cs="Calibri"/>
          <w:b/>
          <w:lang w:val="es-ES_tradnl" w:eastAsia="es-ES"/>
        </w:rPr>
        <w:t>PRECIOS</w:t>
      </w:r>
      <w:r w:rsidRPr="00817509">
        <w:rPr>
          <w:rFonts w:ascii="Calibri" w:eastAsia="Times New Roman" w:hAnsi="Calibri" w:cs="Calibri"/>
          <w:b/>
          <w:lang w:eastAsia="es-ES"/>
        </w:rPr>
        <w:t xml:space="preserve"> (en euros, con dos decimales, sin IVA) Y PORCENTAJES DE DESCUENTO (CUADRO A)</w:t>
      </w:r>
    </w:p>
    <w:p w14:paraId="1367D5E1" w14:textId="18EDDCC7" w:rsidR="00143FD0" w:rsidRPr="00817509"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817509">
        <w:rPr>
          <w:rFonts w:ascii="Calibri" w:eastAsia="Times New Roman" w:hAnsi="Calibri" w:cs="Calibri"/>
          <w:i/>
          <w:color w:val="0070C0"/>
          <w:u w:val="single"/>
          <w:lang w:eastAsia="es-ES"/>
        </w:rPr>
        <w:t>[seleccionar los soportes que se vayan a utilizar en la campaña</w:t>
      </w:r>
      <w:r w:rsidR="003842DA" w:rsidRPr="00817509">
        <w:rPr>
          <w:rFonts w:ascii="Calibri" w:eastAsia="Times New Roman" w:hAnsi="Calibri" w:cs="Calibri"/>
          <w:i/>
          <w:color w:val="0070C0"/>
          <w:u w:val="single"/>
          <w:lang w:eastAsia="es-ES"/>
        </w:rPr>
        <w:t xml:space="preserve"> y eliminar el resto</w:t>
      </w:r>
      <w:r w:rsidRPr="00817509">
        <w:rPr>
          <w:rFonts w:ascii="Calibri" w:eastAsia="Times New Roman" w:hAnsi="Calibri" w:cs="Calibri"/>
          <w:i/>
          <w:color w:val="0070C0"/>
          <w:u w:val="single"/>
          <w:lang w:eastAsia="es-ES"/>
        </w:rPr>
        <w:t>]</w:t>
      </w:r>
    </w:p>
    <w:p w14:paraId="1184CF82" w14:textId="04D2BA53" w:rsidR="00143FD0" w:rsidRPr="00817509" w:rsidRDefault="00B61B33" w:rsidP="00B61B33">
      <w:pPr>
        <w:spacing w:before="120" w:after="120" w:line="240" w:lineRule="auto"/>
        <w:jc w:val="both"/>
        <w:rPr>
          <w:rFonts w:ascii="Calibri" w:eastAsia="Times New Roman" w:hAnsi="Calibri" w:cs="Calibri"/>
          <w:b/>
          <w:i/>
          <w:color w:val="0070C0"/>
          <w:u w:val="single"/>
          <w:lang w:eastAsia="es-ES"/>
        </w:rPr>
      </w:pPr>
      <w:r w:rsidRPr="00817509">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44D0B57C" w14:textId="77777777" w:rsidR="00F6563C" w:rsidRPr="00817509" w:rsidRDefault="00F6563C" w:rsidP="00F6563C">
      <w:pPr>
        <w:spacing w:before="120" w:after="120" w:line="240" w:lineRule="auto"/>
        <w:ind w:left="-142" w:firstLine="142"/>
        <w:jc w:val="both"/>
        <w:rPr>
          <w:rFonts w:ascii="Calibri" w:eastAsia="Times New Roman" w:hAnsi="Calibri" w:cs="Calibri"/>
          <w:i/>
          <w:color w:val="0070C0"/>
          <w:u w:val="single"/>
          <w:lang w:eastAsia="es-ES"/>
        </w:rPr>
      </w:pPr>
    </w:p>
    <w:tbl>
      <w:tblPr>
        <w:tblStyle w:val="Tablaconcuadrcula"/>
        <w:tblW w:w="5000" w:type="pct"/>
        <w:jc w:val="center"/>
        <w:tblLook w:val="04A0" w:firstRow="1" w:lastRow="0" w:firstColumn="1" w:lastColumn="0" w:noHBand="0" w:noVBand="1"/>
      </w:tblPr>
      <w:tblGrid>
        <w:gridCol w:w="5525"/>
        <w:gridCol w:w="1417"/>
        <w:gridCol w:w="1553"/>
      </w:tblGrid>
      <w:tr w:rsidR="00F6563C" w:rsidRPr="00817509" w14:paraId="01D2DEA2" w14:textId="77777777" w:rsidTr="00F6563C">
        <w:trPr>
          <w:trHeight w:val="284"/>
          <w:tblHeader/>
          <w:jc w:val="center"/>
        </w:trPr>
        <w:tc>
          <w:tcPr>
            <w:tcW w:w="3252" w:type="pct"/>
            <w:shd w:val="clear" w:color="auto" w:fill="D9D9D9" w:themeFill="background1" w:themeFillShade="D9"/>
            <w:vAlign w:val="center"/>
          </w:tcPr>
          <w:p w14:paraId="15CF4000" w14:textId="77D8C12E" w:rsidR="00F6563C" w:rsidRPr="00817509" w:rsidRDefault="00F6563C" w:rsidP="00F6563C">
            <w:pPr>
              <w:jc w:val="center"/>
              <w:rPr>
                <w:rFonts w:cstheme="minorHAnsi"/>
                <w:b/>
                <w:bCs/>
                <w:sz w:val="20"/>
                <w:szCs w:val="20"/>
              </w:rPr>
            </w:pPr>
            <w:r w:rsidRPr="00817509">
              <w:rPr>
                <w:rFonts w:eastAsia="Times New Roman" w:cstheme="minorHAnsi"/>
                <w:b/>
                <w:bCs/>
                <w:color w:val="000000"/>
                <w:sz w:val="20"/>
                <w:szCs w:val="20"/>
                <w:lang w:eastAsia="es-ES"/>
              </w:rPr>
              <w:t xml:space="preserve">MEDIOS Y SOPORTES – LOTE  </w:t>
            </w:r>
            <w:r w:rsidRPr="00817509">
              <w:rPr>
                <w:rFonts w:eastAsia="Times New Roman" w:cstheme="minorHAnsi"/>
                <w:b/>
                <w:bCs/>
                <w:sz w:val="20"/>
                <w:szCs w:val="20"/>
                <w:lang w:eastAsia="es-ES"/>
              </w:rPr>
              <w:t>2</w:t>
            </w:r>
          </w:p>
        </w:tc>
        <w:tc>
          <w:tcPr>
            <w:tcW w:w="834" w:type="pct"/>
            <w:shd w:val="clear" w:color="auto" w:fill="D9D9D9" w:themeFill="background1" w:themeFillShade="D9"/>
            <w:vAlign w:val="center"/>
          </w:tcPr>
          <w:p w14:paraId="4AD6ED55" w14:textId="77777777" w:rsidR="00F6563C" w:rsidRPr="00817509" w:rsidRDefault="00F6563C" w:rsidP="00F6563C">
            <w:pPr>
              <w:jc w:val="center"/>
              <w:rPr>
                <w:rFonts w:cstheme="minorHAnsi"/>
                <w:b/>
                <w:bCs/>
                <w:sz w:val="20"/>
                <w:szCs w:val="20"/>
              </w:rPr>
            </w:pPr>
            <w:r w:rsidRPr="00817509">
              <w:rPr>
                <w:rFonts w:eastAsia="Times New Roman" w:cstheme="minorHAnsi"/>
                <w:b/>
                <w:bCs/>
                <w:color w:val="000000"/>
                <w:sz w:val="20"/>
                <w:szCs w:val="20"/>
                <w:lang w:eastAsia="es-ES"/>
              </w:rPr>
              <w:t>Precio o descuento ofertado en el AM 50/2023</w:t>
            </w:r>
          </w:p>
        </w:tc>
        <w:tc>
          <w:tcPr>
            <w:tcW w:w="914" w:type="pct"/>
            <w:shd w:val="clear" w:color="auto" w:fill="D9D9D9" w:themeFill="background1" w:themeFillShade="D9"/>
            <w:vAlign w:val="center"/>
          </w:tcPr>
          <w:p w14:paraId="325BAB99" w14:textId="77777777" w:rsidR="00F6563C" w:rsidRPr="00817509" w:rsidRDefault="00F6563C" w:rsidP="00F6563C">
            <w:pPr>
              <w:jc w:val="center"/>
              <w:rPr>
                <w:rFonts w:cstheme="minorHAnsi"/>
                <w:b/>
                <w:bCs/>
                <w:sz w:val="20"/>
                <w:szCs w:val="20"/>
              </w:rPr>
            </w:pPr>
            <w:r w:rsidRPr="00817509">
              <w:rPr>
                <w:rFonts w:eastAsia="Times New Roman" w:cstheme="minorHAnsi"/>
                <w:b/>
                <w:bCs/>
                <w:color w:val="000000"/>
                <w:sz w:val="20"/>
                <w:szCs w:val="20"/>
                <w:lang w:eastAsia="es-ES"/>
              </w:rPr>
              <w:t>Precio o descuento ofertado para este contrato basado</w:t>
            </w:r>
          </w:p>
        </w:tc>
      </w:tr>
      <w:tr w:rsidR="00F6563C" w:rsidRPr="00817509" w14:paraId="2A9C8113" w14:textId="77777777" w:rsidTr="00F6563C">
        <w:trPr>
          <w:trHeight w:val="284"/>
          <w:jc w:val="center"/>
        </w:trPr>
        <w:tc>
          <w:tcPr>
            <w:tcW w:w="5000" w:type="pct"/>
            <w:gridSpan w:val="3"/>
            <w:shd w:val="clear" w:color="auto" w:fill="D9D9D9" w:themeFill="background1" w:themeFillShade="D9"/>
            <w:vAlign w:val="center"/>
          </w:tcPr>
          <w:p w14:paraId="35AF8C0C" w14:textId="77777777" w:rsidR="00F6563C" w:rsidRPr="00817509" w:rsidRDefault="00F6563C" w:rsidP="00F6563C">
            <w:pPr>
              <w:jc w:val="center"/>
              <w:rPr>
                <w:rFonts w:cstheme="minorHAnsi"/>
                <w:b/>
                <w:bCs/>
                <w:sz w:val="20"/>
                <w:szCs w:val="20"/>
              </w:rPr>
            </w:pPr>
            <w:r w:rsidRPr="00817509">
              <w:rPr>
                <w:rFonts w:cstheme="minorHAnsi"/>
                <w:b/>
                <w:bCs/>
                <w:sz w:val="20"/>
                <w:szCs w:val="20"/>
              </w:rPr>
              <w:t>MEDIOS GRÁFICOS</w:t>
            </w:r>
          </w:p>
        </w:tc>
      </w:tr>
      <w:tr w:rsidR="00F6563C" w:rsidRPr="00817509" w14:paraId="26F080CD" w14:textId="77777777" w:rsidTr="00F6563C">
        <w:trPr>
          <w:trHeight w:val="284"/>
          <w:jc w:val="center"/>
        </w:trPr>
        <w:tc>
          <w:tcPr>
            <w:tcW w:w="3252" w:type="pct"/>
            <w:vAlign w:val="center"/>
          </w:tcPr>
          <w:p w14:paraId="51109223" w14:textId="77777777" w:rsidR="00F6563C" w:rsidRPr="00817509" w:rsidRDefault="00F6563C" w:rsidP="009135A4">
            <w:pPr>
              <w:jc w:val="both"/>
              <w:rPr>
                <w:rFonts w:cstheme="minorHAnsi"/>
                <w:bCs/>
                <w:sz w:val="20"/>
                <w:szCs w:val="20"/>
              </w:rPr>
            </w:pPr>
            <w:r w:rsidRPr="00817509">
              <w:rPr>
                <w:rFonts w:cstheme="minorHAnsi"/>
                <w:sz w:val="20"/>
                <w:szCs w:val="20"/>
              </w:rPr>
              <w:t>Porcentaje de descuento para diarios de información general</w:t>
            </w:r>
          </w:p>
        </w:tc>
        <w:tc>
          <w:tcPr>
            <w:tcW w:w="834" w:type="pct"/>
            <w:vAlign w:val="center"/>
          </w:tcPr>
          <w:p w14:paraId="03C33990" w14:textId="77777777" w:rsidR="00F6563C" w:rsidRPr="00817509" w:rsidRDefault="00F6563C" w:rsidP="00F6563C">
            <w:pPr>
              <w:jc w:val="center"/>
              <w:rPr>
                <w:rFonts w:cstheme="minorHAnsi"/>
                <w:bCs/>
                <w:sz w:val="20"/>
                <w:szCs w:val="20"/>
              </w:rPr>
            </w:pPr>
          </w:p>
        </w:tc>
        <w:tc>
          <w:tcPr>
            <w:tcW w:w="914" w:type="pct"/>
          </w:tcPr>
          <w:p w14:paraId="7383EB8D" w14:textId="77777777" w:rsidR="00F6563C" w:rsidRPr="00817509" w:rsidRDefault="00F6563C" w:rsidP="00F6563C">
            <w:pPr>
              <w:jc w:val="center"/>
              <w:rPr>
                <w:rFonts w:cstheme="minorHAnsi"/>
                <w:bCs/>
                <w:sz w:val="20"/>
                <w:szCs w:val="20"/>
              </w:rPr>
            </w:pPr>
          </w:p>
        </w:tc>
      </w:tr>
      <w:tr w:rsidR="00F6563C" w:rsidRPr="00817509" w14:paraId="4BA2F746" w14:textId="77777777" w:rsidTr="00F6563C">
        <w:trPr>
          <w:trHeight w:val="284"/>
          <w:jc w:val="center"/>
        </w:trPr>
        <w:tc>
          <w:tcPr>
            <w:tcW w:w="3252" w:type="pct"/>
            <w:vAlign w:val="center"/>
          </w:tcPr>
          <w:p w14:paraId="738A069F"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diarios de información especializada</w:t>
            </w:r>
          </w:p>
        </w:tc>
        <w:tc>
          <w:tcPr>
            <w:tcW w:w="834" w:type="pct"/>
            <w:vAlign w:val="center"/>
          </w:tcPr>
          <w:p w14:paraId="112CECEA" w14:textId="77777777" w:rsidR="00F6563C" w:rsidRPr="00817509" w:rsidRDefault="00F6563C" w:rsidP="00F6563C">
            <w:pPr>
              <w:jc w:val="center"/>
              <w:rPr>
                <w:rFonts w:cstheme="minorHAnsi"/>
                <w:bCs/>
                <w:sz w:val="20"/>
                <w:szCs w:val="20"/>
              </w:rPr>
            </w:pPr>
          </w:p>
        </w:tc>
        <w:tc>
          <w:tcPr>
            <w:tcW w:w="914" w:type="pct"/>
          </w:tcPr>
          <w:p w14:paraId="038976E6" w14:textId="77777777" w:rsidR="00F6563C" w:rsidRPr="00817509" w:rsidRDefault="00F6563C" w:rsidP="00F6563C">
            <w:pPr>
              <w:jc w:val="center"/>
              <w:rPr>
                <w:rFonts w:cstheme="minorHAnsi"/>
                <w:bCs/>
                <w:sz w:val="20"/>
                <w:szCs w:val="20"/>
              </w:rPr>
            </w:pPr>
          </w:p>
        </w:tc>
      </w:tr>
      <w:tr w:rsidR="00F6563C" w:rsidRPr="00817509" w14:paraId="3B2983C7" w14:textId="77777777" w:rsidTr="00F6563C">
        <w:trPr>
          <w:trHeight w:val="284"/>
          <w:jc w:val="center"/>
        </w:trPr>
        <w:tc>
          <w:tcPr>
            <w:tcW w:w="3252" w:type="pct"/>
            <w:vAlign w:val="center"/>
          </w:tcPr>
          <w:p w14:paraId="45F5083A" w14:textId="77777777" w:rsidR="00F6563C" w:rsidRPr="00817509" w:rsidRDefault="00F6563C" w:rsidP="009135A4">
            <w:pPr>
              <w:jc w:val="both"/>
              <w:rPr>
                <w:rFonts w:cstheme="minorHAnsi"/>
                <w:bCs/>
                <w:sz w:val="20"/>
                <w:szCs w:val="20"/>
              </w:rPr>
            </w:pPr>
            <w:r w:rsidRPr="00817509">
              <w:rPr>
                <w:rFonts w:cstheme="minorHAnsi"/>
                <w:sz w:val="20"/>
                <w:szCs w:val="20"/>
              </w:rPr>
              <w:t>Porcentaje de descuento para suplementos</w:t>
            </w:r>
          </w:p>
        </w:tc>
        <w:tc>
          <w:tcPr>
            <w:tcW w:w="834" w:type="pct"/>
            <w:vAlign w:val="center"/>
          </w:tcPr>
          <w:p w14:paraId="64498411" w14:textId="77777777" w:rsidR="00F6563C" w:rsidRPr="00817509" w:rsidRDefault="00F6563C" w:rsidP="00F6563C">
            <w:pPr>
              <w:jc w:val="center"/>
              <w:rPr>
                <w:rFonts w:cstheme="minorHAnsi"/>
                <w:bCs/>
                <w:sz w:val="20"/>
                <w:szCs w:val="20"/>
              </w:rPr>
            </w:pPr>
          </w:p>
        </w:tc>
        <w:tc>
          <w:tcPr>
            <w:tcW w:w="914" w:type="pct"/>
          </w:tcPr>
          <w:p w14:paraId="735C68B3" w14:textId="77777777" w:rsidR="00F6563C" w:rsidRPr="00817509" w:rsidRDefault="00F6563C" w:rsidP="00F6563C">
            <w:pPr>
              <w:jc w:val="center"/>
              <w:rPr>
                <w:rFonts w:cstheme="minorHAnsi"/>
                <w:bCs/>
                <w:sz w:val="20"/>
                <w:szCs w:val="20"/>
              </w:rPr>
            </w:pPr>
          </w:p>
        </w:tc>
      </w:tr>
      <w:tr w:rsidR="00F6563C" w:rsidRPr="00817509" w14:paraId="239214C7" w14:textId="77777777" w:rsidTr="00F6563C">
        <w:trPr>
          <w:trHeight w:val="284"/>
          <w:jc w:val="center"/>
        </w:trPr>
        <w:tc>
          <w:tcPr>
            <w:tcW w:w="3252" w:type="pct"/>
            <w:vAlign w:val="center"/>
          </w:tcPr>
          <w:p w14:paraId="42B140BC" w14:textId="77777777" w:rsidR="00F6563C" w:rsidRPr="00817509" w:rsidRDefault="00F6563C" w:rsidP="009135A4">
            <w:pPr>
              <w:jc w:val="both"/>
              <w:rPr>
                <w:rFonts w:cstheme="minorHAnsi"/>
                <w:bCs/>
                <w:sz w:val="20"/>
                <w:szCs w:val="20"/>
              </w:rPr>
            </w:pPr>
            <w:r w:rsidRPr="00817509">
              <w:rPr>
                <w:rFonts w:cstheme="minorHAnsi"/>
                <w:sz w:val="20"/>
                <w:szCs w:val="20"/>
              </w:rPr>
              <w:t>Porcentaje de descuento para revistas</w:t>
            </w:r>
          </w:p>
        </w:tc>
        <w:tc>
          <w:tcPr>
            <w:tcW w:w="834" w:type="pct"/>
            <w:vAlign w:val="center"/>
          </w:tcPr>
          <w:p w14:paraId="250D452A" w14:textId="77777777" w:rsidR="00F6563C" w:rsidRPr="00817509" w:rsidRDefault="00F6563C" w:rsidP="00F6563C">
            <w:pPr>
              <w:jc w:val="center"/>
              <w:rPr>
                <w:rFonts w:cstheme="minorHAnsi"/>
                <w:bCs/>
                <w:sz w:val="20"/>
                <w:szCs w:val="20"/>
              </w:rPr>
            </w:pPr>
          </w:p>
        </w:tc>
        <w:tc>
          <w:tcPr>
            <w:tcW w:w="914" w:type="pct"/>
          </w:tcPr>
          <w:p w14:paraId="09232012" w14:textId="77777777" w:rsidR="00F6563C" w:rsidRPr="00817509" w:rsidRDefault="00F6563C" w:rsidP="00F6563C">
            <w:pPr>
              <w:jc w:val="center"/>
              <w:rPr>
                <w:rFonts w:cstheme="minorHAnsi"/>
                <w:bCs/>
                <w:sz w:val="20"/>
                <w:szCs w:val="20"/>
              </w:rPr>
            </w:pPr>
          </w:p>
        </w:tc>
      </w:tr>
      <w:tr w:rsidR="00F6563C" w:rsidRPr="00817509" w14:paraId="7F17B679" w14:textId="77777777" w:rsidTr="00F6563C">
        <w:trPr>
          <w:trHeight w:val="284"/>
          <w:jc w:val="center"/>
        </w:trPr>
        <w:tc>
          <w:tcPr>
            <w:tcW w:w="5000" w:type="pct"/>
            <w:gridSpan w:val="3"/>
            <w:shd w:val="clear" w:color="auto" w:fill="D9D9D9" w:themeFill="background1" w:themeFillShade="D9"/>
            <w:vAlign w:val="center"/>
          </w:tcPr>
          <w:p w14:paraId="3633DFA6" w14:textId="77777777" w:rsidR="00F6563C" w:rsidRPr="00817509" w:rsidRDefault="00F6563C" w:rsidP="00F6563C">
            <w:pPr>
              <w:jc w:val="center"/>
              <w:rPr>
                <w:rFonts w:cstheme="minorHAnsi"/>
                <w:b/>
                <w:bCs/>
                <w:sz w:val="20"/>
                <w:szCs w:val="20"/>
              </w:rPr>
            </w:pPr>
            <w:r w:rsidRPr="00817509">
              <w:rPr>
                <w:rFonts w:cstheme="minorHAnsi"/>
                <w:b/>
                <w:sz w:val="20"/>
                <w:szCs w:val="20"/>
              </w:rPr>
              <w:t>RADIO</w:t>
            </w:r>
          </w:p>
        </w:tc>
      </w:tr>
      <w:tr w:rsidR="00F6563C" w:rsidRPr="00817509" w14:paraId="273C8FBB" w14:textId="77777777" w:rsidTr="00F6563C">
        <w:trPr>
          <w:trHeight w:val="284"/>
          <w:jc w:val="center"/>
        </w:trPr>
        <w:tc>
          <w:tcPr>
            <w:tcW w:w="5000" w:type="pct"/>
            <w:gridSpan w:val="3"/>
            <w:shd w:val="clear" w:color="auto" w:fill="F2F2F2" w:themeFill="background1" w:themeFillShade="F2"/>
            <w:vAlign w:val="center"/>
          </w:tcPr>
          <w:p w14:paraId="4BC0319F" w14:textId="77777777" w:rsidR="00F6563C" w:rsidRPr="00817509" w:rsidRDefault="00F6563C" w:rsidP="00F6563C">
            <w:pPr>
              <w:rPr>
                <w:rFonts w:cstheme="minorHAnsi"/>
                <w:b/>
                <w:sz w:val="20"/>
                <w:szCs w:val="20"/>
              </w:rPr>
            </w:pPr>
            <w:r w:rsidRPr="00817509">
              <w:rPr>
                <w:rFonts w:cstheme="minorHAnsi"/>
                <w:b/>
                <w:sz w:val="20"/>
                <w:szCs w:val="20"/>
              </w:rPr>
              <w:t>Radio en emisoras generalistas</w:t>
            </w:r>
          </w:p>
        </w:tc>
      </w:tr>
      <w:tr w:rsidR="00F6563C" w:rsidRPr="00817509" w14:paraId="5B759A7B" w14:textId="77777777" w:rsidTr="00F6563C">
        <w:trPr>
          <w:trHeight w:val="284"/>
          <w:jc w:val="center"/>
        </w:trPr>
        <w:tc>
          <w:tcPr>
            <w:tcW w:w="3252" w:type="pct"/>
            <w:vAlign w:val="center"/>
          </w:tcPr>
          <w:p w14:paraId="5962D325"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emisoras de radio generalista (emisión en cadena, regional y local)</w:t>
            </w:r>
          </w:p>
        </w:tc>
        <w:tc>
          <w:tcPr>
            <w:tcW w:w="834" w:type="pct"/>
            <w:vAlign w:val="center"/>
          </w:tcPr>
          <w:p w14:paraId="3F4B26F5" w14:textId="77777777" w:rsidR="00F6563C" w:rsidRPr="00817509" w:rsidRDefault="00F6563C" w:rsidP="00F6563C">
            <w:pPr>
              <w:jc w:val="center"/>
              <w:rPr>
                <w:rFonts w:cstheme="minorHAnsi"/>
                <w:bCs/>
                <w:sz w:val="20"/>
                <w:szCs w:val="20"/>
              </w:rPr>
            </w:pPr>
          </w:p>
        </w:tc>
        <w:tc>
          <w:tcPr>
            <w:tcW w:w="914" w:type="pct"/>
          </w:tcPr>
          <w:p w14:paraId="412249CA" w14:textId="77777777" w:rsidR="00F6563C" w:rsidRPr="00817509" w:rsidRDefault="00F6563C" w:rsidP="00F6563C">
            <w:pPr>
              <w:jc w:val="center"/>
              <w:rPr>
                <w:rFonts w:cstheme="minorHAnsi"/>
                <w:bCs/>
                <w:sz w:val="20"/>
                <w:szCs w:val="20"/>
              </w:rPr>
            </w:pPr>
          </w:p>
        </w:tc>
      </w:tr>
      <w:tr w:rsidR="00F6563C" w:rsidRPr="00817509" w14:paraId="3E64F244" w14:textId="77777777" w:rsidTr="00F6563C">
        <w:trPr>
          <w:trHeight w:val="284"/>
          <w:jc w:val="center"/>
        </w:trPr>
        <w:tc>
          <w:tcPr>
            <w:tcW w:w="3252" w:type="pct"/>
            <w:vAlign w:val="center"/>
          </w:tcPr>
          <w:p w14:paraId="49B44131"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emisoras de radio generalista (emisión en cadena, regional y local)</w:t>
            </w:r>
          </w:p>
        </w:tc>
        <w:tc>
          <w:tcPr>
            <w:tcW w:w="834" w:type="pct"/>
            <w:vAlign w:val="center"/>
          </w:tcPr>
          <w:p w14:paraId="2335CCD8" w14:textId="77777777" w:rsidR="00F6563C" w:rsidRPr="00817509" w:rsidRDefault="00F6563C" w:rsidP="00F6563C">
            <w:pPr>
              <w:jc w:val="center"/>
              <w:rPr>
                <w:rFonts w:cstheme="minorHAnsi"/>
                <w:bCs/>
                <w:sz w:val="20"/>
                <w:szCs w:val="20"/>
              </w:rPr>
            </w:pPr>
          </w:p>
        </w:tc>
        <w:tc>
          <w:tcPr>
            <w:tcW w:w="914" w:type="pct"/>
          </w:tcPr>
          <w:p w14:paraId="62003E5A" w14:textId="77777777" w:rsidR="00F6563C" w:rsidRPr="00817509" w:rsidRDefault="00F6563C" w:rsidP="00F6563C">
            <w:pPr>
              <w:jc w:val="center"/>
              <w:rPr>
                <w:rFonts w:cstheme="minorHAnsi"/>
                <w:bCs/>
                <w:sz w:val="20"/>
                <w:szCs w:val="20"/>
              </w:rPr>
            </w:pPr>
          </w:p>
        </w:tc>
      </w:tr>
      <w:tr w:rsidR="00F6563C" w:rsidRPr="00817509" w14:paraId="6CD1CDBB" w14:textId="77777777" w:rsidTr="00F6563C">
        <w:trPr>
          <w:trHeight w:val="284"/>
          <w:jc w:val="center"/>
        </w:trPr>
        <w:tc>
          <w:tcPr>
            <w:tcW w:w="5000" w:type="pct"/>
            <w:gridSpan w:val="3"/>
            <w:shd w:val="clear" w:color="auto" w:fill="F2F2F2" w:themeFill="background1" w:themeFillShade="F2"/>
            <w:vAlign w:val="center"/>
          </w:tcPr>
          <w:p w14:paraId="41AEDFF0" w14:textId="77777777" w:rsidR="00F6563C" w:rsidRPr="00817509" w:rsidRDefault="00F6563C" w:rsidP="00F6563C">
            <w:pPr>
              <w:rPr>
                <w:rFonts w:cstheme="minorHAnsi"/>
                <w:bCs/>
                <w:sz w:val="20"/>
                <w:szCs w:val="20"/>
              </w:rPr>
            </w:pPr>
            <w:r w:rsidRPr="00817509">
              <w:rPr>
                <w:rFonts w:cstheme="minorHAnsi"/>
                <w:b/>
                <w:sz w:val="20"/>
                <w:szCs w:val="20"/>
              </w:rPr>
              <w:t>Radio en emisoras temáticas</w:t>
            </w:r>
          </w:p>
        </w:tc>
      </w:tr>
      <w:tr w:rsidR="00F6563C" w:rsidRPr="00817509" w14:paraId="40176233" w14:textId="77777777" w:rsidTr="00F6563C">
        <w:trPr>
          <w:trHeight w:val="284"/>
          <w:jc w:val="center"/>
        </w:trPr>
        <w:tc>
          <w:tcPr>
            <w:tcW w:w="3252" w:type="pct"/>
            <w:vAlign w:val="center"/>
          </w:tcPr>
          <w:p w14:paraId="47CE6D14"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emisoras de radio temática (emisión en cadena, regional y local)</w:t>
            </w:r>
          </w:p>
        </w:tc>
        <w:tc>
          <w:tcPr>
            <w:tcW w:w="834" w:type="pct"/>
            <w:vAlign w:val="center"/>
          </w:tcPr>
          <w:p w14:paraId="553B72B4" w14:textId="77777777" w:rsidR="00F6563C" w:rsidRPr="00817509" w:rsidRDefault="00F6563C" w:rsidP="00F6563C">
            <w:pPr>
              <w:jc w:val="center"/>
              <w:rPr>
                <w:rFonts w:cstheme="minorHAnsi"/>
                <w:bCs/>
                <w:sz w:val="20"/>
                <w:szCs w:val="20"/>
              </w:rPr>
            </w:pPr>
          </w:p>
        </w:tc>
        <w:tc>
          <w:tcPr>
            <w:tcW w:w="914" w:type="pct"/>
          </w:tcPr>
          <w:p w14:paraId="64AC4672" w14:textId="77777777" w:rsidR="00F6563C" w:rsidRPr="00817509" w:rsidRDefault="00F6563C" w:rsidP="00F6563C">
            <w:pPr>
              <w:jc w:val="center"/>
              <w:rPr>
                <w:rFonts w:cstheme="minorHAnsi"/>
                <w:bCs/>
                <w:sz w:val="20"/>
                <w:szCs w:val="20"/>
              </w:rPr>
            </w:pPr>
          </w:p>
        </w:tc>
      </w:tr>
      <w:tr w:rsidR="00F6563C" w:rsidRPr="00817509" w14:paraId="70041E1E" w14:textId="77777777" w:rsidTr="00F6563C">
        <w:trPr>
          <w:trHeight w:val="284"/>
          <w:jc w:val="center"/>
        </w:trPr>
        <w:tc>
          <w:tcPr>
            <w:tcW w:w="3252" w:type="pct"/>
            <w:vAlign w:val="center"/>
          </w:tcPr>
          <w:p w14:paraId="5C1F0FC0"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emisoras de radio temática (emisión en cadena, regional y local)</w:t>
            </w:r>
          </w:p>
        </w:tc>
        <w:tc>
          <w:tcPr>
            <w:tcW w:w="834" w:type="pct"/>
            <w:vAlign w:val="center"/>
          </w:tcPr>
          <w:p w14:paraId="2EAC0EB2" w14:textId="77777777" w:rsidR="00F6563C" w:rsidRPr="00817509" w:rsidRDefault="00F6563C" w:rsidP="00F6563C">
            <w:pPr>
              <w:jc w:val="center"/>
              <w:rPr>
                <w:rFonts w:cstheme="minorHAnsi"/>
                <w:bCs/>
                <w:sz w:val="20"/>
                <w:szCs w:val="20"/>
              </w:rPr>
            </w:pPr>
          </w:p>
        </w:tc>
        <w:tc>
          <w:tcPr>
            <w:tcW w:w="914" w:type="pct"/>
          </w:tcPr>
          <w:p w14:paraId="19BC8341" w14:textId="77777777" w:rsidR="00F6563C" w:rsidRPr="00817509" w:rsidRDefault="00F6563C" w:rsidP="00F6563C">
            <w:pPr>
              <w:jc w:val="center"/>
              <w:rPr>
                <w:rFonts w:cstheme="minorHAnsi"/>
                <w:bCs/>
                <w:sz w:val="20"/>
                <w:szCs w:val="20"/>
              </w:rPr>
            </w:pPr>
          </w:p>
        </w:tc>
      </w:tr>
      <w:tr w:rsidR="00F6563C" w:rsidRPr="00817509" w14:paraId="63FE7DC9" w14:textId="77777777" w:rsidTr="00F6563C">
        <w:trPr>
          <w:trHeight w:val="284"/>
          <w:jc w:val="center"/>
        </w:trPr>
        <w:tc>
          <w:tcPr>
            <w:tcW w:w="5000" w:type="pct"/>
            <w:gridSpan w:val="3"/>
            <w:shd w:val="clear" w:color="auto" w:fill="D9D9D9" w:themeFill="background1" w:themeFillShade="D9"/>
            <w:vAlign w:val="center"/>
          </w:tcPr>
          <w:p w14:paraId="69044601" w14:textId="77777777" w:rsidR="00F6563C" w:rsidRPr="00817509" w:rsidRDefault="00F6563C" w:rsidP="00F6563C">
            <w:pPr>
              <w:jc w:val="center"/>
              <w:rPr>
                <w:rFonts w:cstheme="minorHAnsi"/>
                <w:b/>
                <w:bCs/>
                <w:sz w:val="20"/>
                <w:szCs w:val="20"/>
              </w:rPr>
            </w:pPr>
            <w:r w:rsidRPr="00817509">
              <w:rPr>
                <w:rFonts w:cstheme="minorHAnsi"/>
                <w:b/>
                <w:sz w:val="20"/>
                <w:szCs w:val="20"/>
              </w:rPr>
              <w:t>MEDIOS DIGITALES</w:t>
            </w:r>
          </w:p>
        </w:tc>
      </w:tr>
      <w:tr w:rsidR="00F6563C" w:rsidRPr="00817509" w14:paraId="44922FE7" w14:textId="77777777" w:rsidTr="00F6563C">
        <w:trPr>
          <w:trHeight w:val="284"/>
          <w:jc w:val="center"/>
        </w:trPr>
        <w:tc>
          <w:tcPr>
            <w:tcW w:w="3252" w:type="pct"/>
            <w:vAlign w:val="center"/>
          </w:tcPr>
          <w:p w14:paraId="352C77AA" w14:textId="77777777"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non video estándar</w:t>
            </w:r>
          </w:p>
        </w:tc>
        <w:tc>
          <w:tcPr>
            <w:tcW w:w="834" w:type="pct"/>
            <w:vAlign w:val="center"/>
          </w:tcPr>
          <w:p w14:paraId="05F780F7" w14:textId="77777777" w:rsidR="00F6563C" w:rsidRPr="00817509" w:rsidRDefault="00F6563C" w:rsidP="00F6563C">
            <w:pPr>
              <w:jc w:val="center"/>
              <w:rPr>
                <w:rFonts w:cstheme="minorHAnsi"/>
                <w:bCs/>
                <w:sz w:val="20"/>
                <w:szCs w:val="20"/>
              </w:rPr>
            </w:pPr>
          </w:p>
        </w:tc>
        <w:tc>
          <w:tcPr>
            <w:tcW w:w="914" w:type="pct"/>
          </w:tcPr>
          <w:p w14:paraId="031B2CCC" w14:textId="77777777" w:rsidR="00F6563C" w:rsidRPr="00817509" w:rsidRDefault="00F6563C" w:rsidP="00F6563C">
            <w:pPr>
              <w:jc w:val="center"/>
              <w:rPr>
                <w:rFonts w:cstheme="minorHAnsi"/>
                <w:bCs/>
                <w:sz w:val="20"/>
                <w:szCs w:val="20"/>
              </w:rPr>
            </w:pPr>
          </w:p>
        </w:tc>
      </w:tr>
      <w:tr w:rsidR="00F6563C" w:rsidRPr="00817509" w14:paraId="2409A583" w14:textId="77777777" w:rsidTr="00F6563C">
        <w:trPr>
          <w:trHeight w:val="284"/>
          <w:jc w:val="center"/>
        </w:trPr>
        <w:tc>
          <w:tcPr>
            <w:tcW w:w="3252" w:type="pct"/>
            <w:vAlign w:val="center"/>
          </w:tcPr>
          <w:p w14:paraId="374487B0" w14:textId="35D71C64"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non video </w:t>
            </w:r>
            <w:r w:rsidR="00EF563A" w:rsidRPr="00817509">
              <w:rPr>
                <w:rFonts w:cstheme="minorHAnsi"/>
                <w:sz w:val="20"/>
                <w:szCs w:val="20"/>
              </w:rPr>
              <w:t>Premium</w:t>
            </w:r>
          </w:p>
        </w:tc>
        <w:tc>
          <w:tcPr>
            <w:tcW w:w="834" w:type="pct"/>
            <w:vAlign w:val="center"/>
          </w:tcPr>
          <w:p w14:paraId="5B164274" w14:textId="77777777" w:rsidR="00F6563C" w:rsidRPr="00817509" w:rsidRDefault="00F6563C" w:rsidP="00F6563C">
            <w:pPr>
              <w:jc w:val="center"/>
              <w:rPr>
                <w:rFonts w:cstheme="minorHAnsi"/>
                <w:bCs/>
                <w:sz w:val="20"/>
                <w:szCs w:val="20"/>
              </w:rPr>
            </w:pPr>
          </w:p>
        </w:tc>
        <w:tc>
          <w:tcPr>
            <w:tcW w:w="914" w:type="pct"/>
          </w:tcPr>
          <w:p w14:paraId="00003BFA" w14:textId="77777777" w:rsidR="00F6563C" w:rsidRPr="00817509" w:rsidRDefault="00F6563C" w:rsidP="00F6563C">
            <w:pPr>
              <w:jc w:val="center"/>
              <w:rPr>
                <w:rFonts w:cstheme="minorHAnsi"/>
                <w:bCs/>
                <w:sz w:val="20"/>
                <w:szCs w:val="20"/>
              </w:rPr>
            </w:pPr>
          </w:p>
        </w:tc>
      </w:tr>
      <w:tr w:rsidR="00F6563C" w:rsidRPr="00817509" w14:paraId="535D46C6" w14:textId="77777777" w:rsidTr="00F6563C">
        <w:trPr>
          <w:trHeight w:val="284"/>
          <w:jc w:val="center"/>
        </w:trPr>
        <w:tc>
          <w:tcPr>
            <w:tcW w:w="3252" w:type="pct"/>
            <w:vAlign w:val="center"/>
          </w:tcPr>
          <w:p w14:paraId="211F5534" w14:textId="77777777"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video </w:t>
            </w:r>
            <w:proofErr w:type="spellStart"/>
            <w:r w:rsidRPr="00817509">
              <w:rPr>
                <w:rFonts w:cstheme="minorHAnsi"/>
                <w:sz w:val="20"/>
                <w:szCs w:val="20"/>
              </w:rPr>
              <w:t>instream</w:t>
            </w:r>
            <w:proofErr w:type="spellEnd"/>
          </w:p>
        </w:tc>
        <w:tc>
          <w:tcPr>
            <w:tcW w:w="834" w:type="pct"/>
            <w:vAlign w:val="center"/>
          </w:tcPr>
          <w:p w14:paraId="4A147F83" w14:textId="77777777" w:rsidR="00F6563C" w:rsidRPr="00817509" w:rsidRDefault="00F6563C" w:rsidP="00F6563C">
            <w:pPr>
              <w:jc w:val="center"/>
              <w:rPr>
                <w:rFonts w:cstheme="minorHAnsi"/>
                <w:bCs/>
                <w:sz w:val="20"/>
                <w:szCs w:val="20"/>
              </w:rPr>
            </w:pPr>
          </w:p>
        </w:tc>
        <w:tc>
          <w:tcPr>
            <w:tcW w:w="914" w:type="pct"/>
          </w:tcPr>
          <w:p w14:paraId="0F6C9358" w14:textId="77777777" w:rsidR="00F6563C" w:rsidRPr="00817509" w:rsidRDefault="00F6563C" w:rsidP="00F6563C">
            <w:pPr>
              <w:jc w:val="center"/>
              <w:rPr>
                <w:rFonts w:cstheme="minorHAnsi"/>
                <w:bCs/>
                <w:sz w:val="20"/>
                <w:szCs w:val="20"/>
              </w:rPr>
            </w:pPr>
          </w:p>
        </w:tc>
      </w:tr>
      <w:tr w:rsidR="00F6563C" w:rsidRPr="00817509" w14:paraId="2AE8BAB0" w14:textId="77777777" w:rsidTr="00F6563C">
        <w:trPr>
          <w:trHeight w:val="284"/>
          <w:jc w:val="center"/>
        </w:trPr>
        <w:tc>
          <w:tcPr>
            <w:tcW w:w="3252" w:type="pct"/>
            <w:vAlign w:val="center"/>
          </w:tcPr>
          <w:p w14:paraId="3C70EF6C" w14:textId="77777777"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video </w:t>
            </w:r>
            <w:proofErr w:type="spellStart"/>
            <w:r w:rsidRPr="00817509">
              <w:rPr>
                <w:rFonts w:cstheme="minorHAnsi"/>
                <w:sz w:val="20"/>
                <w:szCs w:val="20"/>
              </w:rPr>
              <w:t>outstream</w:t>
            </w:r>
            <w:proofErr w:type="spellEnd"/>
          </w:p>
        </w:tc>
        <w:tc>
          <w:tcPr>
            <w:tcW w:w="834" w:type="pct"/>
            <w:vAlign w:val="center"/>
          </w:tcPr>
          <w:p w14:paraId="539DE5BD" w14:textId="77777777" w:rsidR="00F6563C" w:rsidRPr="00817509" w:rsidRDefault="00F6563C" w:rsidP="00F6563C">
            <w:pPr>
              <w:jc w:val="center"/>
              <w:rPr>
                <w:rFonts w:cstheme="minorHAnsi"/>
                <w:bCs/>
                <w:sz w:val="20"/>
                <w:szCs w:val="20"/>
              </w:rPr>
            </w:pPr>
          </w:p>
        </w:tc>
        <w:tc>
          <w:tcPr>
            <w:tcW w:w="914" w:type="pct"/>
          </w:tcPr>
          <w:p w14:paraId="6B8365E4" w14:textId="77777777" w:rsidR="00F6563C" w:rsidRPr="00817509" w:rsidRDefault="00F6563C" w:rsidP="00F6563C">
            <w:pPr>
              <w:jc w:val="center"/>
              <w:rPr>
                <w:rFonts w:cstheme="minorHAnsi"/>
                <w:bCs/>
                <w:sz w:val="20"/>
                <w:szCs w:val="20"/>
              </w:rPr>
            </w:pPr>
          </w:p>
        </w:tc>
      </w:tr>
      <w:tr w:rsidR="00F6563C" w:rsidRPr="00817509" w14:paraId="1EF96A6F" w14:textId="77777777" w:rsidTr="00F6563C">
        <w:trPr>
          <w:trHeight w:val="284"/>
          <w:jc w:val="center"/>
        </w:trPr>
        <w:tc>
          <w:tcPr>
            <w:tcW w:w="3252" w:type="pct"/>
            <w:vAlign w:val="center"/>
          </w:tcPr>
          <w:p w14:paraId="3D4ECA47" w14:textId="77777777"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w:t>
            </w:r>
            <w:proofErr w:type="spellStart"/>
            <w:r w:rsidRPr="00817509">
              <w:rPr>
                <w:rFonts w:cstheme="minorHAnsi"/>
                <w:sz w:val="20"/>
                <w:szCs w:val="20"/>
              </w:rPr>
              <w:t>Display</w:t>
            </w:r>
            <w:proofErr w:type="spellEnd"/>
            <w:r w:rsidRPr="00817509">
              <w:rPr>
                <w:rFonts w:cstheme="minorHAnsi"/>
                <w:sz w:val="20"/>
                <w:szCs w:val="20"/>
              </w:rPr>
              <w:t xml:space="preserve"> publicidad nativa</w:t>
            </w:r>
          </w:p>
        </w:tc>
        <w:tc>
          <w:tcPr>
            <w:tcW w:w="834" w:type="pct"/>
            <w:vAlign w:val="center"/>
          </w:tcPr>
          <w:p w14:paraId="12B2E58E" w14:textId="77777777" w:rsidR="00F6563C" w:rsidRPr="00817509" w:rsidRDefault="00F6563C" w:rsidP="00F6563C">
            <w:pPr>
              <w:jc w:val="center"/>
              <w:rPr>
                <w:rFonts w:cstheme="minorHAnsi"/>
                <w:bCs/>
                <w:sz w:val="20"/>
                <w:szCs w:val="20"/>
              </w:rPr>
            </w:pPr>
          </w:p>
        </w:tc>
        <w:tc>
          <w:tcPr>
            <w:tcW w:w="914" w:type="pct"/>
          </w:tcPr>
          <w:p w14:paraId="741D314E" w14:textId="77777777" w:rsidR="00F6563C" w:rsidRPr="00817509" w:rsidRDefault="00F6563C" w:rsidP="00F6563C">
            <w:pPr>
              <w:jc w:val="center"/>
              <w:rPr>
                <w:rFonts w:cstheme="minorHAnsi"/>
                <w:bCs/>
                <w:sz w:val="20"/>
                <w:szCs w:val="20"/>
              </w:rPr>
            </w:pPr>
          </w:p>
        </w:tc>
      </w:tr>
      <w:tr w:rsidR="00F6563C" w:rsidRPr="00817509" w14:paraId="178FCB45" w14:textId="77777777" w:rsidTr="00F6563C">
        <w:trPr>
          <w:trHeight w:val="284"/>
          <w:jc w:val="center"/>
        </w:trPr>
        <w:tc>
          <w:tcPr>
            <w:tcW w:w="3252" w:type="pct"/>
            <w:vAlign w:val="center"/>
          </w:tcPr>
          <w:p w14:paraId="6174E9C8" w14:textId="77777777"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Audio online </w:t>
            </w:r>
            <w:proofErr w:type="spellStart"/>
            <w:r w:rsidRPr="00817509">
              <w:rPr>
                <w:rFonts w:cstheme="minorHAnsi"/>
                <w:sz w:val="20"/>
                <w:szCs w:val="20"/>
              </w:rPr>
              <w:t>streaming</w:t>
            </w:r>
            <w:proofErr w:type="spellEnd"/>
          </w:p>
        </w:tc>
        <w:tc>
          <w:tcPr>
            <w:tcW w:w="834" w:type="pct"/>
            <w:vAlign w:val="center"/>
          </w:tcPr>
          <w:p w14:paraId="5D39861B" w14:textId="77777777" w:rsidR="00F6563C" w:rsidRPr="00817509" w:rsidRDefault="00F6563C" w:rsidP="00F6563C">
            <w:pPr>
              <w:jc w:val="center"/>
              <w:rPr>
                <w:rFonts w:cstheme="minorHAnsi"/>
                <w:bCs/>
                <w:sz w:val="20"/>
                <w:szCs w:val="20"/>
              </w:rPr>
            </w:pPr>
          </w:p>
        </w:tc>
        <w:tc>
          <w:tcPr>
            <w:tcW w:w="914" w:type="pct"/>
          </w:tcPr>
          <w:p w14:paraId="02DA9B98" w14:textId="77777777" w:rsidR="00F6563C" w:rsidRPr="00817509" w:rsidRDefault="00F6563C" w:rsidP="00F6563C">
            <w:pPr>
              <w:jc w:val="center"/>
              <w:rPr>
                <w:rFonts w:cstheme="minorHAnsi"/>
                <w:bCs/>
                <w:sz w:val="20"/>
                <w:szCs w:val="20"/>
              </w:rPr>
            </w:pPr>
          </w:p>
        </w:tc>
      </w:tr>
      <w:tr w:rsidR="00F6563C" w:rsidRPr="00817509" w14:paraId="3FC15547" w14:textId="77777777" w:rsidTr="00F6563C">
        <w:trPr>
          <w:trHeight w:val="284"/>
          <w:jc w:val="center"/>
        </w:trPr>
        <w:tc>
          <w:tcPr>
            <w:tcW w:w="3252" w:type="pct"/>
            <w:vAlign w:val="center"/>
          </w:tcPr>
          <w:p w14:paraId="0275E0A0" w14:textId="77777777" w:rsidR="00F6563C" w:rsidRPr="00817509" w:rsidRDefault="00F6563C" w:rsidP="009135A4">
            <w:pPr>
              <w:jc w:val="both"/>
              <w:rPr>
                <w:rFonts w:cstheme="minorHAnsi"/>
                <w:sz w:val="20"/>
                <w:szCs w:val="20"/>
              </w:rPr>
            </w:pPr>
            <w:r w:rsidRPr="00817509">
              <w:rPr>
                <w:rFonts w:cstheme="minorHAnsi"/>
                <w:sz w:val="20"/>
                <w:szCs w:val="20"/>
              </w:rPr>
              <w:t xml:space="preserve">Precio CPM para soportes convencionales. Audio online </w:t>
            </w:r>
            <w:proofErr w:type="spellStart"/>
            <w:r w:rsidRPr="00817509">
              <w:rPr>
                <w:rFonts w:cstheme="minorHAnsi"/>
                <w:sz w:val="20"/>
                <w:szCs w:val="20"/>
              </w:rPr>
              <w:t>podcasting</w:t>
            </w:r>
            <w:proofErr w:type="spellEnd"/>
          </w:p>
        </w:tc>
        <w:tc>
          <w:tcPr>
            <w:tcW w:w="834" w:type="pct"/>
            <w:vAlign w:val="center"/>
          </w:tcPr>
          <w:p w14:paraId="7F371A56" w14:textId="77777777" w:rsidR="00F6563C" w:rsidRPr="00817509" w:rsidRDefault="00F6563C" w:rsidP="00F6563C">
            <w:pPr>
              <w:jc w:val="center"/>
              <w:rPr>
                <w:rFonts w:cstheme="minorHAnsi"/>
                <w:bCs/>
                <w:sz w:val="20"/>
                <w:szCs w:val="20"/>
              </w:rPr>
            </w:pPr>
          </w:p>
        </w:tc>
        <w:tc>
          <w:tcPr>
            <w:tcW w:w="914" w:type="pct"/>
          </w:tcPr>
          <w:p w14:paraId="7FFA48A1" w14:textId="77777777" w:rsidR="00F6563C" w:rsidRPr="00817509" w:rsidRDefault="00F6563C" w:rsidP="00F6563C">
            <w:pPr>
              <w:jc w:val="center"/>
              <w:rPr>
                <w:rFonts w:cstheme="minorHAnsi"/>
                <w:bCs/>
                <w:sz w:val="20"/>
                <w:szCs w:val="20"/>
              </w:rPr>
            </w:pPr>
          </w:p>
        </w:tc>
      </w:tr>
      <w:tr w:rsidR="00F6563C" w:rsidRPr="00817509" w14:paraId="54DF4423" w14:textId="77777777" w:rsidTr="00F6563C">
        <w:trPr>
          <w:trHeight w:val="284"/>
          <w:jc w:val="center"/>
        </w:trPr>
        <w:tc>
          <w:tcPr>
            <w:tcW w:w="3252" w:type="pct"/>
            <w:vAlign w:val="center"/>
          </w:tcPr>
          <w:p w14:paraId="76F16A51" w14:textId="77777777" w:rsidR="00F6563C" w:rsidRPr="00817509" w:rsidRDefault="00F6563C" w:rsidP="00F6563C">
            <w:pPr>
              <w:rPr>
                <w:rFonts w:cstheme="minorHAnsi"/>
                <w:sz w:val="20"/>
                <w:szCs w:val="20"/>
              </w:rPr>
            </w:pPr>
            <w:r w:rsidRPr="00817509">
              <w:rPr>
                <w:rFonts w:cstheme="minorHAnsi"/>
                <w:sz w:val="20"/>
                <w:szCs w:val="20"/>
              </w:rPr>
              <w:t xml:space="preserve">Precio CPM para TV conectada. </w:t>
            </w:r>
            <w:proofErr w:type="spellStart"/>
            <w:r w:rsidRPr="00817509">
              <w:rPr>
                <w:rFonts w:cstheme="minorHAnsi"/>
                <w:sz w:val="20"/>
                <w:szCs w:val="20"/>
              </w:rPr>
              <w:t>Display</w:t>
            </w:r>
            <w:proofErr w:type="spellEnd"/>
            <w:r w:rsidRPr="00817509">
              <w:rPr>
                <w:rFonts w:cstheme="minorHAnsi"/>
                <w:sz w:val="20"/>
                <w:szCs w:val="20"/>
              </w:rPr>
              <w:t xml:space="preserve"> video </w:t>
            </w:r>
          </w:p>
        </w:tc>
        <w:tc>
          <w:tcPr>
            <w:tcW w:w="834" w:type="pct"/>
            <w:vAlign w:val="center"/>
          </w:tcPr>
          <w:p w14:paraId="2688AA5A" w14:textId="77777777" w:rsidR="00F6563C" w:rsidRPr="00817509" w:rsidRDefault="00F6563C" w:rsidP="00F6563C">
            <w:pPr>
              <w:jc w:val="center"/>
              <w:rPr>
                <w:rFonts w:cstheme="minorHAnsi"/>
                <w:bCs/>
                <w:sz w:val="20"/>
                <w:szCs w:val="20"/>
              </w:rPr>
            </w:pPr>
          </w:p>
        </w:tc>
        <w:tc>
          <w:tcPr>
            <w:tcW w:w="914" w:type="pct"/>
          </w:tcPr>
          <w:p w14:paraId="63FBFB29" w14:textId="77777777" w:rsidR="00F6563C" w:rsidRPr="00817509" w:rsidRDefault="00F6563C" w:rsidP="00F6563C">
            <w:pPr>
              <w:jc w:val="center"/>
              <w:rPr>
                <w:rFonts w:cstheme="minorHAnsi"/>
                <w:bCs/>
                <w:sz w:val="20"/>
                <w:szCs w:val="20"/>
              </w:rPr>
            </w:pPr>
          </w:p>
        </w:tc>
      </w:tr>
      <w:tr w:rsidR="00F6563C" w:rsidRPr="00817509" w14:paraId="294AD483" w14:textId="77777777" w:rsidTr="00F6563C">
        <w:trPr>
          <w:trHeight w:val="284"/>
          <w:jc w:val="center"/>
        </w:trPr>
        <w:tc>
          <w:tcPr>
            <w:tcW w:w="3252" w:type="pct"/>
            <w:vAlign w:val="center"/>
          </w:tcPr>
          <w:p w14:paraId="1445D04E" w14:textId="77777777" w:rsidR="00F6563C" w:rsidRPr="00817509" w:rsidRDefault="00F6563C" w:rsidP="00F6563C">
            <w:pPr>
              <w:rPr>
                <w:rFonts w:cstheme="minorHAnsi"/>
                <w:sz w:val="20"/>
                <w:szCs w:val="20"/>
              </w:rPr>
            </w:pPr>
            <w:r w:rsidRPr="00817509">
              <w:rPr>
                <w:rFonts w:cstheme="minorHAnsi"/>
                <w:sz w:val="20"/>
                <w:szCs w:val="20"/>
              </w:rPr>
              <w:t xml:space="preserve">Precio CPM para TV conectada. </w:t>
            </w:r>
            <w:proofErr w:type="spellStart"/>
            <w:r w:rsidRPr="00817509">
              <w:rPr>
                <w:rFonts w:cstheme="minorHAnsi"/>
                <w:sz w:val="20"/>
                <w:szCs w:val="20"/>
              </w:rPr>
              <w:t>Display</w:t>
            </w:r>
            <w:proofErr w:type="spellEnd"/>
            <w:r w:rsidRPr="00817509">
              <w:rPr>
                <w:rFonts w:cstheme="minorHAnsi"/>
                <w:sz w:val="20"/>
                <w:szCs w:val="20"/>
              </w:rPr>
              <w:t xml:space="preserve"> non video </w:t>
            </w:r>
          </w:p>
        </w:tc>
        <w:tc>
          <w:tcPr>
            <w:tcW w:w="834" w:type="pct"/>
            <w:vAlign w:val="center"/>
          </w:tcPr>
          <w:p w14:paraId="5554EECA" w14:textId="77777777" w:rsidR="00F6563C" w:rsidRPr="00817509" w:rsidRDefault="00F6563C" w:rsidP="00F6563C">
            <w:pPr>
              <w:jc w:val="center"/>
              <w:rPr>
                <w:rFonts w:cstheme="minorHAnsi"/>
                <w:bCs/>
                <w:sz w:val="20"/>
                <w:szCs w:val="20"/>
              </w:rPr>
            </w:pPr>
          </w:p>
        </w:tc>
        <w:tc>
          <w:tcPr>
            <w:tcW w:w="914" w:type="pct"/>
          </w:tcPr>
          <w:p w14:paraId="3659ACE6" w14:textId="77777777" w:rsidR="00F6563C" w:rsidRPr="00817509" w:rsidRDefault="00F6563C" w:rsidP="00F6563C">
            <w:pPr>
              <w:jc w:val="center"/>
              <w:rPr>
                <w:rFonts w:cstheme="minorHAnsi"/>
                <w:bCs/>
                <w:sz w:val="20"/>
                <w:szCs w:val="20"/>
              </w:rPr>
            </w:pPr>
          </w:p>
        </w:tc>
      </w:tr>
      <w:tr w:rsidR="00F6563C" w:rsidRPr="00817509" w14:paraId="3BD98D36" w14:textId="77777777" w:rsidTr="00F6563C">
        <w:trPr>
          <w:trHeight w:val="284"/>
          <w:jc w:val="center"/>
        </w:trPr>
        <w:tc>
          <w:tcPr>
            <w:tcW w:w="3252" w:type="pct"/>
            <w:vAlign w:val="center"/>
          </w:tcPr>
          <w:p w14:paraId="36C78114" w14:textId="77777777" w:rsidR="00F6563C" w:rsidRPr="00817509" w:rsidRDefault="00F6563C" w:rsidP="00F6563C">
            <w:pPr>
              <w:rPr>
                <w:rFonts w:cstheme="minorHAnsi"/>
                <w:sz w:val="20"/>
                <w:szCs w:val="20"/>
              </w:rPr>
            </w:pPr>
            <w:r w:rsidRPr="00817509">
              <w:rPr>
                <w:rFonts w:cstheme="minorHAnsi"/>
                <w:sz w:val="20"/>
                <w:szCs w:val="20"/>
              </w:rPr>
              <w:t xml:space="preserve">Precio CPM para TV conectada. Brand </w:t>
            </w:r>
            <w:proofErr w:type="spellStart"/>
            <w:r w:rsidRPr="00817509">
              <w:rPr>
                <w:rFonts w:cstheme="minorHAnsi"/>
                <w:sz w:val="20"/>
                <w:szCs w:val="20"/>
              </w:rPr>
              <w:t>content</w:t>
            </w:r>
            <w:proofErr w:type="spellEnd"/>
            <w:r w:rsidRPr="00817509">
              <w:rPr>
                <w:rFonts w:cstheme="minorHAnsi"/>
                <w:sz w:val="20"/>
                <w:szCs w:val="20"/>
              </w:rPr>
              <w:t xml:space="preserve"> </w:t>
            </w:r>
          </w:p>
        </w:tc>
        <w:tc>
          <w:tcPr>
            <w:tcW w:w="834" w:type="pct"/>
            <w:vAlign w:val="center"/>
          </w:tcPr>
          <w:p w14:paraId="1EAFADCA" w14:textId="77777777" w:rsidR="00F6563C" w:rsidRPr="00817509" w:rsidRDefault="00F6563C" w:rsidP="00F6563C">
            <w:pPr>
              <w:jc w:val="center"/>
              <w:rPr>
                <w:rFonts w:cstheme="minorHAnsi"/>
                <w:bCs/>
                <w:sz w:val="20"/>
                <w:szCs w:val="20"/>
              </w:rPr>
            </w:pPr>
          </w:p>
        </w:tc>
        <w:tc>
          <w:tcPr>
            <w:tcW w:w="914" w:type="pct"/>
          </w:tcPr>
          <w:p w14:paraId="54AAE9D6" w14:textId="77777777" w:rsidR="00F6563C" w:rsidRPr="00817509" w:rsidRDefault="00F6563C" w:rsidP="00F6563C">
            <w:pPr>
              <w:jc w:val="center"/>
              <w:rPr>
                <w:rFonts w:cstheme="minorHAnsi"/>
                <w:bCs/>
                <w:sz w:val="20"/>
                <w:szCs w:val="20"/>
              </w:rPr>
            </w:pPr>
          </w:p>
        </w:tc>
      </w:tr>
      <w:tr w:rsidR="00F6563C" w:rsidRPr="00817509" w14:paraId="592F75C8" w14:textId="77777777" w:rsidTr="00F6563C">
        <w:trPr>
          <w:trHeight w:val="284"/>
          <w:jc w:val="center"/>
        </w:trPr>
        <w:tc>
          <w:tcPr>
            <w:tcW w:w="5000" w:type="pct"/>
            <w:gridSpan w:val="3"/>
            <w:shd w:val="clear" w:color="auto" w:fill="D9D9D9" w:themeFill="background1" w:themeFillShade="D9"/>
            <w:vAlign w:val="center"/>
          </w:tcPr>
          <w:p w14:paraId="240B1B9F" w14:textId="77777777" w:rsidR="00F6563C" w:rsidRPr="00817509" w:rsidRDefault="00F6563C" w:rsidP="00F6563C">
            <w:pPr>
              <w:tabs>
                <w:tab w:val="left" w:pos="1418"/>
              </w:tabs>
              <w:jc w:val="center"/>
              <w:rPr>
                <w:rFonts w:cstheme="minorHAnsi"/>
                <w:bCs/>
                <w:sz w:val="20"/>
                <w:szCs w:val="20"/>
              </w:rPr>
            </w:pPr>
            <w:r w:rsidRPr="00817509">
              <w:rPr>
                <w:rFonts w:cstheme="minorHAnsi"/>
                <w:b/>
                <w:sz w:val="20"/>
                <w:szCs w:val="20"/>
              </w:rPr>
              <w:t>PUBLICIDAD EXTERIOR</w:t>
            </w:r>
          </w:p>
        </w:tc>
      </w:tr>
      <w:tr w:rsidR="00F6563C" w:rsidRPr="00817509" w14:paraId="004E6FDA" w14:textId="77777777" w:rsidTr="00F6563C">
        <w:trPr>
          <w:trHeight w:val="284"/>
          <w:jc w:val="center"/>
        </w:trPr>
        <w:tc>
          <w:tcPr>
            <w:tcW w:w="3252" w:type="pct"/>
            <w:vAlign w:val="center"/>
          </w:tcPr>
          <w:p w14:paraId="0CC65D64"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de publicidad exterior. Periodo vacacional (Semana Santa de lunes a domingo, del 21/7 al 31/8 y del 15/12 al 7/1).</w:t>
            </w:r>
          </w:p>
        </w:tc>
        <w:tc>
          <w:tcPr>
            <w:tcW w:w="834" w:type="pct"/>
            <w:vAlign w:val="center"/>
          </w:tcPr>
          <w:p w14:paraId="30F96FBD" w14:textId="77777777" w:rsidR="00F6563C" w:rsidRPr="00817509" w:rsidRDefault="00F6563C" w:rsidP="00F6563C">
            <w:pPr>
              <w:jc w:val="center"/>
              <w:rPr>
                <w:rFonts w:cstheme="minorHAnsi"/>
                <w:bCs/>
                <w:sz w:val="20"/>
                <w:szCs w:val="20"/>
              </w:rPr>
            </w:pPr>
          </w:p>
        </w:tc>
        <w:tc>
          <w:tcPr>
            <w:tcW w:w="914" w:type="pct"/>
          </w:tcPr>
          <w:p w14:paraId="6C407827" w14:textId="77777777" w:rsidR="00F6563C" w:rsidRPr="00817509" w:rsidRDefault="00F6563C" w:rsidP="00F6563C">
            <w:pPr>
              <w:jc w:val="center"/>
              <w:rPr>
                <w:rFonts w:cstheme="minorHAnsi"/>
                <w:bCs/>
                <w:sz w:val="20"/>
                <w:szCs w:val="20"/>
              </w:rPr>
            </w:pPr>
          </w:p>
        </w:tc>
      </w:tr>
      <w:tr w:rsidR="00F6563C" w:rsidRPr="00817509" w14:paraId="66B648D7" w14:textId="77777777" w:rsidTr="00F6563C">
        <w:trPr>
          <w:trHeight w:val="284"/>
          <w:jc w:val="center"/>
        </w:trPr>
        <w:tc>
          <w:tcPr>
            <w:tcW w:w="3252" w:type="pct"/>
            <w:vAlign w:val="center"/>
          </w:tcPr>
          <w:p w14:paraId="5C259F16"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de publicidad exterior. Resto del año</w:t>
            </w:r>
          </w:p>
        </w:tc>
        <w:tc>
          <w:tcPr>
            <w:tcW w:w="834" w:type="pct"/>
            <w:vAlign w:val="center"/>
          </w:tcPr>
          <w:p w14:paraId="2A55053B" w14:textId="77777777" w:rsidR="00F6563C" w:rsidRPr="00817509" w:rsidRDefault="00F6563C" w:rsidP="00F6563C">
            <w:pPr>
              <w:jc w:val="center"/>
              <w:rPr>
                <w:rFonts w:cstheme="minorHAnsi"/>
                <w:bCs/>
                <w:sz w:val="20"/>
                <w:szCs w:val="20"/>
              </w:rPr>
            </w:pPr>
          </w:p>
        </w:tc>
        <w:tc>
          <w:tcPr>
            <w:tcW w:w="914" w:type="pct"/>
          </w:tcPr>
          <w:p w14:paraId="1AB6826D" w14:textId="77777777" w:rsidR="00F6563C" w:rsidRPr="00817509" w:rsidRDefault="00F6563C" w:rsidP="00F6563C">
            <w:pPr>
              <w:jc w:val="center"/>
              <w:rPr>
                <w:rFonts w:cstheme="minorHAnsi"/>
                <w:bCs/>
                <w:sz w:val="20"/>
                <w:szCs w:val="20"/>
              </w:rPr>
            </w:pPr>
          </w:p>
        </w:tc>
      </w:tr>
      <w:tr w:rsidR="00F6563C" w:rsidRPr="00817509" w14:paraId="02643D5E" w14:textId="77777777" w:rsidTr="00F6563C">
        <w:trPr>
          <w:trHeight w:val="284"/>
          <w:jc w:val="center"/>
        </w:trPr>
        <w:tc>
          <w:tcPr>
            <w:tcW w:w="3252" w:type="pct"/>
            <w:vAlign w:val="center"/>
          </w:tcPr>
          <w:p w14:paraId="7A15579D"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de publicidad exterior. Periodo vacacional (Semana Santa de lunes a domingo, del 21/7 al 31/8 y del 15/12 al 7/1).</w:t>
            </w:r>
          </w:p>
        </w:tc>
        <w:tc>
          <w:tcPr>
            <w:tcW w:w="834" w:type="pct"/>
            <w:vAlign w:val="center"/>
          </w:tcPr>
          <w:p w14:paraId="1FCF1760" w14:textId="77777777" w:rsidR="00F6563C" w:rsidRPr="00817509" w:rsidRDefault="00F6563C" w:rsidP="00F6563C">
            <w:pPr>
              <w:jc w:val="center"/>
              <w:rPr>
                <w:rFonts w:cstheme="minorHAnsi"/>
                <w:bCs/>
                <w:sz w:val="20"/>
                <w:szCs w:val="20"/>
              </w:rPr>
            </w:pPr>
          </w:p>
        </w:tc>
        <w:tc>
          <w:tcPr>
            <w:tcW w:w="914" w:type="pct"/>
          </w:tcPr>
          <w:p w14:paraId="66C082BB" w14:textId="77777777" w:rsidR="00F6563C" w:rsidRPr="00817509" w:rsidRDefault="00F6563C" w:rsidP="00F6563C">
            <w:pPr>
              <w:jc w:val="center"/>
              <w:rPr>
                <w:rFonts w:cstheme="minorHAnsi"/>
                <w:bCs/>
                <w:sz w:val="20"/>
                <w:szCs w:val="20"/>
              </w:rPr>
            </w:pPr>
          </w:p>
        </w:tc>
      </w:tr>
      <w:tr w:rsidR="00F6563C" w:rsidRPr="00817509" w14:paraId="560E17EA" w14:textId="77777777" w:rsidTr="00F6563C">
        <w:trPr>
          <w:trHeight w:val="284"/>
          <w:jc w:val="center"/>
        </w:trPr>
        <w:tc>
          <w:tcPr>
            <w:tcW w:w="3252" w:type="pct"/>
            <w:vAlign w:val="center"/>
          </w:tcPr>
          <w:p w14:paraId="5A92F52C"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de publicidad exterior. Resto del año</w:t>
            </w:r>
          </w:p>
        </w:tc>
        <w:tc>
          <w:tcPr>
            <w:tcW w:w="834" w:type="pct"/>
            <w:vAlign w:val="center"/>
          </w:tcPr>
          <w:p w14:paraId="52D47167" w14:textId="77777777" w:rsidR="00F6563C" w:rsidRPr="00817509" w:rsidRDefault="00F6563C" w:rsidP="00F6563C">
            <w:pPr>
              <w:jc w:val="center"/>
              <w:rPr>
                <w:rFonts w:cstheme="minorHAnsi"/>
                <w:bCs/>
                <w:sz w:val="20"/>
                <w:szCs w:val="20"/>
              </w:rPr>
            </w:pPr>
          </w:p>
        </w:tc>
        <w:tc>
          <w:tcPr>
            <w:tcW w:w="914" w:type="pct"/>
          </w:tcPr>
          <w:p w14:paraId="3B0F53C9" w14:textId="77777777" w:rsidR="00F6563C" w:rsidRPr="00817509" w:rsidRDefault="00F6563C" w:rsidP="00F6563C">
            <w:pPr>
              <w:jc w:val="center"/>
              <w:rPr>
                <w:rFonts w:cstheme="minorHAnsi"/>
                <w:bCs/>
                <w:sz w:val="20"/>
                <w:szCs w:val="20"/>
              </w:rPr>
            </w:pPr>
          </w:p>
        </w:tc>
      </w:tr>
      <w:tr w:rsidR="00F6563C" w:rsidRPr="00817509" w14:paraId="3C6D2433" w14:textId="77777777" w:rsidTr="00F6563C">
        <w:trPr>
          <w:trHeight w:val="284"/>
          <w:jc w:val="center"/>
        </w:trPr>
        <w:tc>
          <w:tcPr>
            <w:tcW w:w="5000" w:type="pct"/>
            <w:gridSpan w:val="3"/>
            <w:shd w:val="clear" w:color="auto" w:fill="D9D9D9" w:themeFill="background1" w:themeFillShade="D9"/>
            <w:vAlign w:val="center"/>
          </w:tcPr>
          <w:p w14:paraId="75B85A4D" w14:textId="77777777" w:rsidR="00F6563C" w:rsidRPr="00817509" w:rsidRDefault="00F6563C" w:rsidP="00F6563C">
            <w:pPr>
              <w:jc w:val="center"/>
              <w:rPr>
                <w:rFonts w:cstheme="minorHAnsi"/>
                <w:bCs/>
                <w:sz w:val="20"/>
                <w:szCs w:val="20"/>
              </w:rPr>
            </w:pPr>
            <w:r w:rsidRPr="00817509">
              <w:rPr>
                <w:rFonts w:cstheme="minorHAnsi"/>
                <w:b/>
                <w:sz w:val="20"/>
                <w:szCs w:val="20"/>
              </w:rPr>
              <w:t>CINE</w:t>
            </w:r>
          </w:p>
        </w:tc>
      </w:tr>
      <w:tr w:rsidR="00F6563C" w:rsidRPr="00817509" w14:paraId="7717A48F" w14:textId="77777777" w:rsidTr="00F6563C">
        <w:trPr>
          <w:trHeight w:val="284"/>
          <w:jc w:val="center"/>
        </w:trPr>
        <w:tc>
          <w:tcPr>
            <w:tcW w:w="3252" w:type="pct"/>
            <w:vAlign w:val="center"/>
          </w:tcPr>
          <w:p w14:paraId="4212857B"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cine. Periodo vacacional (Semana Santa de lunes a domingo, del 21/7 al 31/8 y del 15/12 al 7/1).</w:t>
            </w:r>
          </w:p>
        </w:tc>
        <w:tc>
          <w:tcPr>
            <w:tcW w:w="834" w:type="pct"/>
            <w:vAlign w:val="center"/>
          </w:tcPr>
          <w:p w14:paraId="5B978810" w14:textId="77777777" w:rsidR="00F6563C" w:rsidRPr="00817509" w:rsidRDefault="00F6563C" w:rsidP="00F6563C">
            <w:pPr>
              <w:jc w:val="center"/>
              <w:rPr>
                <w:rFonts w:cstheme="minorHAnsi"/>
                <w:bCs/>
                <w:sz w:val="20"/>
                <w:szCs w:val="20"/>
              </w:rPr>
            </w:pPr>
          </w:p>
        </w:tc>
        <w:tc>
          <w:tcPr>
            <w:tcW w:w="914" w:type="pct"/>
          </w:tcPr>
          <w:p w14:paraId="5F4BB97C" w14:textId="77777777" w:rsidR="00F6563C" w:rsidRPr="00817509" w:rsidRDefault="00F6563C" w:rsidP="00F6563C">
            <w:pPr>
              <w:jc w:val="center"/>
              <w:rPr>
                <w:rFonts w:cstheme="minorHAnsi"/>
                <w:bCs/>
                <w:sz w:val="20"/>
                <w:szCs w:val="20"/>
              </w:rPr>
            </w:pPr>
          </w:p>
        </w:tc>
      </w:tr>
      <w:tr w:rsidR="00F6563C" w:rsidRPr="00817509" w14:paraId="3D5F6C3C" w14:textId="77777777" w:rsidTr="00F6563C">
        <w:trPr>
          <w:trHeight w:val="284"/>
          <w:jc w:val="center"/>
        </w:trPr>
        <w:tc>
          <w:tcPr>
            <w:tcW w:w="3252" w:type="pct"/>
            <w:vAlign w:val="center"/>
          </w:tcPr>
          <w:p w14:paraId="6110EBF9"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Convencionales en cine. Resto del año</w:t>
            </w:r>
          </w:p>
        </w:tc>
        <w:tc>
          <w:tcPr>
            <w:tcW w:w="834" w:type="pct"/>
            <w:vAlign w:val="center"/>
          </w:tcPr>
          <w:p w14:paraId="61398A32" w14:textId="77777777" w:rsidR="00F6563C" w:rsidRPr="00817509" w:rsidRDefault="00F6563C" w:rsidP="00F6563C">
            <w:pPr>
              <w:jc w:val="center"/>
              <w:rPr>
                <w:rFonts w:cstheme="minorHAnsi"/>
                <w:bCs/>
                <w:sz w:val="20"/>
                <w:szCs w:val="20"/>
              </w:rPr>
            </w:pPr>
          </w:p>
        </w:tc>
        <w:tc>
          <w:tcPr>
            <w:tcW w:w="914" w:type="pct"/>
          </w:tcPr>
          <w:p w14:paraId="777778BA" w14:textId="77777777" w:rsidR="00F6563C" w:rsidRPr="00817509" w:rsidRDefault="00F6563C" w:rsidP="00F6563C">
            <w:pPr>
              <w:jc w:val="center"/>
              <w:rPr>
                <w:rFonts w:cstheme="minorHAnsi"/>
                <w:bCs/>
                <w:sz w:val="20"/>
                <w:szCs w:val="20"/>
              </w:rPr>
            </w:pPr>
          </w:p>
        </w:tc>
      </w:tr>
      <w:tr w:rsidR="00F6563C" w:rsidRPr="00817509" w14:paraId="16C082BA" w14:textId="77777777" w:rsidTr="00F6563C">
        <w:trPr>
          <w:trHeight w:val="284"/>
          <w:jc w:val="center"/>
        </w:trPr>
        <w:tc>
          <w:tcPr>
            <w:tcW w:w="3252" w:type="pct"/>
            <w:vAlign w:val="center"/>
          </w:tcPr>
          <w:p w14:paraId="10C80C99"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cine. Periodo vacacional (Semana Santa de lunes a domingo, del 21/7 al 31/8 y del 15/12 al 7/1).</w:t>
            </w:r>
          </w:p>
        </w:tc>
        <w:tc>
          <w:tcPr>
            <w:tcW w:w="834" w:type="pct"/>
            <w:vAlign w:val="center"/>
          </w:tcPr>
          <w:p w14:paraId="6597F20B" w14:textId="77777777" w:rsidR="00F6563C" w:rsidRPr="00817509" w:rsidRDefault="00F6563C" w:rsidP="00F6563C">
            <w:pPr>
              <w:jc w:val="center"/>
              <w:rPr>
                <w:rFonts w:cstheme="minorHAnsi"/>
                <w:bCs/>
                <w:sz w:val="20"/>
                <w:szCs w:val="20"/>
              </w:rPr>
            </w:pPr>
          </w:p>
        </w:tc>
        <w:tc>
          <w:tcPr>
            <w:tcW w:w="914" w:type="pct"/>
          </w:tcPr>
          <w:p w14:paraId="112D6D23" w14:textId="77777777" w:rsidR="00F6563C" w:rsidRPr="00817509" w:rsidRDefault="00F6563C" w:rsidP="00F6563C">
            <w:pPr>
              <w:jc w:val="center"/>
              <w:rPr>
                <w:rFonts w:cstheme="minorHAnsi"/>
                <w:bCs/>
                <w:sz w:val="20"/>
                <w:szCs w:val="20"/>
              </w:rPr>
            </w:pPr>
          </w:p>
        </w:tc>
      </w:tr>
      <w:tr w:rsidR="00F6563C" w:rsidRPr="00817509" w14:paraId="55279814" w14:textId="77777777" w:rsidTr="00F6563C">
        <w:trPr>
          <w:trHeight w:val="284"/>
          <w:jc w:val="center"/>
        </w:trPr>
        <w:tc>
          <w:tcPr>
            <w:tcW w:w="3252" w:type="pct"/>
            <w:vAlign w:val="center"/>
          </w:tcPr>
          <w:p w14:paraId="7263D715" w14:textId="77777777" w:rsidR="00F6563C" w:rsidRPr="00817509" w:rsidRDefault="00F6563C" w:rsidP="009135A4">
            <w:pPr>
              <w:jc w:val="both"/>
              <w:rPr>
                <w:rFonts w:cstheme="minorHAnsi"/>
                <w:sz w:val="20"/>
                <w:szCs w:val="20"/>
              </w:rPr>
            </w:pPr>
            <w:r w:rsidRPr="00817509">
              <w:rPr>
                <w:rFonts w:cstheme="minorHAnsi"/>
                <w:sz w:val="20"/>
                <w:szCs w:val="20"/>
              </w:rPr>
              <w:t>Porcentaje de descuento para Acciones Especiales en cine. Resto del año</w:t>
            </w:r>
          </w:p>
        </w:tc>
        <w:tc>
          <w:tcPr>
            <w:tcW w:w="834" w:type="pct"/>
            <w:vAlign w:val="center"/>
          </w:tcPr>
          <w:p w14:paraId="7B3F45B3" w14:textId="77777777" w:rsidR="00F6563C" w:rsidRPr="00817509" w:rsidRDefault="00F6563C" w:rsidP="00F6563C">
            <w:pPr>
              <w:jc w:val="center"/>
              <w:rPr>
                <w:rFonts w:cstheme="minorHAnsi"/>
                <w:bCs/>
                <w:sz w:val="20"/>
                <w:szCs w:val="20"/>
              </w:rPr>
            </w:pPr>
          </w:p>
        </w:tc>
        <w:tc>
          <w:tcPr>
            <w:tcW w:w="914" w:type="pct"/>
          </w:tcPr>
          <w:p w14:paraId="4561D4A5" w14:textId="77777777" w:rsidR="00F6563C" w:rsidRPr="00817509" w:rsidRDefault="00F6563C" w:rsidP="00F6563C">
            <w:pPr>
              <w:jc w:val="center"/>
              <w:rPr>
                <w:rFonts w:cstheme="minorHAnsi"/>
                <w:bCs/>
                <w:sz w:val="20"/>
                <w:szCs w:val="20"/>
              </w:rPr>
            </w:pPr>
          </w:p>
        </w:tc>
      </w:tr>
    </w:tbl>
    <w:p w14:paraId="6B0224CF" w14:textId="77777777" w:rsidR="00F6563C" w:rsidRPr="00817509" w:rsidRDefault="00F6563C" w:rsidP="00F6563C">
      <w:pPr>
        <w:spacing w:before="120" w:after="120" w:line="240" w:lineRule="auto"/>
        <w:ind w:left="-142" w:firstLine="142"/>
        <w:jc w:val="both"/>
        <w:rPr>
          <w:rFonts w:eastAsia="Times New Roman" w:cstheme="minorHAnsi"/>
          <w:i/>
          <w:color w:val="0070C0"/>
          <w:sz w:val="20"/>
          <w:szCs w:val="20"/>
          <w:u w:val="single"/>
          <w:lang w:eastAsia="es-ES"/>
        </w:rPr>
      </w:pPr>
    </w:p>
    <w:p w14:paraId="4C4B0878" w14:textId="77777777" w:rsidR="00F6563C" w:rsidRPr="00817509" w:rsidRDefault="00F6563C" w:rsidP="00F6563C">
      <w:pPr>
        <w:rPr>
          <w:rFonts w:eastAsia="Times New Roman" w:cstheme="minorHAnsi"/>
          <w:b/>
          <w:sz w:val="20"/>
          <w:szCs w:val="20"/>
          <w:lang w:val="es-ES_tradnl" w:eastAsia="x-none"/>
        </w:rPr>
      </w:pPr>
      <w:r w:rsidRPr="00817509">
        <w:rPr>
          <w:rFonts w:eastAsia="Times New Roman" w:cstheme="minorHAnsi"/>
          <w:b/>
          <w:sz w:val="20"/>
          <w:szCs w:val="20"/>
          <w:lang w:val="es-ES_tradnl" w:eastAsia="x-none"/>
        </w:rPr>
        <w:br w:type="page"/>
      </w:r>
    </w:p>
    <w:p w14:paraId="58BDEBF3" w14:textId="411A5898" w:rsidR="003F12BD" w:rsidRPr="00817509"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B78C178" w:rsidR="00143FD0" w:rsidRPr="00817509"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817509">
        <w:rPr>
          <w:rFonts w:ascii="Calibri" w:eastAsia="Times New Roman" w:hAnsi="Calibri" w:cs="Calibri"/>
          <w:b/>
          <w:lang w:val="es-ES_tradnl" w:eastAsia="x-none"/>
        </w:rPr>
        <w:t xml:space="preserve">Campaña: </w:t>
      </w:r>
      <w:r w:rsidRPr="00817509">
        <w:rPr>
          <w:rFonts w:ascii="Calibri" w:eastAsia="Times New Roman" w:hAnsi="Calibri" w:cs="Calibri"/>
          <w:i/>
          <w:color w:val="0070C0"/>
          <w:lang w:val="es-ES_tradnl" w:eastAsia="x-none"/>
        </w:rPr>
        <w:t>[introducir nombre de la campaña]</w:t>
      </w:r>
      <w:r w:rsidRPr="00817509">
        <w:rPr>
          <w:rFonts w:ascii="Calibri" w:eastAsia="Times New Roman" w:hAnsi="Calibri" w:cs="Calibri"/>
          <w:i/>
          <w:color w:val="FF0000"/>
          <w:lang w:val="es-ES_tradnl" w:eastAsia="x-none"/>
        </w:rPr>
        <w:t xml:space="preserve"> </w:t>
      </w:r>
    </w:p>
    <w:p w14:paraId="5EE41E90" w14:textId="65054A5D" w:rsidR="00143FD0" w:rsidRPr="00817509" w:rsidRDefault="00143FD0" w:rsidP="00860A7D">
      <w:pPr>
        <w:rPr>
          <w:b/>
          <w:lang w:val="es-ES_tradnl"/>
        </w:rPr>
      </w:pPr>
      <w:r w:rsidRPr="00817509">
        <w:rPr>
          <w:b/>
          <w:lang w:val="es-ES_tradnl"/>
        </w:rPr>
        <w:t>MEJORAS DE LAS CONDICIONES M</w:t>
      </w:r>
      <w:r w:rsidR="00795DAB" w:rsidRPr="00817509">
        <w:rPr>
          <w:b/>
          <w:lang w:val="es-ES_tradnl"/>
        </w:rPr>
        <w:t>ÍNIMAS DEL ACUERDO MARCO 50/2023</w:t>
      </w:r>
      <w:r w:rsidRPr="00817509">
        <w:rPr>
          <w:b/>
          <w:lang w:val="es-ES_tradnl"/>
        </w:rPr>
        <w:t xml:space="preserve"> (CUADRO C)</w:t>
      </w:r>
    </w:p>
    <w:p w14:paraId="70756F6C" w14:textId="756415F2" w:rsidR="00143FD0" w:rsidRPr="00817509" w:rsidRDefault="00143FD0" w:rsidP="00143FD0">
      <w:pPr>
        <w:spacing w:after="120" w:line="240" w:lineRule="auto"/>
        <w:ind w:left="-142" w:firstLine="142"/>
        <w:jc w:val="both"/>
        <w:rPr>
          <w:rFonts w:ascii="Calibri" w:eastAsia="Times New Roman" w:hAnsi="Calibri" w:cs="Calibri"/>
          <w:i/>
          <w:color w:val="0070C0"/>
          <w:lang w:eastAsia="es-ES"/>
        </w:rPr>
      </w:pPr>
      <w:r w:rsidRPr="00817509">
        <w:rPr>
          <w:rFonts w:ascii="Calibri" w:eastAsia="Times New Roman" w:hAnsi="Calibri" w:cs="Calibri"/>
          <w:i/>
          <w:color w:val="0070C0"/>
          <w:lang w:eastAsia="es-ES"/>
        </w:rPr>
        <w:t>[seleccionar las mejoras que se vayan a utilizar en la campaña</w:t>
      </w:r>
      <w:r w:rsidR="004209D3" w:rsidRPr="00817509">
        <w:rPr>
          <w:rFonts w:ascii="Calibri" w:eastAsia="Times New Roman" w:hAnsi="Calibri" w:cs="Calibri"/>
          <w:i/>
          <w:color w:val="0070C0"/>
          <w:lang w:eastAsia="es-ES"/>
        </w:rPr>
        <w:t>, en caso de que se utilicen</w:t>
      </w:r>
      <w:r w:rsidR="003842DA" w:rsidRPr="00817509">
        <w:rPr>
          <w:rFonts w:ascii="Calibri" w:eastAsia="Times New Roman" w:hAnsi="Calibri" w:cs="Calibri"/>
          <w:i/>
          <w:color w:val="0070C0"/>
          <w:lang w:eastAsia="es-ES"/>
        </w:rPr>
        <w:t>, y eliminar el resto</w:t>
      </w:r>
      <w:r w:rsidRPr="00817509">
        <w:rPr>
          <w:rFonts w:ascii="Calibri" w:eastAsia="Times New Roman" w:hAnsi="Calibri" w:cs="Calibri"/>
          <w:i/>
          <w:color w:val="0070C0"/>
          <w:lang w:eastAsia="es-ES"/>
        </w:rPr>
        <w:t>]</w:t>
      </w:r>
    </w:p>
    <w:p w14:paraId="7EC8E055" w14:textId="77777777" w:rsidR="00B61B33" w:rsidRPr="00817509" w:rsidRDefault="00B61B33" w:rsidP="00B61B33">
      <w:pPr>
        <w:spacing w:before="120" w:after="120" w:line="240" w:lineRule="auto"/>
        <w:jc w:val="both"/>
        <w:rPr>
          <w:rFonts w:ascii="Calibri" w:eastAsia="Times New Roman" w:hAnsi="Calibri" w:cs="Calibri"/>
          <w:b/>
          <w:i/>
          <w:color w:val="0070C0"/>
          <w:u w:val="single"/>
          <w:lang w:eastAsia="es-ES"/>
        </w:rPr>
      </w:pPr>
      <w:r w:rsidRPr="00817509">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BAAE8B7" w14:textId="77777777" w:rsidR="00DE154B" w:rsidRPr="00817509" w:rsidRDefault="00DE154B" w:rsidP="00143FD0">
      <w:pPr>
        <w:spacing w:after="120" w:line="240" w:lineRule="auto"/>
        <w:ind w:left="-142" w:firstLine="142"/>
        <w:jc w:val="both"/>
        <w:rPr>
          <w:rFonts w:ascii="Calibri" w:eastAsia="Times New Roman" w:hAnsi="Calibri" w:cs="Calibri"/>
          <w:i/>
          <w:color w:val="0070C0"/>
          <w:lang w:eastAsia="es-ES"/>
        </w:rPr>
      </w:pPr>
    </w:p>
    <w:p w14:paraId="64407EC3" w14:textId="77777777" w:rsidR="00143FD0" w:rsidRPr="00817509"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F6563C" w:rsidRPr="00817509" w14:paraId="35494376" w14:textId="77777777" w:rsidTr="00813189">
        <w:tc>
          <w:tcPr>
            <w:tcW w:w="4605" w:type="dxa"/>
            <w:shd w:val="clear" w:color="auto" w:fill="BFBFBF"/>
            <w:vAlign w:val="center"/>
          </w:tcPr>
          <w:p w14:paraId="194BFAD9" w14:textId="77777777" w:rsidR="00143FD0" w:rsidRPr="00817509" w:rsidRDefault="00143FD0" w:rsidP="001D6C41">
            <w:pPr>
              <w:tabs>
                <w:tab w:val="left" w:pos="1418"/>
              </w:tabs>
              <w:spacing w:after="0"/>
              <w:jc w:val="center"/>
              <w:rPr>
                <w:rFonts w:ascii="Calibri" w:eastAsia="Times New Roman" w:hAnsi="Calibri" w:cs="Calibri"/>
                <w:b/>
                <w:sz w:val="20"/>
                <w:szCs w:val="20"/>
                <w:lang w:val="es-ES_tradnl" w:eastAsia="x-none"/>
              </w:rPr>
            </w:pPr>
            <w:r w:rsidRPr="00817509">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9857A8B" w:rsidR="00143FD0" w:rsidRPr="00817509" w:rsidRDefault="00143FD0" w:rsidP="001D6C41">
            <w:pPr>
              <w:tabs>
                <w:tab w:val="left" w:pos="1418"/>
              </w:tabs>
              <w:spacing w:after="0"/>
              <w:jc w:val="center"/>
              <w:rPr>
                <w:rFonts w:ascii="Calibri" w:eastAsia="Times New Roman" w:hAnsi="Calibri" w:cs="Calibri"/>
                <w:b/>
                <w:sz w:val="20"/>
                <w:szCs w:val="20"/>
                <w:lang w:val="es-ES_tradnl" w:eastAsia="x-none"/>
              </w:rPr>
            </w:pPr>
            <w:r w:rsidRPr="00817509">
              <w:rPr>
                <w:rFonts w:ascii="Calibri" w:eastAsia="Times New Roman" w:hAnsi="Calibri" w:cs="Calibri"/>
                <w:b/>
                <w:sz w:val="20"/>
                <w:szCs w:val="20"/>
                <w:lang w:val="es-ES_tradnl" w:eastAsia="x-none"/>
              </w:rPr>
              <w:t>C</w:t>
            </w:r>
            <w:r w:rsidR="00795DAB" w:rsidRPr="00817509">
              <w:rPr>
                <w:rFonts w:ascii="Calibri" w:eastAsia="Times New Roman" w:hAnsi="Calibri" w:cs="Calibri"/>
                <w:b/>
                <w:sz w:val="20"/>
                <w:szCs w:val="20"/>
                <w:lang w:val="es-ES_tradnl" w:eastAsia="x-none"/>
              </w:rPr>
              <w:t>ondiciones Acuerdo Marco 50/</w:t>
            </w:r>
            <w:r w:rsidR="00795DAB" w:rsidRPr="00817509">
              <w:rPr>
                <w:rFonts w:ascii="Calibri" w:eastAsia="Times New Roman" w:hAnsi="Calibri" w:cs="Calibri"/>
                <w:b/>
                <w:bCs/>
                <w:sz w:val="20"/>
                <w:szCs w:val="20"/>
                <w:lang w:eastAsia="es-ES"/>
              </w:rPr>
              <w:t>2023</w:t>
            </w:r>
          </w:p>
        </w:tc>
        <w:tc>
          <w:tcPr>
            <w:tcW w:w="2006" w:type="dxa"/>
            <w:shd w:val="clear" w:color="auto" w:fill="BFBFBF"/>
            <w:vAlign w:val="center"/>
          </w:tcPr>
          <w:p w14:paraId="2E98C1A3" w14:textId="77777777" w:rsidR="00143FD0" w:rsidRPr="00817509" w:rsidRDefault="00143FD0" w:rsidP="001D6C41">
            <w:pPr>
              <w:tabs>
                <w:tab w:val="left" w:pos="1418"/>
              </w:tabs>
              <w:spacing w:after="0"/>
              <w:jc w:val="center"/>
              <w:rPr>
                <w:rFonts w:ascii="Calibri" w:eastAsia="Times New Roman" w:hAnsi="Calibri" w:cs="Calibri"/>
                <w:b/>
                <w:sz w:val="20"/>
                <w:szCs w:val="20"/>
                <w:lang w:val="es-ES_tradnl" w:eastAsia="x-none"/>
              </w:rPr>
            </w:pPr>
            <w:r w:rsidRPr="00817509">
              <w:rPr>
                <w:rFonts w:ascii="Calibri" w:eastAsia="Times New Roman" w:hAnsi="Calibri" w:cs="Calibri"/>
                <w:b/>
                <w:sz w:val="20"/>
                <w:szCs w:val="20"/>
                <w:lang w:val="es-ES_tradnl" w:eastAsia="x-none"/>
              </w:rPr>
              <w:t>Condiciones Contrato Basado</w:t>
            </w:r>
          </w:p>
        </w:tc>
      </w:tr>
      <w:tr w:rsidR="00F6563C" w:rsidRPr="00817509" w14:paraId="661E836D" w14:textId="77777777" w:rsidTr="00813189">
        <w:tc>
          <w:tcPr>
            <w:tcW w:w="8494" w:type="dxa"/>
            <w:gridSpan w:val="3"/>
            <w:shd w:val="clear" w:color="auto" w:fill="D9D9D9"/>
          </w:tcPr>
          <w:p w14:paraId="56ADD703"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MEDIOS GRÁFICOS</w:t>
            </w:r>
          </w:p>
        </w:tc>
      </w:tr>
      <w:tr w:rsidR="00F6563C" w:rsidRPr="00817509" w14:paraId="004CAA6E" w14:textId="77777777" w:rsidTr="00813189">
        <w:tc>
          <w:tcPr>
            <w:tcW w:w="4605" w:type="dxa"/>
            <w:shd w:val="clear" w:color="auto" w:fill="auto"/>
          </w:tcPr>
          <w:p w14:paraId="3BA4D7AC"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817509" w14:paraId="31ED9021" w14:textId="77777777" w:rsidTr="00813189">
        <w:tc>
          <w:tcPr>
            <w:tcW w:w="4605" w:type="dxa"/>
            <w:shd w:val="clear" w:color="auto" w:fill="auto"/>
          </w:tcPr>
          <w:p w14:paraId="1832DF02" w14:textId="1FD054A6" w:rsidR="00143FD0" w:rsidRPr="00817509" w:rsidRDefault="006A219E"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w:t>
            </w:r>
            <w:r w:rsidR="004B606D" w:rsidRPr="00817509">
              <w:rPr>
                <w:rFonts w:ascii="Calibri" w:eastAsia="Times New Roman" w:hAnsi="Calibri" w:cs="Calibri"/>
                <w:sz w:val="20"/>
                <w:szCs w:val="20"/>
                <w:lang w:val="es-ES_tradnl" w:eastAsia="x-none"/>
              </w:rPr>
              <w:t xml:space="preserve"> en el</w:t>
            </w:r>
            <w:r w:rsidRPr="00817509">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817509" w14:paraId="19AA1C10" w14:textId="77777777" w:rsidTr="00813189">
        <w:tc>
          <w:tcPr>
            <w:tcW w:w="8494" w:type="dxa"/>
            <w:gridSpan w:val="3"/>
            <w:shd w:val="clear" w:color="auto" w:fill="D9D9D9"/>
          </w:tcPr>
          <w:p w14:paraId="01BF0EDE"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b/>
                <w:sz w:val="20"/>
                <w:szCs w:val="20"/>
                <w:lang w:val="es-ES_tradnl" w:eastAsia="x-none"/>
              </w:rPr>
              <w:t>RADIO – acciones convencionales</w:t>
            </w:r>
          </w:p>
        </w:tc>
      </w:tr>
      <w:tr w:rsidR="00F6563C" w:rsidRPr="00817509" w14:paraId="63262DE3" w14:textId="77777777" w:rsidTr="00813189">
        <w:tc>
          <w:tcPr>
            <w:tcW w:w="4605" w:type="dxa"/>
            <w:shd w:val="clear" w:color="auto" w:fill="auto"/>
          </w:tcPr>
          <w:p w14:paraId="2E035B3F"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17509" w14:paraId="246A0C5E" w14:textId="77777777" w:rsidTr="00813189">
        <w:tc>
          <w:tcPr>
            <w:tcW w:w="4605" w:type="dxa"/>
            <w:shd w:val="clear" w:color="auto" w:fill="auto"/>
          </w:tcPr>
          <w:p w14:paraId="4ABB537A" w14:textId="7CC8AE1D" w:rsidR="00143FD0" w:rsidRPr="00817509" w:rsidRDefault="004D264A" w:rsidP="004D264A">
            <w:pPr>
              <w:tabs>
                <w:tab w:val="left" w:pos="1418"/>
              </w:tabs>
              <w:spacing w:after="0"/>
              <w:jc w:val="both"/>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Horario prime time (07:00-10:00)</w:t>
            </w:r>
            <w:r w:rsidR="00143FD0" w:rsidRPr="00817509">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817509" w:rsidRDefault="00143FD0" w:rsidP="001D6C41">
            <w:pPr>
              <w:tabs>
                <w:tab w:val="left" w:pos="1418"/>
              </w:tabs>
              <w:spacing w:after="0"/>
              <w:jc w:val="center"/>
              <w:rPr>
                <w:rFonts w:ascii="Calibri" w:eastAsia="Times New Roman" w:hAnsi="Calibri" w:cs="Calibri"/>
                <w:sz w:val="20"/>
                <w:szCs w:val="20"/>
                <w:lang w:val="es-ES_tradnl" w:eastAsia="x-none"/>
              </w:rPr>
            </w:pPr>
            <w:r w:rsidRPr="00817509">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817509"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817509" w:rsidRDefault="00F6440A">
      <w:pPr>
        <w:rPr>
          <w:rFonts w:ascii="Calibri" w:eastAsia="Times New Roman" w:hAnsi="Calibri" w:cs="Calibri"/>
          <w:b/>
          <w:lang w:val="es-ES_tradnl" w:eastAsia="es-ES"/>
        </w:rPr>
      </w:pPr>
    </w:p>
    <w:p w14:paraId="14CCF5CD" w14:textId="739741AD" w:rsidR="00544900" w:rsidRPr="00817509" w:rsidRDefault="00F6440A">
      <w:pPr>
        <w:rPr>
          <w:rFonts w:ascii="Calibri" w:eastAsia="Times New Roman" w:hAnsi="Calibri" w:cs="Calibri"/>
          <w:b/>
          <w:lang w:val="es-ES_tradnl" w:eastAsia="es-ES"/>
        </w:rPr>
      </w:pPr>
      <w:r w:rsidRPr="00817509">
        <w:rPr>
          <w:rFonts w:ascii="Calibri" w:eastAsia="Times New Roman" w:hAnsi="Calibri" w:cs="Calibri"/>
          <w:b/>
          <w:lang w:val="es-ES_tradnl" w:eastAsia="es-ES"/>
        </w:rPr>
        <w:br w:type="page"/>
      </w:r>
    </w:p>
    <w:p w14:paraId="1E008396" w14:textId="775C324C" w:rsidR="00813189" w:rsidRPr="00817509" w:rsidRDefault="00813189" w:rsidP="00813189">
      <w:pPr>
        <w:pBdr>
          <w:top w:val="single" w:sz="4" w:space="1" w:color="auto"/>
          <w:left w:val="single" w:sz="4" w:space="1" w:color="auto"/>
          <w:bottom w:val="single" w:sz="4" w:space="1" w:color="auto"/>
          <w:right w:val="single" w:sz="4" w:space="4" w:color="auto"/>
        </w:pBdr>
        <w:shd w:val="clear" w:color="auto" w:fill="DBE5F1"/>
        <w:spacing w:before="240" w:after="0" w:line="300" w:lineRule="exact"/>
        <w:ind w:right="-1"/>
        <w:jc w:val="both"/>
        <w:rPr>
          <w:rFonts w:ascii="Calibri" w:eastAsia="Times New Roman" w:hAnsi="Calibri" w:cs="Calibri"/>
          <w:b/>
          <w:lang w:val="es-ES_tradnl" w:eastAsia="es-ES"/>
        </w:rPr>
      </w:pPr>
      <w:r w:rsidRPr="00817509">
        <w:rPr>
          <w:rFonts w:ascii="Calibri" w:eastAsia="Times New Roman" w:hAnsi="Calibri" w:cs="Calibri"/>
          <w:b/>
          <w:lang w:val="es-ES_tradnl" w:eastAsia="es-ES"/>
        </w:rPr>
        <w:t>ANEXO II – MODELO DE DECLARACIÓN RESPONSABLE</w:t>
      </w:r>
    </w:p>
    <w:p w14:paraId="2590AA37" w14:textId="64C6826F" w:rsidR="00813189" w:rsidRPr="00817509"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817509" w14:paraId="25E6395F" w14:textId="77777777" w:rsidTr="002C2C5A">
        <w:trPr>
          <w:trHeight w:val="4220"/>
          <w:tblHeader/>
        </w:trPr>
        <w:tc>
          <w:tcPr>
            <w:tcW w:w="5000" w:type="pct"/>
          </w:tcPr>
          <w:p w14:paraId="39DEC6CA" w14:textId="77777777" w:rsidR="00813189" w:rsidRPr="00817509"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817509" w14:paraId="006E8C88" w14:textId="77777777" w:rsidTr="002C2C5A">
              <w:trPr>
                <w:trHeight w:val="407"/>
                <w:tblHeader/>
              </w:trPr>
              <w:tc>
                <w:tcPr>
                  <w:tcW w:w="5000" w:type="pct"/>
                  <w:gridSpan w:val="2"/>
                </w:tcPr>
                <w:p w14:paraId="327CFFD0" w14:textId="54837B48" w:rsidR="00813189" w:rsidRPr="00817509" w:rsidRDefault="00813189" w:rsidP="00B94C8B">
                  <w:pPr>
                    <w:widowControl w:val="0"/>
                    <w:jc w:val="both"/>
                    <w:rPr>
                      <w:rFonts w:ascii="Calibri" w:eastAsia="Times New Roman" w:hAnsi="Calibri" w:cs="Calibri"/>
                      <w:i/>
                      <w:lang w:val="es-ES_tradnl" w:eastAsia="es-ES"/>
                    </w:rPr>
                  </w:pPr>
                  <w:r w:rsidRPr="00817509">
                    <w:rPr>
                      <w:rFonts w:ascii="Calibri" w:eastAsia="Times New Roman" w:hAnsi="Calibri" w:cs="Calibri"/>
                      <w:b/>
                      <w:i/>
                      <w:lang w:val="es-ES_tradnl" w:eastAsia="es-ES"/>
                    </w:rPr>
                    <w:t>Órgano de Contratación:</w:t>
                  </w:r>
                  <w:r w:rsidRPr="00817509">
                    <w:rPr>
                      <w:rFonts w:ascii="Calibri" w:eastAsia="Times New Roman" w:hAnsi="Calibri" w:cs="Calibri"/>
                      <w:i/>
                      <w:lang w:val="es-ES_tradnl" w:eastAsia="es-ES"/>
                    </w:rPr>
                    <w:t xml:space="preserve"> </w:t>
                  </w:r>
                  <w:r w:rsidRPr="00817509">
                    <w:rPr>
                      <w:rFonts w:ascii="Calibri" w:eastAsia="Times New Roman" w:hAnsi="Calibri" w:cs="Calibri"/>
                      <w:bCs/>
                      <w:iCs/>
                      <w:lang w:eastAsia="es-ES"/>
                    </w:rPr>
                    <w:t>Dirección General de Racionalización y Centralización de la Contratación</w:t>
                  </w:r>
                  <w:r w:rsidR="00BE5351" w:rsidRPr="00817509">
                    <w:rPr>
                      <w:rFonts w:ascii="Calibri" w:eastAsia="Times New Roman" w:hAnsi="Calibri" w:cs="Calibri"/>
                      <w:bCs/>
                      <w:iCs/>
                      <w:lang w:eastAsia="es-ES"/>
                    </w:rPr>
                    <w:t xml:space="preserve"> </w:t>
                  </w:r>
                  <w:r w:rsidR="00BE5351" w:rsidRPr="00817509">
                    <w:rPr>
                      <w:rFonts w:ascii="Calibri" w:eastAsia="Times New Roman" w:hAnsi="Calibri" w:cs="Calibri"/>
                      <w:bCs/>
                      <w:i/>
                      <w:iCs/>
                      <w:color w:val="0070C0"/>
                      <w:lang w:eastAsia="es-ES"/>
                    </w:rPr>
                    <w:t>(modificar en caso de entidades adheridas)</w:t>
                  </w:r>
                </w:p>
              </w:tc>
            </w:tr>
            <w:tr w:rsidR="00813189" w:rsidRPr="00817509" w14:paraId="21E77DB0" w14:textId="77777777" w:rsidTr="002C2C5A">
              <w:trPr>
                <w:trHeight w:val="432"/>
              </w:trPr>
              <w:tc>
                <w:tcPr>
                  <w:tcW w:w="1067" w:type="pct"/>
                  <w:vAlign w:val="center"/>
                </w:tcPr>
                <w:p w14:paraId="2C11F933" w14:textId="77777777" w:rsidR="00813189" w:rsidRPr="00817509" w:rsidRDefault="00813189" w:rsidP="002C2C5A">
                  <w:pPr>
                    <w:widowControl w:val="0"/>
                    <w:rPr>
                      <w:rFonts w:ascii="Calibri" w:eastAsia="Times New Roman" w:hAnsi="Calibri" w:cs="Calibri"/>
                      <w:b/>
                      <w:i/>
                      <w:lang w:val="es-ES_tradnl" w:eastAsia="es-ES"/>
                    </w:rPr>
                  </w:pPr>
                  <w:r w:rsidRPr="00817509">
                    <w:rPr>
                      <w:rFonts w:ascii="Calibri" w:eastAsia="Times New Roman" w:hAnsi="Calibri" w:cs="Calibri"/>
                      <w:b/>
                      <w:i/>
                      <w:lang w:val="es-ES_tradnl" w:eastAsia="es-ES"/>
                    </w:rPr>
                    <w:t>Lote:</w:t>
                  </w:r>
                </w:p>
              </w:tc>
              <w:tc>
                <w:tcPr>
                  <w:tcW w:w="3933" w:type="pct"/>
                  <w:vAlign w:val="center"/>
                </w:tcPr>
                <w:p w14:paraId="4891F16B" w14:textId="77777777" w:rsidR="00813189" w:rsidRPr="00817509" w:rsidRDefault="00813189" w:rsidP="002C2C5A">
                  <w:pPr>
                    <w:widowControl w:val="0"/>
                    <w:rPr>
                      <w:rFonts w:ascii="Calibri" w:eastAsia="Times New Roman" w:hAnsi="Calibri" w:cs="Calibri"/>
                      <w:i/>
                      <w:lang w:val="es-ES_tradnl" w:eastAsia="es-ES"/>
                    </w:rPr>
                  </w:pPr>
                </w:p>
              </w:tc>
            </w:tr>
            <w:tr w:rsidR="00813189" w:rsidRPr="00817509" w14:paraId="0F195573" w14:textId="77777777" w:rsidTr="002C2C5A">
              <w:trPr>
                <w:trHeight w:val="418"/>
              </w:trPr>
              <w:tc>
                <w:tcPr>
                  <w:tcW w:w="5000" w:type="pct"/>
                  <w:gridSpan w:val="2"/>
                  <w:vAlign w:val="center"/>
                </w:tcPr>
                <w:p w14:paraId="48CD82A2" w14:textId="77777777" w:rsidR="00813189" w:rsidRPr="00817509" w:rsidRDefault="00813189" w:rsidP="002C2C5A">
                  <w:pPr>
                    <w:widowControl w:val="0"/>
                    <w:rPr>
                      <w:rFonts w:ascii="Calibri" w:eastAsia="Times New Roman" w:hAnsi="Calibri" w:cs="Calibri"/>
                      <w:i/>
                      <w:lang w:val="es-ES_tradnl" w:eastAsia="es-ES"/>
                    </w:rPr>
                  </w:pPr>
                  <w:r w:rsidRPr="00817509">
                    <w:rPr>
                      <w:rFonts w:ascii="Calibri" w:eastAsia="Times New Roman" w:hAnsi="Calibri" w:cs="Calibri"/>
                      <w:b/>
                      <w:i/>
                      <w:lang w:val="es-ES_tradnl" w:eastAsia="es-ES"/>
                    </w:rPr>
                    <w:t xml:space="preserve">Nombre de la campaña: </w:t>
                  </w:r>
                </w:p>
              </w:tc>
            </w:tr>
          </w:tbl>
          <w:p w14:paraId="59EFD306" w14:textId="77777777" w:rsidR="00813189" w:rsidRPr="00817509" w:rsidRDefault="00813189" w:rsidP="00813189">
            <w:pPr>
              <w:widowControl w:val="0"/>
              <w:jc w:val="both"/>
              <w:rPr>
                <w:rFonts w:ascii="Calibri" w:eastAsia="Times New Roman" w:hAnsi="Calibri" w:cs="Calibri"/>
                <w:i/>
                <w:lang w:val="es-ES_tradnl" w:eastAsia="es-ES"/>
              </w:rPr>
            </w:pPr>
          </w:p>
          <w:p w14:paraId="607F7A80" w14:textId="77777777" w:rsidR="00813189" w:rsidRPr="00817509" w:rsidRDefault="00813189" w:rsidP="00813189">
            <w:pPr>
              <w:widowControl w:val="0"/>
              <w:jc w:val="both"/>
              <w:rPr>
                <w:rFonts w:ascii="Calibri" w:eastAsia="Times New Roman" w:hAnsi="Calibri" w:cs="Calibri"/>
                <w:i/>
                <w:lang w:val="es-ES_tradnl" w:eastAsia="es-ES"/>
              </w:rPr>
            </w:pPr>
          </w:p>
          <w:p w14:paraId="158B5ADE" w14:textId="27A129AD" w:rsidR="00813189" w:rsidRPr="00817509" w:rsidRDefault="00813189" w:rsidP="00813189">
            <w:pPr>
              <w:widowControl w:val="0"/>
              <w:jc w:val="both"/>
              <w:rPr>
                <w:rFonts w:ascii="Calibri" w:eastAsia="Times New Roman" w:hAnsi="Calibri" w:cs="Calibri"/>
                <w:lang w:eastAsia="es-ES"/>
              </w:rPr>
            </w:pPr>
            <w:r w:rsidRPr="00817509">
              <w:rPr>
                <w:rFonts w:ascii="Calibri" w:eastAsia="Times New Roman" w:hAnsi="Calibri" w:cs="Calibri"/>
                <w:lang w:eastAsia="es-ES"/>
              </w:rPr>
              <w:t xml:space="preserve">D./Dª                                                                                                            </w:t>
            </w:r>
            <w:proofErr w:type="gramStart"/>
            <w:r w:rsidRPr="00817509">
              <w:rPr>
                <w:rFonts w:ascii="Calibri" w:eastAsia="Times New Roman" w:hAnsi="Calibri" w:cs="Calibri"/>
                <w:lang w:eastAsia="es-ES"/>
              </w:rPr>
              <w:t xml:space="preserve">  ,</w:t>
            </w:r>
            <w:proofErr w:type="gramEnd"/>
            <w:r w:rsidRPr="00817509">
              <w:rPr>
                <w:rFonts w:ascii="Calibri" w:eastAsia="Times New Roman" w:hAnsi="Calibri" w:cs="Calibri"/>
                <w:lang w:eastAsia="es-ES"/>
              </w:rPr>
              <w:t xml:space="preserve"> con D.N.I. nº:                              , a</w:t>
            </w:r>
            <w:r w:rsidR="0029530C" w:rsidRPr="00817509">
              <w:rPr>
                <w:rFonts w:ascii="Calibri" w:eastAsia="Times New Roman" w:hAnsi="Calibri" w:cs="Calibri"/>
                <w:lang w:eastAsia="es-ES"/>
              </w:rPr>
              <w:t>ctuando en representación de (la empresa adjudicataria</w:t>
            </w:r>
            <w:r w:rsidRPr="00817509">
              <w:rPr>
                <w:rFonts w:ascii="Calibri" w:eastAsia="Times New Roman" w:hAnsi="Calibri" w:cs="Calibri"/>
                <w:lang w:eastAsia="es-ES"/>
              </w:rPr>
              <w:t>)</w:t>
            </w:r>
          </w:p>
          <w:p w14:paraId="1E29AC60" w14:textId="77777777" w:rsidR="00813189" w:rsidRPr="00817509" w:rsidRDefault="00813189" w:rsidP="00813189">
            <w:pPr>
              <w:widowControl w:val="0"/>
              <w:jc w:val="both"/>
              <w:rPr>
                <w:rFonts w:ascii="Calibri" w:eastAsia="Times New Roman" w:hAnsi="Calibri" w:cs="Calibri"/>
                <w:lang w:eastAsia="es-ES"/>
              </w:rPr>
            </w:pPr>
          </w:p>
          <w:p w14:paraId="3FC69B6B" w14:textId="27AE9BD0" w:rsidR="00813189" w:rsidRPr="00817509" w:rsidRDefault="00813189" w:rsidP="00813189">
            <w:pPr>
              <w:widowControl w:val="0"/>
              <w:jc w:val="both"/>
              <w:rPr>
                <w:rFonts w:ascii="Calibri" w:eastAsia="Times New Roman" w:hAnsi="Calibri" w:cs="Calibri"/>
                <w:lang w:eastAsia="es-ES"/>
              </w:rPr>
            </w:pPr>
            <w:r w:rsidRPr="00817509">
              <w:rPr>
                <w:rFonts w:ascii="Calibri" w:eastAsia="Times New Roman" w:hAnsi="Calibri" w:cs="Calibri"/>
                <w:lang w:eastAsia="es-ES"/>
              </w:rPr>
              <w:t xml:space="preserve">con N.I.F:             </w:t>
            </w:r>
            <w:r w:rsidR="0029530C" w:rsidRPr="00817509">
              <w:rPr>
                <w:rFonts w:ascii="Calibri" w:eastAsia="Times New Roman" w:hAnsi="Calibri" w:cs="Calibri"/>
                <w:lang w:eastAsia="es-ES"/>
              </w:rPr>
              <w:t xml:space="preserve">          </w:t>
            </w:r>
            <w:proofErr w:type="gramStart"/>
            <w:r w:rsidR="0029530C" w:rsidRPr="00817509">
              <w:rPr>
                <w:rFonts w:ascii="Calibri" w:eastAsia="Times New Roman" w:hAnsi="Calibri" w:cs="Calibri"/>
                <w:lang w:eastAsia="es-ES"/>
              </w:rPr>
              <w:t xml:space="preserve">  ,</w:t>
            </w:r>
            <w:proofErr w:type="gramEnd"/>
            <w:r w:rsidR="0029530C" w:rsidRPr="00817509">
              <w:rPr>
                <w:rFonts w:ascii="Calibri" w:eastAsia="Times New Roman" w:hAnsi="Calibri" w:cs="Calibri"/>
                <w:lang w:eastAsia="es-ES"/>
              </w:rPr>
              <w:t xml:space="preserve"> con domicilio (de la empresa adjudicataria</w:t>
            </w:r>
            <w:r w:rsidRPr="00817509">
              <w:rPr>
                <w:rFonts w:ascii="Calibri" w:eastAsia="Times New Roman" w:hAnsi="Calibri" w:cs="Calibri"/>
                <w:lang w:eastAsia="es-ES"/>
              </w:rPr>
              <w:t xml:space="preserve">) en (calle/plaza/etc.)                                                                                                                                  </w:t>
            </w:r>
          </w:p>
          <w:p w14:paraId="414528B8" w14:textId="77777777" w:rsidR="00813189" w:rsidRPr="00817509" w:rsidRDefault="00813189" w:rsidP="00813189">
            <w:pPr>
              <w:widowControl w:val="0"/>
              <w:jc w:val="both"/>
              <w:rPr>
                <w:rFonts w:ascii="Calibri" w:eastAsia="Times New Roman" w:hAnsi="Calibri" w:cs="Calibri"/>
                <w:lang w:eastAsia="es-ES"/>
              </w:rPr>
            </w:pPr>
          </w:p>
          <w:p w14:paraId="1537F450" w14:textId="77777777" w:rsidR="00813189" w:rsidRPr="00817509" w:rsidRDefault="00813189" w:rsidP="00813189">
            <w:pPr>
              <w:widowControl w:val="0"/>
              <w:jc w:val="both"/>
              <w:rPr>
                <w:rFonts w:ascii="Calibri" w:eastAsia="Times New Roman" w:hAnsi="Calibri" w:cs="Calibri"/>
                <w:lang w:eastAsia="es-ES"/>
              </w:rPr>
            </w:pPr>
            <w:r w:rsidRPr="00817509">
              <w:rPr>
                <w:rFonts w:ascii="Calibri" w:eastAsia="Times New Roman" w:hAnsi="Calibri" w:cs="Calibri"/>
                <w:lang w:eastAsia="es-ES"/>
              </w:rPr>
              <w:t xml:space="preserve"> nº        </w:t>
            </w:r>
            <w:proofErr w:type="gramStart"/>
            <w:r w:rsidRPr="00817509">
              <w:rPr>
                <w:rFonts w:ascii="Calibri" w:eastAsia="Times New Roman" w:hAnsi="Calibri" w:cs="Calibri"/>
                <w:lang w:eastAsia="es-ES"/>
              </w:rPr>
              <w:t xml:space="preserve">  ,</w:t>
            </w:r>
            <w:proofErr w:type="gramEnd"/>
            <w:r w:rsidRPr="00817509">
              <w:rPr>
                <w:rFonts w:ascii="Calibri" w:eastAsia="Times New Roman" w:hAnsi="Calibri" w:cs="Calibri"/>
                <w:lang w:eastAsia="es-ES"/>
              </w:rPr>
              <w:t xml:space="preserve"> Población                                           , Provincia:                                                                   , y código postal,</w:t>
            </w:r>
          </w:p>
          <w:p w14:paraId="1EA44FE5" w14:textId="77777777" w:rsidR="00813189" w:rsidRPr="00817509" w:rsidRDefault="00813189" w:rsidP="00813189">
            <w:pPr>
              <w:widowControl w:val="0"/>
              <w:jc w:val="both"/>
              <w:rPr>
                <w:rFonts w:ascii="Calibri" w:eastAsia="Times New Roman" w:hAnsi="Calibri" w:cs="Calibri"/>
                <w:lang w:val="es-ES_tradnl" w:eastAsia="es-ES"/>
              </w:rPr>
            </w:pPr>
          </w:p>
          <w:p w14:paraId="2099CBD3" w14:textId="69581454" w:rsidR="00813189" w:rsidRPr="00817509" w:rsidRDefault="00813189" w:rsidP="00813189">
            <w:pPr>
              <w:widowControl w:val="0"/>
              <w:jc w:val="both"/>
              <w:rPr>
                <w:rFonts w:ascii="Calibri" w:eastAsia="Times New Roman" w:hAnsi="Calibri" w:cs="Calibri"/>
                <w:lang w:val="es-ES_tradnl" w:eastAsia="es-ES"/>
              </w:rPr>
            </w:pPr>
            <w:r w:rsidRPr="00817509">
              <w:rPr>
                <w:rFonts w:ascii="Calibri" w:eastAsia="Times New Roman" w:hAnsi="Calibri" w:cs="Calibri"/>
                <w:lang w:val="es-ES_tradnl" w:eastAsia="es-ES"/>
              </w:rPr>
              <w:t xml:space="preserve">En relación con el contrato </w:t>
            </w:r>
            <w:r w:rsidRPr="00817509">
              <w:rPr>
                <w:rFonts w:ascii="Calibri" w:eastAsia="Times New Roman" w:hAnsi="Calibri" w:cs="Calibri"/>
                <w:b/>
                <w:lang w:val="es-ES_tradnl" w:eastAsia="es-ES"/>
              </w:rPr>
              <w:t>arriba referenciado</w:t>
            </w:r>
            <w:r w:rsidRPr="00817509">
              <w:rPr>
                <w:rFonts w:ascii="Calibri" w:eastAsia="Times New Roman" w:hAnsi="Calibri" w:cs="Calibri"/>
                <w:lang w:val="es-ES_tradnl" w:eastAsia="es-ES"/>
              </w:rPr>
              <w:t xml:space="preserve"> y de conformidad con lo dispuesto en la cláusula 27.</w:t>
            </w:r>
            <w:r w:rsidR="00A56B75" w:rsidRPr="00817509">
              <w:rPr>
                <w:rFonts w:ascii="Calibri" w:eastAsia="Times New Roman" w:hAnsi="Calibri" w:cs="Calibri"/>
                <w:lang w:val="es-ES_tradnl" w:eastAsia="es-ES"/>
              </w:rPr>
              <w:t>9</w:t>
            </w:r>
            <w:r w:rsidRPr="00817509">
              <w:rPr>
                <w:rFonts w:ascii="Calibri" w:eastAsia="Times New Roman" w:hAnsi="Calibri" w:cs="Calibri"/>
                <w:lang w:val="es-ES_tradnl" w:eastAsia="es-ES"/>
              </w:rPr>
              <w:t xml:space="preserve">.2 del Pliego de </w:t>
            </w:r>
            <w:r w:rsidR="00A56B75" w:rsidRPr="00817509">
              <w:rPr>
                <w:rFonts w:ascii="Calibri" w:eastAsia="Times New Roman" w:hAnsi="Calibri" w:cs="Calibri"/>
                <w:lang w:val="es-ES_tradnl" w:eastAsia="es-ES"/>
              </w:rPr>
              <w:t xml:space="preserve">Cláusulas Administrativas Particulares </w:t>
            </w:r>
            <w:r w:rsidRPr="00817509">
              <w:rPr>
                <w:rFonts w:ascii="Calibri" w:eastAsia="Times New Roman" w:hAnsi="Calibri" w:cs="Calibri"/>
                <w:lang w:val="es-ES_tradnl" w:eastAsia="es-ES"/>
              </w:rPr>
              <w:t>y en documento de licitación:</w:t>
            </w:r>
          </w:p>
          <w:p w14:paraId="472D2A01" w14:textId="77777777" w:rsidR="00813189" w:rsidRPr="00817509"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817509" w14:paraId="6DCCB07B" w14:textId="77777777" w:rsidTr="002C2C5A">
              <w:trPr>
                <w:trHeight w:val="258"/>
                <w:tblHeader/>
                <w:jc w:val="center"/>
              </w:trPr>
              <w:tc>
                <w:tcPr>
                  <w:tcW w:w="3312" w:type="dxa"/>
                </w:tcPr>
                <w:p w14:paraId="2AB145BA" w14:textId="77777777" w:rsidR="00813189" w:rsidRPr="00817509" w:rsidRDefault="00813189" w:rsidP="00813189">
                  <w:pPr>
                    <w:widowControl w:val="0"/>
                    <w:jc w:val="center"/>
                    <w:rPr>
                      <w:rFonts w:ascii="Calibri" w:eastAsia="Times New Roman" w:hAnsi="Calibri" w:cs="Calibri"/>
                      <w:b/>
                      <w:i/>
                      <w:snapToGrid w:val="0"/>
                      <w:lang w:eastAsia="es-ES"/>
                    </w:rPr>
                  </w:pPr>
                  <w:r w:rsidRPr="00817509">
                    <w:rPr>
                      <w:rFonts w:ascii="Calibri" w:eastAsia="Times New Roman" w:hAnsi="Calibri" w:cs="Calibri"/>
                      <w:b/>
                      <w:i/>
                      <w:snapToGrid w:val="0"/>
                      <w:lang w:eastAsia="es-ES"/>
                    </w:rPr>
                    <w:t>DECLARA RESPONSABLEMENTE:</w:t>
                  </w:r>
                </w:p>
              </w:tc>
            </w:tr>
          </w:tbl>
          <w:p w14:paraId="44B5D17E" w14:textId="1FD51CCA" w:rsidR="00813189" w:rsidRPr="00817509" w:rsidRDefault="00813189" w:rsidP="00813189">
            <w:pPr>
              <w:widowControl w:val="0"/>
              <w:jc w:val="both"/>
              <w:rPr>
                <w:rFonts w:ascii="Calibri" w:eastAsia="Times New Roman" w:hAnsi="Calibri" w:cs="Calibri"/>
                <w:i/>
                <w:snapToGrid w:val="0"/>
                <w:lang w:eastAsia="es-ES"/>
              </w:rPr>
            </w:pPr>
          </w:p>
          <w:p w14:paraId="4DBE3C3C" w14:textId="77777777" w:rsidR="00B94C8B" w:rsidRPr="00817509" w:rsidRDefault="00B94C8B" w:rsidP="00813189">
            <w:pPr>
              <w:widowControl w:val="0"/>
              <w:jc w:val="both"/>
              <w:rPr>
                <w:rFonts w:ascii="Calibri" w:eastAsia="Times New Roman" w:hAnsi="Calibri" w:cs="Calibri"/>
                <w:i/>
                <w:snapToGrid w:val="0"/>
                <w:lang w:eastAsia="es-ES"/>
              </w:rPr>
            </w:pPr>
          </w:p>
          <w:p w14:paraId="0E32B7C0" w14:textId="77777777" w:rsidR="00813189" w:rsidRPr="00817509" w:rsidRDefault="00813189" w:rsidP="00813189">
            <w:pPr>
              <w:widowControl w:val="0"/>
              <w:jc w:val="both"/>
              <w:rPr>
                <w:rFonts w:ascii="Calibri" w:eastAsia="Times New Roman" w:hAnsi="Calibri" w:cs="Calibri"/>
                <w:b/>
                <w:snapToGrid w:val="0"/>
                <w:lang w:eastAsia="es-ES"/>
              </w:rPr>
            </w:pPr>
            <w:r w:rsidRPr="00817509">
              <w:rPr>
                <w:rFonts w:ascii="Calibri" w:eastAsia="Times New Roman" w:hAnsi="Calibri" w:cs="Calibri"/>
                <w:snapToGrid w:val="0"/>
                <w:lang w:eastAsia="es-ES"/>
              </w:rPr>
              <w:t>Que durante la ejecución del contrato</w:t>
            </w:r>
            <w:r w:rsidRPr="00817509">
              <w:rPr>
                <w:rFonts w:ascii="Calibri" w:eastAsia="Times New Roman" w:hAnsi="Calibri" w:cs="Calibri"/>
                <w:b/>
                <w:snapToGrid w:val="0"/>
                <w:lang w:eastAsia="es-ES"/>
              </w:rPr>
              <w:t xml:space="preserve"> </w:t>
            </w:r>
            <w:r w:rsidRPr="00817509">
              <w:rPr>
                <w:rFonts w:ascii="Calibri" w:eastAsia="Times New Roman" w:hAnsi="Calibri" w:cs="Calibri"/>
                <w:b/>
                <w:snapToGrid w:val="0"/>
                <w:u w:val="single"/>
                <w:lang w:eastAsia="es-ES"/>
              </w:rPr>
              <w:t xml:space="preserve">el porcentaje de trabajadoras empleadas en la ejecución del mismo ha sido igual o superior al 25%, </w:t>
            </w:r>
            <w:r w:rsidRPr="00817509">
              <w:rPr>
                <w:rFonts w:ascii="Calibri" w:eastAsia="Times New Roman" w:hAnsi="Calibri" w:cs="Calibri"/>
                <w:snapToGrid w:val="0"/>
                <w:lang w:eastAsia="es-ES"/>
              </w:rPr>
              <w:t xml:space="preserve">concretamente el porcentaje empleado ha sido del …………. % </w:t>
            </w:r>
          </w:p>
          <w:p w14:paraId="4AC00695" w14:textId="77777777" w:rsidR="00813189" w:rsidRPr="00817509" w:rsidRDefault="00813189" w:rsidP="00813189">
            <w:pPr>
              <w:widowControl w:val="0"/>
              <w:jc w:val="both"/>
              <w:rPr>
                <w:rFonts w:ascii="Calibri" w:eastAsia="Times New Roman" w:hAnsi="Calibri" w:cs="Calibri"/>
                <w:i/>
                <w:lang w:eastAsia="es-ES"/>
              </w:rPr>
            </w:pPr>
          </w:p>
          <w:p w14:paraId="43C9670F" w14:textId="77777777" w:rsidR="00813189" w:rsidRPr="00817509"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817509" w:rsidRDefault="00813189" w:rsidP="00813189">
            <w:pPr>
              <w:widowControl w:val="0"/>
              <w:jc w:val="both"/>
              <w:rPr>
                <w:rFonts w:ascii="Calibri" w:eastAsia="Times New Roman" w:hAnsi="Calibri" w:cs="Calibri"/>
                <w:snapToGrid w:val="0"/>
                <w:lang w:eastAsia="es-ES"/>
              </w:rPr>
            </w:pPr>
            <w:r w:rsidRPr="00817509">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817509" w:rsidRDefault="00813189" w:rsidP="00813189">
            <w:pPr>
              <w:widowControl w:val="0"/>
              <w:jc w:val="both"/>
              <w:rPr>
                <w:rFonts w:ascii="Calibri" w:eastAsia="Times New Roman" w:hAnsi="Calibri" w:cs="Calibri"/>
                <w:snapToGrid w:val="0"/>
                <w:lang w:eastAsia="es-ES"/>
              </w:rPr>
            </w:pPr>
          </w:p>
          <w:p w14:paraId="4E7C2574" w14:textId="72A70E79" w:rsidR="00813189" w:rsidRPr="00817509" w:rsidRDefault="00813189" w:rsidP="00813189">
            <w:pPr>
              <w:widowControl w:val="0"/>
              <w:jc w:val="center"/>
              <w:rPr>
                <w:rFonts w:ascii="Calibri" w:eastAsia="Times New Roman" w:hAnsi="Calibri" w:cs="Calibri"/>
                <w:snapToGrid w:val="0"/>
                <w:lang w:eastAsia="es-ES"/>
              </w:rPr>
            </w:pPr>
            <w:r w:rsidRPr="00817509">
              <w:rPr>
                <w:rFonts w:ascii="Calibri" w:eastAsia="Times New Roman" w:hAnsi="Calibri" w:cs="Calibri"/>
                <w:snapToGrid w:val="0"/>
                <w:lang w:eastAsia="es-ES"/>
              </w:rPr>
              <w:t>…………………</w:t>
            </w:r>
            <w:r w:rsidR="002C5A5D" w:rsidRPr="00817509">
              <w:rPr>
                <w:rFonts w:ascii="Calibri" w:eastAsia="Times New Roman" w:hAnsi="Calibri" w:cs="Calibri"/>
                <w:snapToGrid w:val="0"/>
                <w:lang w:eastAsia="es-ES"/>
              </w:rPr>
              <w:t>………, a……. de……………………………. de 20…</w:t>
            </w:r>
          </w:p>
          <w:p w14:paraId="0BB5AEC8" w14:textId="77777777" w:rsidR="00813189" w:rsidRPr="00817509" w:rsidRDefault="00813189" w:rsidP="00813189">
            <w:pPr>
              <w:widowControl w:val="0"/>
              <w:jc w:val="both"/>
              <w:rPr>
                <w:rFonts w:ascii="Calibri" w:eastAsia="Times New Roman" w:hAnsi="Calibri" w:cs="Calibri"/>
                <w:snapToGrid w:val="0"/>
                <w:lang w:eastAsia="es-ES"/>
              </w:rPr>
            </w:pPr>
          </w:p>
          <w:p w14:paraId="53FEE7C0" w14:textId="20255BB6" w:rsidR="00813189" w:rsidRPr="00817509" w:rsidRDefault="00813189" w:rsidP="00813189">
            <w:pPr>
              <w:widowControl w:val="0"/>
              <w:jc w:val="center"/>
              <w:rPr>
                <w:rFonts w:ascii="Calibri" w:eastAsia="Times New Roman" w:hAnsi="Calibri" w:cs="Calibri"/>
                <w:i/>
                <w:snapToGrid w:val="0"/>
                <w:lang w:eastAsia="es-ES"/>
              </w:rPr>
            </w:pPr>
            <w:r w:rsidRPr="00817509">
              <w:rPr>
                <w:rFonts w:ascii="Calibri" w:eastAsia="Times New Roman" w:hAnsi="Calibri" w:cs="Calibri"/>
                <w:i/>
                <w:snapToGrid w:val="0"/>
                <w:lang w:eastAsia="es-ES"/>
              </w:rPr>
              <w:t>Firmado electrónicamente</w:t>
            </w:r>
          </w:p>
          <w:p w14:paraId="543C163B" w14:textId="77777777" w:rsidR="00FF2671" w:rsidRPr="00817509" w:rsidRDefault="00FF2671" w:rsidP="00813189">
            <w:pPr>
              <w:widowControl w:val="0"/>
              <w:jc w:val="center"/>
              <w:rPr>
                <w:rFonts w:ascii="Calibri" w:eastAsia="Times New Roman" w:hAnsi="Calibri" w:cs="Calibri"/>
                <w:i/>
                <w:snapToGrid w:val="0"/>
                <w:lang w:eastAsia="es-ES"/>
              </w:rPr>
            </w:pPr>
          </w:p>
          <w:p w14:paraId="750D9A52" w14:textId="77777777" w:rsidR="00813189" w:rsidRPr="00817509"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817509" w:rsidRDefault="00F6440A" w:rsidP="00C578D7">
      <w:pPr>
        <w:spacing w:after="120"/>
        <w:jc w:val="both"/>
        <w:rPr>
          <w:i/>
          <w:color w:val="0070C0"/>
        </w:rPr>
      </w:pPr>
    </w:p>
    <w:p w14:paraId="33B49CFC" w14:textId="77777777" w:rsidR="00F6440A" w:rsidRPr="00817509" w:rsidRDefault="00F6440A">
      <w:pPr>
        <w:rPr>
          <w:i/>
          <w:color w:val="0070C0"/>
        </w:rPr>
      </w:pPr>
      <w:r w:rsidRPr="00817509">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0528E" w:rsidRPr="00817509" w14:paraId="2DAB0158" w14:textId="77777777" w:rsidTr="004828A7">
        <w:trPr>
          <w:trHeight w:val="582"/>
          <w:jc w:val="center"/>
        </w:trPr>
        <w:tc>
          <w:tcPr>
            <w:tcW w:w="5000" w:type="pct"/>
            <w:shd w:val="clear" w:color="auto" w:fill="DBE5F1" w:themeFill="accent1" w:themeFillTint="33"/>
            <w:vAlign w:val="center"/>
          </w:tcPr>
          <w:p w14:paraId="5C8677B3" w14:textId="77777777" w:rsidR="0040528E" w:rsidRPr="00817509" w:rsidRDefault="0040528E" w:rsidP="004828A7">
            <w:pPr>
              <w:spacing w:after="0"/>
              <w:jc w:val="both"/>
              <w:rPr>
                <w:b/>
                <w:bCs/>
              </w:rPr>
            </w:pPr>
            <w:r w:rsidRPr="00817509">
              <w:rPr>
                <w:b/>
                <w:bCs/>
              </w:rPr>
              <w:t>ANEXO III – CONTRATOS FINANCIADOS CON CARGO AL PRESUPUESTO DE LA UNIÓN EUROPEA</w:t>
            </w:r>
          </w:p>
        </w:tc>
      </w:tr>
    </w:tbl>
    <w:p w14:paraId="145F555A" w14:textId="77777777" w:rsidR="0040528E" w:rsidRPr="00817509" w:rsidRDefault="0040528E" w:rsidP="0040528E">
      <w:pPr>
        <w:spacing w:after="120"/>
        <w:jc w:val="both"/>
      </w:pPr>
    </w:p>
    <w:p w14:paraId="0EBDBC10" w14:textId="29429722" w:rsidR="004828A7" w:rsidRPr="00817509" w:rsidRDefault="004828A7" w:rsidP="007817A0">
      <w:pPr>
        <w:spacing w:after="120"/>
        <w:jc w:val="both"/>
        <w:rPr>
          <w:bCs/>
        </w:rPr>
      </w:pPr>
      <w:r w:rsidRPr="00817509">
        <w:rPr>
          <w:bCs/>
        </w:rPr>
        <w:t>En todos los contratos basados financiados</w:t>
      </w:r>
      <w:r w:rsidRPr="00817509">
        <w:rPr>
          <w:rStyle w:val="Refdenotaalpie"/>
          <w:bCs/>
        </w:rPr>
        <w:footnoteReference w:id="2"/>
      </w:r>
      <w:r w:rsidRPr="00817509">
        <w:rPr>
          <w:bCs/>
        </w:rPr>
        <w:t xml:space="preserve"> por el presupuesto de la Unión Europea resultan de obligado cumplimiento las normas establecidas en el Reglamento Financiero de la UE para los gastos, estableciéndose las siguientes </w:t>
      </w:r>
      <w:r w:rsidRPr="00817509">
        <w:rPr>
          <w:b/>
          <w:bCs/>
        </w:rPr>
        <w:t>obligaciones</w:t>
      </w:r>
      <w:r w:rsidRPr="00817509">
        <w:rPr>
          <w:bCs/>
        </w:rPr>
        <w:t xml:space="preserve">:  </w:t>
      </w:r>
    </w:p>
    <w:p w14:paraId="7AACB1D7" w14:textId="77777777" w:rsidR="007817A0" w:rsidRPr="00817509" w:rsidRDefault="007817A0" w:rsidP="007817A0">
      <w:pPr>
        <w:spacing w:after="120"/>
        <w:jc w:val="both"/>
        <w:rPr>
          <w:bCs/>
        </w:rPr>
      </w:pPr>
    </w:p>
    <w:p w14:paraId="7CA946A7" w14:textId="724F3C9C" w:rsidR="004828A7" w:rsidRPr="00817509" w:rsidRDefault="004828A7" w:rsidP="007817A0">
      <w:pPr>
        <w:pStyle w:val="Prrafodelista"/>
        <w:numPr>
          <w:ilvl w:val="0"/>
          <w:numId w:val="28"/>
        </w:numPr>
        <w:spacing w:after="120"/>
        <w:ind w:left="357" w:hanging="357"/>
        <w:contextualSpacing w:val="0"/>
        <w:jc w:val="both"/>
        <w:rPr>
          <w:b/>
          <w:bCs/>
        </w:rPr>
      </w:pPr>
      <w:r w:rsidRPr="00817509">
        <w:rPr>
          <w:b/>
          <w:bCs/>
        </w:rPr>
        <w:t>ADECUACIÓN DEL CONTRATO A LAS PREVISIONES ESPECÍFICAS DEL INSTRUMENTO DE PLANIFICACIÓN ESTRATÉGICA</w:t>
      </w:r>
    </w:p>
    <w:p w14:paraId="1B199683" w14:textId="471DCDE3" w:rsidR="004828A7" w:rsidRPr="00817509" w:rsidRDefault="004828A7" w:rsidP="007817A0">
      <w:pPr>
        <w:spacing w:after="120"/>
        <w:jc w:val="both"/>
        <w:rPr>
          <w:bCs/>
        </w:rPr>
      </w:pPr>
      <w:r w:rsidRPr="00817509">
        <w:rPr>
          <w:bCs/>
        </w:rPr>
        <w:t xml:space="preserve">El contrato deberá cumplir las condiciones previstas en el instrumento de programación del </w:t>
      </w:r>
      <w:r w:rsidRPr="00817509">
        <w:rPr>
          <w:rFonts w:ascii="Calibri" w:eastAsia="Times New Roman" w:hAnsi="Calibri" w:cs="Calibri"/>
          <w:i/>
          <w:color w:val="0070C0"/>
          <w:lang w:eastAsia="es-ES"/>
        </w:rPr>
        <w:t>Instrumento /Fondo/Programa/Mecanismo</w:t>
      </w:r>
      <w:r w:rsidRPr="00817509">
        <w:rPr>
          <w:bCs/>
        </w:rPr>
        <w:t xml:space="preserve"> para el que resulte seleccionado para apoyo por los fondos o programas. </w:t>
      </w:r>
    </w:p>
    <w:p w14:paraId="3FAFCE58" w14:textId="3281BCF8" w:rsidR="004828A7" w:rsidRPr="00817509" w:rsidRDefault="004828A7" w:rsidP="007817A0">
      <w:pPr>
        <w:spacing w:after="120"/>
        <w:jc w:val="both"/>
        <w:rPr>
          <w:bCs/>
        </w:rPr>
      </w:pPr>
      <w:r w:rsidRPr="00817509">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817509" w:rsidRDefault="007817A0" w:rsidP="007817A0">
      <w:pPr>
        <w:spacing w:after="120"/>
        <w:jc w:val="both"/>
        <w:rPr>
          <w:bCs/>
        </w:rPr>
      </w:pPr>
    </w:p>
    <w:p w14:paraId="568BECFE" w14:textId="77777777" w:rsidR="004828A7" w:rsidRPr="00817509" w:rsidRDefault="004828A7" w:rsidP="007817A0">
      <w:pPr>
        <w:pStyle w:val="Prrafodelista"/>
        <w:numPr>
          <w:ilvl w:val="0"/>
          <w:numId w:val="28"/>
        </w:numPr>
        <w:spacing w:after="120"/>
        <w:contextualSpacing w:val="0"/>
        <w:rPr>
          <w:b/>
          <w:bCs/>
        </w:rPr>
      </w:pPr>
      <w:r w:rsidRPr="00817509">
        <w:rPr>
          <w:b/>
          <w:bCs/>
        </w:rPr>
        <w:t>PRINCIPIO DO NO SIGNIFICANT HARM (“DNSH”)</w:t>
      </w:r>
    </w:p>
    <w:p w14:paraId="510FC31C" w14:textId="7DDC8E19" w:rsidR="004828A7" w:rsidRPr="00817509" w:rsidRDefault="004828A7" w:rsidP="007817A0">
      <w:pPr>
        <w:spacing w:after="120"/>
        <w:jc w:val="both"/>
        <w:rPr>
          <w:bCs/>
        </w:rPr>
      </w:pPr>
      <w:r w:rsidRPr="00817509">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817509" w:rsidRDefault="007817A0" w:rsidP="007817A0">
      <w:pPr>
        <w:spacing w:after="120"/>
        <w:jc w:val="both"/>
        <w:rPr>
          <w:bCs/>
        </w:rPr>
      </w:pPr>
    </w:p>
    <w:p w14:paraId="3DD67655" w14:textId="1C1C2C55" w:rsidR="004828A7" w:rsidRPr="00817509" w:rsidRDefault="004828A7" w:rsidP="007817A0">
      <w:pPr>
        <w:pStyle w:val="Prrafodelista"/>
        <w:numPr>
          <w:ilvl w:val="0"/>
          <w:numId w:val="28"/>
        </w:numPr>
        <w:spacing w:after="120"/>
        <w:contextualSpacing w:val="0"/>
        <w:jc w:val="both"/>
        <w:rPr>
          <w:b/>
          <w:bCs/>
        </w:rPr>
      </w:pPr>
      <w:r w:rsidRPr="00817509">
        <w:rPr>
          <w:b/>
          <w:bCs/>
        </w:rPr>
        <w:t>MEDIDAS ANTIFRAUDE Y ANTICORRUPCIÓN</w:t>
      </w:r>
    </w:p>
    <w:p w14:paraId="678660A3" w14:textId="38D07799" w:rsidR="004828A7" w:rsidRPr="00817509" w:rsidRDefault="004828A7" w:rsidP="007817A0">
      <w:pPr>
        <w:spacing w:after="120"/>
        <w:jc w:val="both"/>
        <w:rPr>
          <w:bCs/>
        </w:rPr>
      </w:pPr>
      <w:r w:rsidRPr="00817509">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817509" w:rsidRDefault="007817A0" w:rsidP="007817A0">
      <w:pPr>
        <w:spacing w:after="120"/>
        <w:jc w:val="both"/>
        <w:rPr>
          <w:bCs/>
        </w:rPr>
      </w:pPr>
    </w:p>
    <w:p w14:paraId="1E232EA6" w14:textId="43030234" w:rsidR="004828A7" w:rsidRPr="00817509" w:rsidRDefault="004828A7" w:rsidP="007817A0">
      <w:pPr>
        <w:pStyle w:val="Prrafodelista"/>
        <w:numPr>
          <w:ilvl w:val="0"/>
          <w:numId w:val="28"/>
        </w:numPr>
        <w:spacing w:after="120"/>
        <w:contextualSpacing w:val="0"/>
        <w:jc w:val="both"/>
        <w:rPr>
          <w:b/>
          <w:bCs/>
        </w:rPr>
      </w:pPr>
      <w:r w:rsidRPr="00817509">
        <w:rPr>
          <w:b/>
          <w:bCs/>
        </w:rPr>
        <w:t>AUSENCIA DE CONFLICTO DE INTERESES</w:t>
      </w:r>
    </w:p>
    <w:p w14:paraId="46C14CDA" w14:textId="77777777" w:rsidR="004828A7" w:rsidRPr="00817509" w:rsidRDefault="004828A7" w:rsidP="007817A0">
      <w:pPr>
        <w:spacing w:after="120"/>
        <w:jc w:val="both"/>
        <w:rPr>
          <w:bCs/>
        </w:rPr>
      </w:pPr>
      <w:r w:rsidRPr="00817509">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00AE2A08" w14:textId="77777777" w:rsidR="004828A7" w:rsidRPr="00817509" w:rsidRDefault="004828A7" w:rsidP="007817A0">
      <w:pPr>
        <w:spacing w:after="120"/>
        <w:jc w:val="both"/>
        <w:rPr>
          <w:bCs/>
        </w:rPr>
      </w:pPr>
      <w:r w:rsidRPr="00817509">
        <w:rPr>
          <w:bCs/>
        </w:rPr>
        <w:t xml:space="preserve">En particular, no se considerarán admisibles los intentos de influir indebidamente en el presente procedimiento de adjudicación u obtener información confidencial. </w:t>
      </w:r>
    </w:p>
    <w:p w14:paraId="348F186C" w14:textId="21176C82" w:rsidR="004828A7" w:rsidRPr="00817509" w:rsidRDefault="004828A7" w:rsidP="007817A0">
      <w:pPr>
        <w:spacing w:after="120"/>
        <w:jc w:val="both"/>
        <w:rPr>
          <w:bCs/>
        </w:rPr>
      </w:pPr>
      <w:r w:rsidRPr="00817509">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817509" w:rsidRDefault="007817A0" w:rsidP="007817A0">
      <w:pPr>
        <w:spacing w:after="120"/>
        <w:jc w:val="both"/>
        <w:rPr>
          <w:bCs/>
        </w:rPr>
      </w:pPr>
    </w:p>
    <w:p w14:paraId="15938C9D" w14:textId="2AED2322" w:rsidR="004828A7" w:rsidRPr="00817509" w:rsidRDefault="004828A7" w:rsidP="007817A0">
      <w:pPr>
        <w:pStyle w:val="Prrafodelista"/>
        <w:numPr>
          <w:ilvl w:val="0"/>
          <w:numId w:val="28"/>
        </w:numPr>
        <w:spacing w:after="120"/>
        <w:contextualSpacing w:val="0"/>
        <w:jc w:val="both"/>
        <w:rPr>
          <w:b/>
          <w:bCs/>
        </w:rPr>
      </w:pPr>
      <w:r w:rsidRPr="00817509">
        <w:rPr>
          <w:b/>
          <w:bCs/>
        </w:rPr>
        <w:t>MEDIDAS DE INFORMACIÓN, COMUNICACIÓN Y VISIBILIDAD DEL PROYECTO</w:t>
      </w:r>
    </w:p>
    <w:p w14:paraId="58861682" w14:textId="41519044" w:rsidR="004828A7" w:rsidRPr="00817509" w:rsidRDefault="004828A7" w:rsidP="007817A0">
      <w:pPr>
        <w:spacing w:after="120"/>
        <w:jc w:val="both"/>
        <w:rPr>
          <w:bCs/>
        </w:rPr>
      </w:pPr>
      <w:r w:rsidRPr="00817509">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817509">
        <w:rPr>
          <w:bCs/>
        </w:rPr>
        <w:t xml:space="preserve">ectos financiados con cargo al </w:t>
      </w:r>
      <w:r w:rsidRPr="00817509">
        <w:rPr>
          <w:rFonts w:ascii="Calibri" w:eastAsia="Times New Roman" w:hAnsi="Calibri" w:cs="Calibri"/>
          <w:i/>
          <w:color w:val="0070C0"/>
          <w:lang w:eastAsia="es-ES"/>
        </w:rPr>
        <w:t>Instrumento /Fondo/Programa/Mecanismo</w:t>
      </w:r>
      <w:r w:rsidRPr="00817509">
        <w:rPr>
          <w:bCs/>
        </w:rPr>
        <w:t xml:space="preserve">. </w:t>
      </w:r>
    </w:p>
    <w:p w14:paraId="7118663A" w14:textId="77777777" w:rsidR="007817A0" w:rsidRPr="00817509" w:rsidRDefault="007817A0" w:rsidP="007817A0">
      <w:pPr>
        <w:spacing w:after="120"/>
        <w:jc w:val="both"/>
        <w:rPr>
          <w:bCs/>
        </w:rPr>
      </w:pPr>
    </w:p>
    <w:p w14:paraId="11529F2D" w14:textId="24CD8A94" w:rsidR="004828A7" w:rsidRPr="00817509" w:rsidRDefault="004828A7" w:rsidP="007817A0">
      <w:pPr>
        <w:pStyle w:val="Prrafodelista"/>
        <w:numPr>
          <w:ilvl w:val="0"/>
          <w:numId w:val="28"/>
        </w:numPr>
        <w:spacing w:after="120"/>
        <w:contextualSpacing w:val="0"/>
        <w:jc w:val="both"/>
        <w:rPr>
          <w:b/>
          <w:bCs/>
        </w:rPr>
      </w:pPr>
      <w:r w:rsidRPr="00817509">
        <w:rPr>
          <w:b/>
          <w:bCs/>
        </w:rPr>
        <w:t>ACEPTACIÓN DE LOS PRINCIPIOS DE BUENA GESTIÓN FINANCIERA Y SOMETIMIENTO A CONTROLES DE LAS AUTORIDADES PREVISTAS EN LOS FONDOS O MECANISMOS</w:t>
      </w:r>
    </w:p>
    <w:p w14:paraId="3077F0BB" w14:textId="77777777" w:rsidR="004828A7" w:rsidRPr="00817509" w:rsidRDefault="004828A7" w:rsidP="007817A0">
      <w:pPr>
        <w:spacing w:after="120"/>
        <w:jc w:val="both"/>
        <w:rPr>
          <w:bCs/>
        </w:rPr>
      </w:pPr>
      <w:r w:rsidRPr="00817509">
        <w:rPr>
          <w:bCs/>
        </w:rPr>
        <w:t xml:space="preserve">Todas las actuaciones contractuales deben observar los principios de buena gestión financiera. </w:t>
      </w:r>
    </w:p>
    <w:p w14:paraId="045B042A" w14:textId="1982D63E" w:rsidR="004828A7" w:rsidRPr="00817509" w:rsidRDefault="004828A7" w:rsidP="007817A0">
      <w:pPr>
        <w:spacing w:after="120"/>
        <w:jc w:val="both"/>
        <w:rPr>
          <w:bCs/>
        </w:rPr>
      </w:pPr>
      <w:r w:rsidRPr="00817509">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817509" w:rsidRDefault="007817A0" w:rsidP="007817A0">
      <w:pPr>
        <w:spacing w:after="120"/>
        <w:jc w:val="both"/>
        <w:rPr>
          <w:bCs/>
        </w:rPr>
      </w:pPr>
    </w:p>
    <w:p w14:paraId="5A110048" w14:textId="21FA4DD3" w:rsidR="004828A7" w:rsidRPr="00817509" w:rsidRDefault="004828A7" w:rsidP="007817A0">
      <w:pPr>
        <w:pStyle w:val="Prrafodelista"/>
        <w:numPr>
          <w:ilvl w:val="0"/>
          <w:numId w:val="28"/>
        </w:numPr>
        <w:spacing w:after="120"/>
        <w:contextualSpacing w:val="0"/>
        <w:jc w:val="both"/>
        <w:rPr>
          <w:b/>
        </w:rPr>
      </w:pPr>
      <w:r w:rsidRPr="00817509">
        <w:rPr>
          <w:b/>
        </w:rPr>
        <w:t>OBLIGACIONES DE DISPONIBILIDAD Y CONSERVACIÓN DE LA INFORMACIÓN</w:t>
      </w:r>
    </w:p>
    <w:p w14:paraId="5944AB0A" w14:textId="77777777" w:rsidR="004828A7" w:rsidRPr="00817509" w:rsidRDefault="004828A7" w:rsidP="007817A0">
      <w:pPr>
        <w:spacing w:after="120"/>
        <w:jc w:val="both"/>
        <w:rPr>
          <w:bCs/>
        </w:rPr>
      </w:pPr>
      <w:r w:rsidRPr="00817509">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DB24C88" w14:textId="4D0B4EC9" w:rsidR="00E138C5" w:rsidRPr="00817509" w:rsidRDefault="004828A7" w:rsidP="007817A0">
      <w:pPr>
        <w:spacing w:after="120"/>
        <w:jc w:val="both"/>
        <w:rPr>
          <w:bCs/>
        </w:rPr>
      </w:pPr>
      <w:r w:rsidRPr="00817509">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BE060A3" w14:textId="77777777" w:rsidR="00E138C5" w:rsidRPr="00817509" w:rsidRDefault="00E138C5" w:rsidP="00E138C5">
      <w:pPr>
        <w:rPr>
          <w:b/>
          <w:bCs/>
          <w:color w:val="FF0000"/>
        </w:rPr>
      </w:pPr>
    </w:p>
    <w:p w14:paraId="31BE068A" w14:textId="62D4E19E" w:rsidR="00E138C5" w:rsidRPr="00817509" w:rsidRDefault="00E138C5" w:rsidP="00E138C5">
      <w:pPr>
        <w:rPr>
          <w:b/>
          <w:bCs/>
        </w:rPr>
      </w:pPr>
      <w:r w:rsidRPr="00817509">
        <w:rPr>
          <w:b/>
          <w:bCs/>
        </w:rPr>
        <w:t xml:space="preserve">8. PROHIBICIÓN DE DOBLE FINANCIACIÓN </w:t>
      </w:r>
    </w:p>
    <w:p w14:paraId="620D9BBF" w14:textId="237DD878" w:rsidR="00E138C5" w:rsidRPr="00817509" w:rsidRDefault="00E138C5" w:rsidP="00E138C5">
      <w:pPr>
        <w:spacing w:after="120"/>
        <w:jc w:val="both"/>
      </w:pPr>
      <w:r w:rsidRPr="00817509">
        <w:t xml:space="preserve">Conforme al considerando 130 y al artículo 191.3 del Reglamento (UE, </w:t>
      </w:r>
      <w:proofErr w:type="spellStart"/>
      <w:r w:rsidRPr="00817509">
        <w:t>Euratom</w:t>
      </w:r>
      <w:proofErr w:type="spellEnd"/>
      <w:r w:rsidRPr="00817509">
        <w:t>) 2018/1046 del Parlamento Europeo y del Consejo de 18 de julio de 2018 (Reglamento Financiero de la UE), en ningún caso podrán ser financiados dos veces por el presupuesto de la Unión Europea los mismos gastos</w:t>
      </w:r>
      <w:r w:rsidR="00C64848" w:rsidRPr="00817509">
        <w:t>.</w:t>
      </w:r>
    </w:p>
    <w:p w14:paraId="023AE16A" w14:textId="71141A87" w:rsidR="004828A7" w:rsidRPr="00817509" w:rsidRDefault="00E138C5" w:rsidP="00E138C5">
      <w:pPr>
        <w:rPr>
          <w:color w:val="FF0000"/>
        </w:rPr>
      </w:pPr>
      <w:r w:rsidRPr="00817509">
        <w:rPr>
          <w:color w:val="FF000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828A7" w:rsidRPr="00817509" w14:paraId="2F7A2896" w14:textId="77777777" w:rsidTr="004828A7">
        <w:trPr>
          <w:trHeight w:val="582"/>
          <w:jc w:val="center"/>
        </w:trPr>
        <w:tc>
          <w:tcPr>
            <w:tcW w:w="5000" w:type="pct"/>
            <w:shd w:val="clear" w:color="auto" w:fill="DBE5F1" w:themeFill="accent1" w:themeFillTint="33"/>
            <w:vAlign w:val="center"/>
          </w:tcPr>
          <w:p w14:paraId="33B12F8E" w14:textId="6C51FDFA" w:rsidR="004828A7" w:rsidRPr="00817509" w:rsidRDefault="004828A7" w:rsidP="004828A7">
            <w:pPr>
              <w:spacing w:after="0"/>
              <w:jc w:val="both"/>
              <w:rPr>
                <w:b/>
                <w:bCs/>
              </w:rPr>
            </w:pPr>
            <w:r w:rsidRPr="00817509">
              <w:rPr>
                <w:b/>
                <w:bCs/>
              </w:rPr>
              <w:t xml:space="preserve">ANEXO IV </w:t>
            </w:r>
            <w:r w:rsidR="00BD6DA6" w:rsidRPr="00817509">
              <w:rPr>
                <w:b/>
                <w:bCs/>
              </w:rPr>
              <w:t>–</w:t>
            </w:r>
            <w:r w:rsidRPr="00817509">
              <w:rPr>
                <w:b/>
                <w:bCs/>
              </w:rPr>
              <w:t xml:space="preserve"> </w:t>
            </w:r>
            <w:r w:rsidR="00BD6DA6" w:rsidRPr="00817509">
              <w:rPr>
                <w:b/>
                <w:bCs/>
              </w:rPr>
              <w:t>CLÁUSULAS ADICIONALES APLICABLES A LOS CONTRATOS FINANCIADOS POR EL PRTR</w:t>
            </w:r>
          </w:p>
        </w:tc>
      </w:tr>
    </w:tbl>
    <w:p w14:paraId="1FCDC47D" w14:textId="24F0457A" w:rsidR="00BD6DA6" w:rsidRPr="00817509" w:rsidRDefault="00BD6DA6" w:rsidP="00BD6DA6">
      <w:pPr>
        <w:spacing w:after="120"/>
        <w:rPr>
          <w:rFonts w:cstheme="minorHAnsi"/>
          <w:color w:val="0070C0"/>
          <w:lang w:val="es-ES_tradnl"/>
        </w:rPr>
      </w:pPr>
    </w:p>
    <w:p w14:paraId="3E1C910B" w14:textId="3A37F058" w:rsidR="00BD6DA6" w:rsidRPr="00817509" w:rsidRDefault="00BD6DA6" w:rsidP="00BD6DA6">
      <w:pPr>
        <w:pStyle w:val="Ttulo2"/>
        <w:spacing w:before="0" w:after="120"/>
        <w:rPr>
          <w:rFonts w:asciiTheme="minorHAnsi" w:eastAsiaTheme="minorHAnsi" w:hAnsiTheme="minorHAnsi" w:cstheme="minorHAnsi"/>
          <w:b/>
          <w:color w:val="auto"/>
          <w:sz w:val="22"/>
          <w:szCs w:val="22"/>
          <w:lang w:val="es-ES_tradnl"/>
        </w:rPr>
      </w:pPr>
      <w:r w:rsidRPr="00817509">
        <w:rPr>
          <w:rFonts w:asciiTheme="minorHAnsi" w:eastAsiaTheme="minorHAnsi" w:hAnsiTheme="minorHAnsi" w:cstheme="minorHAnsi"/>
          <w:b/>
          <w:color w:val="auto"/>
          <w:sz w:val="22"/>
          <w:szCs w:val="22"/>
          <w:lang w:val="es-ES_tradnl"/>
        </w:rPr>
        <w:t>1. RÉGÍMEN JURÍDICO APLICABLE</w:t>
      </w:r>
    </w:p>
    <w:p w14:paraId="68F522DE" w14:textId="77777777" w:rsidR="00BD6DA6" w:rsidRPr="00817509" w:rsidRDefault="00BD6DA6" w:rsidP="00BD6DA6">
      <w:pPr>
        <w:spacing w:after="120"/>
        <w:jc w:val="both"/>
        <w:rPr>
          <w:rFonts w:cstheme="minorHAnsi"/>
          <w:bCs/>
        </w:rPr>
      </w:pPr>
      <w:r w:rsidRPr="00817509">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817509" w:rsidRDefault="00BD6DA6" w:rsidP="00BD6DA6">
      <w:pPr>
        <w:spacing w:after="120"/>
        <w:jc w:val="both"/>
        <w:rPr>
          <w:rFonts w:cstheme="minorHAnsi"/>
          <w:bCs/>
        </w:rPr>
      </w:pPr>
      <w:r w:rsidRPr="00817509">
        <w:rPr>
          <w:rFonts w:cstheme="minorHAnsi"/>
          <w:bCs/>
        </w:rPr>
        <w:t xml:space="preserve">La financiación del contrato se efectúa con cargo a fondos del Mecanismo de Recuperación y Resiliencia de la Unión Europea – </w:t>
      </w:r>
      <w:proofErr w:type="spellStart"/>
      <w:r w:rsidRPr="00817509">
        <w:rPr>
          <w:rFonts w:cstheme="minorHAnsi"/>
          <w:bCs/>
        </w:rPr>
        <w:t>Next</w:t>
      </w:r>
      <w:proofErr w:type="spellEnd"/>
      <w:r w:rsidRPr="00817509">
        <w:rPr>
          <w:rFonts w:cstheme="minorHAnsi"/>
          <w:bCs/>
        </w:rPr>
        <w:t xml:space="preserve"> </w:t>
      </w:r>
      <w:proofErr w:type="spellStart"/>
      <w:r w:rsidRPr="00817509">
        <w:rPr>
          <w:rFonts w:cstheme="minorHAnsi"/>
          <w:bCs/>
        </w:rPr>
        <w:t>Generation</w:t>
      </w:r>
      <w:proofErr w:type="spellEnd"/>
      <w:r w:rsidRPr="00817509">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817509" w:rsidRDefault="00BD6DA6" w:rsidP="00BD6DA6">
      <w:pPr>
        <w:spacing w:after="120"/>
        <w:jc w:val="both"/>
        <w:rPr>
          <w:rFonts w:cstheme="minorHAnsi"/>
          <w:bCs/>
        </w:rPr>
      </w:pPr>
    </w:p>
    <w:p w14:paraId="33BAA0D0" w14:textId="563E6080" w:rsidR="00BD6DA6" w:rsidRPr="00817509" w:rsidRDefault="00BD6DA6" w:rsidP="00BD6DA6">
      <w:pPr>
        <w:pStyle w:val="Ttulo2"/>
        <w:spacing w:before="0" w:after="120"/>
        <w:jc w:val="both"/>
        <w:rPr>
          <w:rFonts w:asciiTheme="minorHAnsi" w:eastAsiaTheme="minorHAnsi" w:hAnsiTheme="minorHAnsi" w:cstheme="minorHAnsi"/>
          <w:b/>
          <w:color w:val="auto"/>
          <w:sz w:val="22"/>
          <w:szCs w:val="22"/>
          <w:lang w:val="es-ES_tradnl"/>
        </w:rPr>
      </w:pPr>
      <w:r w:rsidRPr="00817509">
        <w:rPr>
          <w:rFonts w:asciiTheme="minorHAnsi" w:eastAsiaTheme="minorHAnsi" w:hAnsiTheme="minorHAnsi" w:cstheme="minorHAnsi"/>
          <w:b/>
          <w:color w:val="auto"/>
          <w:sz w:val="22"/>
          <w:szCs w:val="22"/>
          <w:lang w:val="es-ES_tradnl"/>
        </w:rPr>
        <w:t>2. COMPONENTE E INVERSIÓN Y COMPROMISOS ASUMIDOS POR LA CONTRIBUCIÓN AL ETIQUETADO VERDE Y DIGITAL Y POR EL PRINCIPIO DE NO CAUSAR DAÑO SIGNITIFICATIVO AL MEDIOAMBIENTE (DNSH)</w:t>
      </w:r>
    </w:p>
    <w:p w14:paraId="19B81F56" w14:textId="77777777" w:rsidR="00BD6DA6" w:rsidRPr="00817509" w:rsidRDefault="00BD6DA6" w:rsidP="00BD6DA6">
      <w:pPr>
        <w:spacing w:after="120"/>
        <w:rPr>
          <w:rFonts w:cstheme="minorHAnsi"/>
          <w:b/>
        </w:rPr>
      </w:pPr>
      <w:r w:rsidRPr="00817509">
        <w:rPr>
          <w:rFonts w:cstheme="minorHAnsi"/>
        </w:rPr>
        <w:t xml:space="preserve">El contrato se enmarca en el </w:t>
      </w:r>
      <w:r w:rsidRPr="00817509">
        <w:rPr>
          <w:rFonts w:cstheme="minorHAnsi"/>
          <w:b/>
          <w:color w:val="0070C0"/>
        </w:rPr>
        <w:t xml:space="preserve">Componente   xx. </w:t>
      </w:r>
      <w:proofErr w:type="gramStart"/>
      <w:r w:rsidRPr="00817509">
        <w:rPr>
          <w:rFonts w:cstheme="minorHAnsi"/>
          <w:b/>
          <w:color w:val="0070C0"/>
        </w:rPr>
        <w:t>Inversión  xx</w:t>
      </w:r>
      <w:proofErr w:type="gramEnd"/>
      <w:r w:rsidRPr="00817509">
        <w:rPr>
          <w:rFonts w:cstheme="minorHAnsi"/>
          <w:b/>
        </w:rPr>
        <w:t xml:space="preserve"> </w:t>
      </w:r>
    </w:p>
    <w:p w14:paraId="0198749B" w14:textId="5432822D" w:rsidR="00BD6DA6" w:rsidRPr="00817509" w:rsidRDefault="00BD6DA6" w:rsidP="00BD6DA6">
      <w:pPr>
        <w:spacing w:after="120"/>
        <w:rPr>
          <w:rFonts w:cstheme="minorHAnsi"/>
          <w:i/>
          <w:color w:val="0070C0"/>
        </w:rPr>
      </w:pPr>
      <w:r w:rsidRPr="00817509">
        <w:rPr>
          <w:rFonts w:cstheme="minorHAnsi"/>
          <w:i/>
          <w:color w:val="0070C0"/>
        </w:rPr>
        <w:t xml:space="preserve">(Incluir denominación del componente inversión) </w:t>
      </w:r>
    </w:p>
    <w:p w14:paraId="263323E7" w14:textId="14F0DE56" w:rsidR="00BD6DA6" w:rsidRPr="00817509" w:rsidRDefault="00BD6DA6" w:rsidP="00BD6DA6">
      <w:pPr>
        <w:spacing w:after="120"/>
        <w:rPr>
          <w:rFonts w:cstheme="minorHAnsi"/>
        </w:rPr>
      </w:pPr>
      <w:r w:rsidRPr="00817509">
        <w:rPr>
          <w:rFonts w:cstheme="minorHAnsi"/>
        </w:rPr>
        <w:t xml:space="preserve">Conforme al PRTR aprobado esta inversión contribuye en materia de etiquetado verde y digital en los siguientes porcentajes.  </w:t>
      </w:r>
    </w:p>
    <w:p w14:paraId="778E5238" w14:textId="77777777" w:rsidR="00E775A4" w:rsidRPr="00817509"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817509" w14:paraId="24359A5B" w14:textId="77777777" w:rsidTr="006908A6">
        <w:trPr>
          <w:tblHeader/>
        </w:trPr>
        <w:tc>
          <w:tcPr>
            <w:tcW w:w="3260" w:type="dxa"/>
            <w:shd w:val="clear" w:color="auto" w:fill="B6DDE8" w:themeFill="accent5" w:themeFillTint="66"/>
          </w:tcPr>
          <w:p w14:paraId="12F51968" w14:textId="77777777" w:rsidR="00BD6DA6" w:rsidRPr="00817509" w:rsidRDefault="00BD6DA6" w:rsidP="007817A0">
            <w:pPr>
              <w:spacing w:before="120" w:after="120" w:line="276" w:lineRule="auto"/>
              <w:jc w:val="center"/>
              <w:rPr>
                <w:rFonts w:cstheme="minorHAnsi"/>
              </w:rPr>
            </w:pPr>
            <w:r w:rsidRPr="00817509">
              <w:rPr>
                <w:rFonts w:cstheme="minorHAnsi"/>
              </w:rPr>
              <w:t>Etiquetado verde</w:t>
            </w:r>
          </w:p>
        </w:tc>
        <w:tc>
          <w:tcPr>
            <w:tcW w:w="3402" w:type="dxa"/>
            <w:shd w:val="clear" w:color="auto" w:fill="B6DDE8" w:themeFill="accent5" w:themeFillTint="66"/>
          </w:tcPr>
          <w:p w14:paraId="5FDC5F01" w14:textId="77777777" w:rsidR="00BD6DA6" w:rsidRPr="00817509" w:rsidRDefault="00BD6DA6" w:rsidP="007817A0">
            <w:pPr>
              <w:spacing w:before="120" w:after="120" w:line="276" w:lineRule="auto"/>
              <w:jc w:val="center"/>
              <w:rPr>
                <w:rFonts w:cstheme="minorHAnsi"/>
              </w:rPr>
            </w:pPr>
            <w:r w:rsidRPr="00817509">
              <w:rPr>
                <w:rFonts w:cstheme="minorHAnsi"/>
              </w:rPr>
              <w:t>Etiquetado digital</w:t>
            </w:r>
          </w:p>
        </w:tc>
      </w:tr>
      <w:tr w:rsidR="00BD6DA6" w:rsidRPr="00817509" w14:paraId="68B23A45" w14:textId="77777777" w:rsidTr="006908A6">
        <w:tc>
          <w:tcPr>
            <w:tcW w:w="3260" w:type="dxa"/>
          </w:tcPr>
          <w:p w14:paraId="376F6B9A" w14:textId="33A2A2D5" w:rsidR="00BD6DA6" w:rsidRPr="00817509" w:rsidRDefault="00BD6DA6" w:rsidP="007817A0">
            <w:pPr>
              <w:spacing w:before="120" w:after="120" w:line="276" w:lineRule="auto"/>
              <w:jc w:val="center"/>
              <w:rPr>
                <w:rFonts w:cstheme="minorHAnsi"/>
                <w:i/>
                <w:color w:val="FF0000"/>
              </w:rPr>
            </w:pPr>
            <w:r w:rsidRPr="00817509">
              <w:rPr>
                <w:rFonts w:cstheme="minorHAnsi"/>
                <w:i/>
                <w:color w:val="0070C0"/>
              </w:rPr>
              <w:t>Incluir %</w:t>
            </w:r>
            <w:r w:rsidR="00E775A4" w:rsidRPr="00817509">
              <w:rPr>
                <w:rFonts w:cstheme="minorHAnsi"/>
                <w:i/>
                <w:color w:val="0070C0"/>
              </w:rPr>
              <w:t xml:space="preserve"> o señalar </w:t>
            </w:r>
            <w:r w:rsidR="001A7CC5" w:rsidRPr="00817509">
              <w:rPr>
                <w:rFonts w:cstheme="minorHAnsi"/>
                <w:i/>
                <w:color w:val="0070C0"/>
              </w:rPr>
              <w:t>“</w:t>
            </w:r>
            <w:r w:rsidR="00E775A4" w:rsidRPr="00817509">
              <w:rPr>
                <w:rFonts w:cstheme="minorHAnsi"/>
                <w:i/>
                <w:color w:val="0070C0"/>
              </w:rPr>
              <w:t xml:space="preserve">no </w:t>
            </w:r>
            <w:r w:rsidR="001A7CC5" w:rsidRPr="00817509">
              <w:rPr>
                <w:rFonts w:cstheme="minorHAnsi"/>
                <w:i/>
                <w:color w:val="0070C0"/>
              </w:rPr>
              <w:t>aplica”</w:t>
            </w:r>
          </w:p>
        </w:tc>
        <w:tc>
          <w:tcPr>
            <w:tcW w:w="3402" w:type="dxa"/>
          </w:tcPr>
          <w:p w14:paraId="487FC4EB" w14:textId="0B22C7E3" w:rsidR="00BD6DA6" w:rsidRPr="00817509" w:rsidRDefault="00BD6DA6" w:rsidP="007817A0">
            <w:pPr>
              <w:spacing w:before="120" w:after="120" w:line="276" w:lineRule="auto"/>
              <w:jc w:val="center"/>
              <w:rPr>
                <w:rFonts w:cstheme="minorHAnsi"/>
                <w:i/>
                <w:color w:val="FF0000"/>
              </w:rPr>
            </w:pPr>
            <w:r w:rsidRPr="00817509">
              <w:rPr>
                <w:rFonts w:cstheme="minorHAnsi"/>
                <w:i/>
                <w:color w:val="0070C0"/>
              </w:rPr>
              <w:t>Incluir %</w:t>
            </w:r>
            <w:r w:rsidR="00E775A4" w:rsidRPr="00817509">
              <w:rPr>
                <w:rFonts w:cstheme="minorHAnsi"/>
                <w:i/>
                <w:color w:val="0070C0"/>
              </w:rPr>
              <w:t xml:space="preserve"> o señalar</w:t>
            </w:r>
            <w:r w:rsidR="001A7CC5" w:rsidRPr="00817509">
              <w:rPr>
                <w:rFonts w:cstheme="minorHAnsi"/>
                <w:i/>
                <w:color w:val="0070C0"/>
              </w:rPr>
              <w:t xml:space="preserve"> “</w:t>
            </w:r>
            <w:r w:rsidR="00E775A4" w:rsidRPr="00817509">
              <w:rPr>
                <w:rFonts w:cstheme="minorHAnsi"/>
                <w:i/>
                <w:color w:val="0070C0"/>
              </w:rPr>
              <w:t xml:space="preserve">no </w:t>
            </w:r>
            <w:r w:rsidR="001A7CC5" w:rsidRPr="00817509">
              <w:rPr>
                <w:rFonts w:cstheme="minorHAnsi"/>
                <w:i/>
                <w:color w:val="0070C0"/>
              </w:rPr>
              <w:t>aplica”</w:t>
            </w:r>
          </w:p>
        </w:tc>
      </w:tr>
    </w:tbl>
    <w:p w14:paraId="18724D2C" w14:textId="77777777" w:rsidR="00BD6DA6" w:rsidRPr="00817509" w:rsidRDefault="00BD6DA6" w:rsidP="00BD6DA6">
      <w:pPr>
        <w:spacing w:after="120"/>
        <w:rPr>
          <w:rFonts w:cstheme="minorHAnsi"/>
          <w:color w:val="FF0000"/>
        </w:rPr>
      </w:pPr>
      <w:r w:rsidRPr="00817509">
        <w:rPr>
          <w:rFonts w:cstheme="minorHAnsi"/>
          <w:color w:val="FF0000"/>
        </w:rPr>
        <w:tab/>
      </w:r>
    </w:p>
    <w:p w14:paraId="59B7080D" w14:textId="0A750E0B" w:rsidR="00BD6DA6" w:rsidRPr="00817509" w:rsidRDefault="00BD6DA6" w:rsidP="00BD6DA6">
      <w:pPr>
        <w:spacing w:after="120"/>
        <w:jc w:val="both"/>
        <w:rPr>
          <w:rFonts w:cstheme="minorHAnsi"/>
        </w:rPr>
      </w:pPr>
      <w:r w:rsidRPr="00817509">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817509" w:rsidRDefault="00BD6DA6" w:rsidP="00BD6DA6">
      <w:pPr>
        <w:pStyle w:val="Prrafodelista"/>
        <w:numPr>
          <w:ilvl w:val="1"/>
          <w:numId w:val="28"/>
        </w:numPr>
        <w:spacing w:after="120"/>
        <w:rPr>
          <w:rFonts w:cstheme="minorHAnsi"/>
          <w:i/>
          <w:color w:val="FF0000"/>
        </w:rPr>
      </w:pPr>
      <w:r w:rsidRPr="00817509">
        <w:rPr>
          <w:rFonts w:cstheme="minorHAnsi"/>
        </w:rPr>
        <w:t xml:space="preserve">Obligaciones del componente/inversión por el </w:t>
      </w:r>
      <w:r w:rsidRPr="00817509">
        <w:rPr>
          <w:rFonts w:cstheme="minorHAnsi"/>
          <w:b/>
        </w:rPr>
        <w:t>etiquetado verde</w:t>
      </w:r>
      <w:r w:rsidRPr="00817509">
        <w:rPr>
          <w:rFonts w:cstheme="minorHAnsi"/>
        </w:rPr>
        <w:t>:</w:t>
      </w:r>
    </w:p>
    <w:p w14:paraId="6C938677" w14:textId="59D59C6B" w:rsidR="00BD6DA6" w:rsidRPr="00817509" w:rsidRDefault="00BD6DA6" w:rsidP="00BD6DA6">
      <w:pPr>
        <w:spacing w:after="120"/>
        <w:ind w:firstLine="708"/>
        <w:rPr>
          <w:rFonts w:cstheme="minorHAnsi"/>
          <w:color w:val="0070C0"/>
        </w:rPr>
      </w:pPr>
      <w:r w:rsidRPr="00817509">
        <w:rPr>
          <w:rFonts w:cstheme="minorHAnsi"/>
          <w:i/>
          <w:color w:val="FF0000"/>
        </w:rPr>
        <w:t xml:space="preserve"> </w:t>
      </w:r>
      <w:r w:rsidRPr="00817509">
        <w:rPr>
          <w:rFonts w:cstheme="minorHAnsi"/>
          <w:i/>
          <w:color w:val="0070C0"/>
        </w:rPr>
        <w:t xml:space="preserve">(Indicar obligaciones específicas o indicar que no existen obligaciones específicas) </w:t>
      </w:r>
    </w:p>
    <w:p w14:paraId="2B861886" w14:textId="0C160AA7" w:rsidR="00BD6DA6" w:rsidRPr="00817509" w:rsidRDefault="00BD6DA6" w:rsidP="00BD6DA6">
      <w:pPr>
        <w:pStyle w:val="Prrafodelista"/>
        <w:numPr>
          <w:ilvl w:val="1"/>
          <w:numId w:val="28"/>
        </w:numPr>
        <w:spacing w:after="120"/>
        <w:rPr>
          <w:rFonts w:cstheme="minorHAnsi"/>
          <w:i/>
          <w:color w:val="0070C0"/>
        </w:rPr>
      </w:pPr>
      <w:r w:rsidRPr="00817509">
        <w:rPr>
          <w:rFonts w:cstheme="minorHAnsi"/>
        </w:rPr>
        <w:t xml:space="preserve">Obligaciones al componente/inversión por el </w:t>
      </w:r>
      <w:r w:rsidRPr="00817509">
        <w:rPr>
          <w:rFonts w:cstheme="minorHAnsi"/>
          <w:b/>
        </w:rPr>
        <w:t>etiquetado digital</w:t>
      </w:r>
      <w:r w:rsidRPr="00817509">
        <w:rPr>
          <w:rFonts w:cstheme="minorHAnsi"/>
        </w:rPr>
        <w:t>:</w:t>
      </w:r>
    </w:p>
    <w:p w14:paraId="52678D58" w14:textId="77777777" w:rsidR="00BD6DA6" w:rsidRPr="00817509" w:rsidRDefault="00BD6DA6" w:rsidP="00BD6DA6">
      <w:pPr>
        <w:spacing w:after="120"/>
        <w:ind w:firstLine="708"/>
        <w:rPr>
          <w:rFonts w:cstheme="minorHAnsi"/>
          <w:i/>
          <w:color w:val="0070C0"/>
        </w:rPr>
      </w:pPr>
      <w:r w:rsidRPr="00817509">
        <w:rPr>
          <w:rFonts w:cstheme="minorHAnsi"/>
        </w:rPr>
        <w:t xml:space="preserve"> </w:t>
      </w:r>
      <w:r w:rsidRPr="00817509">
        <w:rPr>
          <w:rFonts w:cstheme="minorHAnsi"/>
          <w:i/>
          <w:color w:val="FF0000"/>
        </w:rPr>
        <w:t xml:space="preserve"> </w:t>
      </w:r>
      <w:r w:rsidRPr="00817509">
        <w:rPr>
          <w:rFonts w:cstheme="minorHAnsi"/>
          <w:i/>
          <w:color w:val="0070C0"/>
        </w:rPr>
        <w:t xml:space="preserve">(Indicar obligaciones específicas o indicar que no existen obligaciones específicas) </w:t>
      </w:r>
    </w:p>
    <w:p w14:paraId="69A63971" w14:textId="77777777" w:rsidR="00BD6DA6" w:rsidRPr="00817509" w:rsidRDefault="00BD6DA6" w:rsidP="00BD6DA6">
      <w:pPr>
        <w:spacing w:after="120"/>
        <w:ind w:firstLine="708"/>
        <w:rPr>
          <w:rFonts w:cstheme="minorHAnsi"/>
          <w:color w:val="0070C0"/>
        </w:rPr>
      </w:pPr>
    </w:p>
    <w:p w14:paraId="28F6810A" w14:textId="77777777" w:rsidR="00BD6DA6" w:rsidRPr="00817509" w:rsidRDefault="00BD6DA6" w:rsidP="00BD6DA6">
      <w:pPr>
        <w:pStyle w:val="Prrafodelista"/>
        <w:numPr>
          <w:ilvl w:val="1"/>
          <w:numId w:val="28"/>
        </w:numPr>
        <w:spacing w:after="120"/>
        <w:jc w:val="both"/>
        <w:rPr>
          <w:rFonts w:cstheme="minorHAnsi"/>
        </w:rPr>
      </w:pPr>
      <w:r w:rsidRPr="00817509">
        <w:rPr>
          <w:rFonts w:cstheme="minorHAnsi"/>
        </w:rPr>
        <w:t xml:space="preserve">Condiciones que deben cumplir las prestaciones establecidas en la evaluación de los aspectos del principio de DNSH (Do no </w:t>
      </w:r>
      <w:proofErr w:type="spellStart"/>
      <w:r w:rsidRPr="00817509">
        <w:rPr>
          <w:rFonts w:cstheme="minorHAnsi"/>
        </w:rPr>
        <w:t>significant</w:t>
      </w:r>
      <w:proofErr w:type="spellEnd"/>
      <w:r w:rsidRPr="00817509">
        <w:rPr>
          <w:rFonts w:cstheme="minorHAnsi"/>
        </w:rPr>
        <w:t xml:space="preserve"> </w:t>
      </w:r>
      <w:proofErr w:type="spellStart"/>
      <w:r w:rsidRPr="00817509">
        <w:rPr>
          <w:rFonts w:cstheme="minorHAnsi"/>
        </w:rPr>
        <w:t>harm</w:t>
      </w:r>
      <w:proofErr w:type="spellEnd"/>
      <w:r w:rsidRPr="00817509">
        <w:rPr>
          <w:rFonts w:cstheme="minorHAnsi"/>
        </w:rPr>
        <w:t xml:space="preserve">) con relación los seis objetivos medioambientales definidos en el Reglamento (UE) 2020/852, de 18 de junio de 2020. </w:t>
      </w:r>
    </w:p>
    <w:p w14:paraId="13C12012" w14:textId="77777777" w:rsidR="00BD6DA6" w:rsidRPr="00817509"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817509" w14:paraId="23C6AAE6" w14:textId="77777777" w:rsidTr="006908A6">
        <w:trPr>
          <w:tblHeader/>
        </w:trPr>
        <w:tc>
          <w:tcPr>
            <w:tcW w:w="2410" w:type="dxa"/>
            <w:shd w:val="clear" w:color="auto" w:fill="B6DDE8" w:themeFill="accent5" w:themeFillTint="66"/>
            <w:vAlign w:val="center"/>
          </w:tcPr>
          <w:p w14:paraId="72F8184B" w14:textId="77777777" w:rsidR="001A7CC5" w:rsidRPr="00817509" w:rsidRDefault="001A7CC5" w:rsidP="007817A0">
            <w:pPr>
              <w:spacing w:before="120" w:after="120" w:line="276" w:lineRule="auto"/>
              <w:jc w:val="center"/>
              <w:rPr>
                <w:rFonts w:cstheme="minorHAnsi"/>
              </w:rPr>
            </w:pPr>
            <w:r w:rsidRPr="00817509">
              <w:rPr>
                <w:rFonts w:cstheme="minorHAnsi"/>
              </w:rPr>
              <w:t>Prestación</w:t>
            </w:r>
          </w:p>
        </w:tc>
        <w:tc>
          <w:tcPr>
            <w:tcW w:w="5947" w:type="dxa"/>
            <w:shd w:val="clear" w:color="auto" w:fill="B6DDE8" w:themeFill="accent5" w:themeFillTint="66"/>
            <w:vAlign w:val="center"/>
          </w:tcPr>
          <w:p w14:paraId="631B277C" w14:textId="29BAC206" w:rsidR="001A7CC5" w:rsidRPr="00817509" w:rsidRDefault="001A7CC5" w:rsidP="007817A0">
            <w:pPr>
              <w:spacing w:before="120" w:after="120" w:line="276" w:lineRule="auto"/>
              <w:jc w:val="center"/>
              <w:rPr>
                <w:rFonts w:cstheme="minorHAnsi"/>
              </w:rPr>
            </w:pPr>
            <w:r w:rsidRPr="00817509">
              <w:rPr>
                <w:rFonts w:cstheme="minorHAnsi"/>
              </w:rPr>
              <w:t>Evaluación</w:t>
            </w:r>
          </w:p>
        </w:tc>
      </w:tr>
      <w:tr w:rsidR="001A7CC5" w:rsidRPr="00817509" w14:paraId="433273EB" w14:textId="77777777" w:rsidTr="00941B28">
        <w:tc>
          <w:tcPr>
            <w:tcW w:w="2410" w:type="dxa"/>
          </w:tcPr>
          <w:p w14:paraId="1796EDC8" w14:textId="53DFEDF4" w:rsidR="001A7CC5" w:rsidRPr="00817509" w:rsidRDefault="001A7CC5" w:rsidP="007817A0">
            <w:pPr>
              <w:spacing w:before="120" w:after="120" w:line="276" w:lineRule="auto"/>
              <w:jc w:val="both"/>
              <w:rPr>
                <w:rFonts w:cstheme="minorHAnsi"/>
                <w:i/>
                <w:color w:val="0070C0"/>
              </w:rPr>
            </w:pPr>
            <w:r w:rsidRPr="00817509">
              <w:rPr>
                <w:rFonts w:cstheme="minorHAnsi"/>
              </w:rPr>
              <w:t>Campaña de publicidad:</w:t>
            </w:r>
            <w:r w:rsidRPr="00817509">
              <w:rPr>
                <w:rFonts w:cstheme="minorHAnsi"/>
                <w:i/>
              </w:rPr>
              <w:t xml:space="preserve"> </w:t>
            </w:r>
            <w:r w:rsidRPr="00817509">
              <w:rPr>
                <w:rFonts w:cstheme="minorHAnsi"/>
                <w:i/>
                <w:color w:val="0070C0"/>
              </w:rPr>
              <w:t>(nombre de la campaña)</w:t>
            </w:r>
          </w:p>
        </w:tc>
        <w:tc>
          <w:tcPr>
            <w:tcW w:w="5947" w:type="dxa"/>
          </w:tcPr>
          <w:p w14:paraId="13E13EC9" w14:textId="01C2495C" w:rsidR="001A7CC5" w:rsidRPr="00817509" w:rsidRDefault="001A7CC5" w:rsidP="00AF1C98">
            <w:pPr>
              <w:spacing w:before="120" w:after="120" w:line="276" w:lineRule="auto"/>
              <w:jc w:val="both"/>
              <w:rPr>
                <w:rFonts w:cstheme="minorHAnsi"/>
              </w:rPr>
            </w:pPr>
            <w:r w:rsidRPr="00817509">
              <w:rPr>
                <w:rFonts w:cstheme="minorHAnsi"/>
              </w:rPr>
              <w:t>La medida tiene un impacto previsibl</w:t>
            </w:r>
            <w:r w:rsidR="00AF1C98" w:rsidRPr="00817509">
              <w:rPr>
                <w:rFonts w:cstheme="minorHAnsi"/>
              </w:rPr>
              <w:t>e nulo o insignificante sobre los</w:t>
            </w:r>
            <w:r w:rsidRPr="00817509">
              <w:rPr>
                <w:rFonts w:cstheme="minorHAnsi"/>
              </w:rPr>
              <w:t xml:space="preserve"> objetivo</w:t>
            </w:r>
            <w:r w:rsidR="00AF1C98" w:rsidRPr="00817509">
              <w:rPr>
                <w:rFonts w:cstheme="minorHAnsi"/>
              </w:rPr>
              <w:t>s</w:t>
            </w:r>
            <w:r w:rsidRPr="00817509">
              <w:rPr>
                <w:rFonts w:cstheme="minorHAnsi"/>
              </w:rPr>
              <w:t xml:space="preserve"> medioambiental</w:t>
            </w:r>
            <w:r w:rsidR="00AF1C98" w:rsidRPr="00817509">
              <w:rPr>
                <w:rFonts w:cstheme="minorHAnsi"/>
              </w:rPr>
              <w:t>es</w:t>
            </w:r>
            <w:r w:rsidRPr="00817509">
              <w:rPr>
                <w:rFonts w:cstheme="minorHAnsi"/>
              </w:rPr>
              <w:t xml:space="preserve"> dada su naturaleza.</w:t>
            </w:r>
          </w:p>
        </w:tc>
      </w:tr>
    </w:tbl>
    <w:p w14:paraId="46D6C55E" w14:textId="77777777" w:rsidR="001A7CC5" w:rsidRPr="00817509" w:rsidRDefault="001A7CC5" w:rsidP="001A7CC5">
      <w:pPr>
        <w:spacing w:after="120"/>
        <w:jc w:val="both"/>
        <w:rPr>
          <w:rFonts w:cstheme="minorHAnsi"/>
        </w:rPr>
      </w:pPr>
    </w:p>
    <w:p w14:paraId="1C959294" w14:textId="2287C785" w:rsidR="00BD6DA6" w:rsidRPr="00817509" w:rsidRDefault="001A7CC5" w:rsidP="007817A0">
      <w:pPr>
        <w:spacing w:after="120"/>
        <w:jc w:val="both"/>
        <w:rPr>
          <w:rFonts w:cstheme="minorHAnsi"/>
          <w:i/>
          <w:color w:val="0070C0"/>
        </w:rPr>
      </w:pPr>
      <w:r w:rsidRPr="00817509">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817509" w:rsidRDefault="001A7CC5" w:rsidP="00BD6DA6">
      <w:pPr>
        <w:spacing w:after="120"/>
        <w:rPr>
          <w:rFonts w:cstheme="minorHAnsi"/>
        </w:rPr>
      </w:pPr>
    </w:p>
    <w:p w14:paraId="72BD2009" w14:textId="612C06CA" w:rsidR="00BD6DA6" w:rsidRPr="00817509" w:rsidRDefault="00BD6DA6" w:rsidP="00BD6DA6">
      <w:pPr>
        <w:pStyle w:val="Ttulo2"/>
        <w:spacing w:before="0" w:after="120"/>
        <w:rPr>
          <w:rFonts w:asciiTheme="minorHAnsi" w:eastAsiaTheme="minorHAnsi" w:hAnsiTheme="minorHAnsi" w:cstheme="minorHAnsi"/>
          <w:b/>
          <w:color w:val="auto"/>
          <w:sz w:val="22"/>
          <w:szCs w:val="22"/>
          <w:lang w:val="es-ES_tradnl"/>
        </w:rPr>
      </w:pPr>
      <w:bookmarkStart w:id="2" w:name="_Toc99042604"/>
      <w:r w:rsidRPr="00817509">
        <w:rPr>
          <w:rFonts w:asciiTheme="minorHAnsi" w:eastAsiaTheme="minorHAnsi" w:hAnsiTheme="minorHAnsi" w:cstheme="minorHAnsi"/>
          <w:b/>
          <w:color w:val="auto"/>
          <w:sz w:val="22"/>
          <w:szCs w:val="22"/>
          <w:lang w:val="es-ES_tradnl"/>
        </w:rPr>
        <w:t>3.- CLÁUSULA DE MODIFICACIÓN DE LOS CONTRATOS BASADOS FINANCIADOS EN EL PRTR</w:t>
      </w:r>
      <w:bookmarkEnd w:id="2"/>
      <w:r w:rsidRPr="00817509">
        <w:rPr>
          <w:rFonts w:asciiTheme="minorHAnsi" w:eastAsiaTheme="minorHAnsi" w:hAnsiTheme="minorHAnsi" w:cstheme="minorHAnsi"/>
          <w:b/>
          <w:color w:val="auto"/>
          <w:sz w:val="22"/>
          <w:szCs w:val="22"/>
          <w:lang w:val="es-ES_tradnl"/>
        </w:rPr>
        <w:tab/>
      </w:r>
    </w:p>
    <w:p w14:paraId="5C82E397" w14:textId="77777777" w:rsidR="00BD6DA6" w:rsidRPr="00817509" w:rsidRDefault="00BD6DA6" w:rsidP="00BD6DA6">
      <w:pPr>
        <w:spacing w:after="120"/>
        <w:jc w:val="both"/>
        <w:rPr>
          <w:rFonts w:cstheme="minorHAnsi"/>
        </w:rPr>
      </w:pPr>
      <w:r w:rsidRPr="00817509">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817509" w:rsidRDefault="00BD6DA6" w:rsidP="00BD6DA6">
      <w:pPr>
        <w:spacing w:after="120"/>
        <w:jc w:val="both"/>
        <w:rPr>
          <w:rFonts w:cstheme="minorHAnsi"/>
        </w:rPr>
      </w:pPr>
    </w:p>
    <w:p w14:paraId="60D1D9AC" w14:textId="77777777" w:rsidR="00BD6DA6" w:rsidRPr="00817509" w:rsidRDefault="00BD6DA6" w:rsidP="00E775A4">
      <w:pPr>
        <w:pStyle w:val="Ttulo2"/>
        <w:spacing w:before="0" w:after="120"/>
        <w:jc w:val="both"/>
        <w:rPr>
          <w:rFonts w:asciiTheme="minorHAnsi" w:eastAsiaTheme="minorHAnsi" w:hAnsiTheme="minorHAnsi" w:cstheme="minorHAnsi"/>
          <w:b/>
          <w:color w:val="auto"/>
          <w:sz w:val="22"/>
          <w:szCs w:val="22"/>
          <w:lang w:val="es-ES_tradnl"/>
        </w:rPr>
      </w:pPr>
      <w:r w:rsidRPr="00817509">
        <w:rPr>
          <w:rFonts w:asciiTheme="minorHAnsi" w:eastAsiaTheme="minorHAnsi" w:hAnsiTheme="minorHAnsi" w:cstheme="minorHAnsi"/>
          <w:b/>
          <w:color w:val="auto"/>
          <w:sz w:val="22"/>
          <w:szCs w:val="22"/>
          <w:lang w:val="es-ES_tradnl"/>
        </w:rPr>
        <w:t>4.- PENALIDADES POR EJECUCIÓN DEFECTUOSA O INCORRECTA EJECUCIÓN DE LOS CONTRATOS BASADOS FINANCIADOS EN EL PRTR</w:t>
      </w:r>
    </w:p>
    <w:p w14:paraId="6D9891A5" w14:textId="77777777" w:rsidR="00BD6DA6" w:rsidRPr="00817509" w:rsidRDefault="00BD6DA6" w:rsidP="00BD6DA6">
      <w:pPr>
        <w:spacing w:after="120"/>
        <w:jc w:val="both"/>
        <w:rPr>
          <w:rFonts w:cstheme="minorHAnsi"/>
          <w:i/>
          <w:color w:val="0070C0"/>
        </w:rPr>
      </w:pPr>
      <w:r w:rsidRPr="00817509">
        <w:rPr>
          <w:rFonts w:cstheme="minorHAnsi"/>
          <w:i/>
          <w:color w:val="0070C0"/>
        </w:rPr>
        <w:t>(Marcar si procede y definir, en su caso, cuantías)</w:t>
      </w:r>
    </w:p>
    <w:p w14:paraId="6D0C4CB6" w14:textId="20BD63A8" w:rsidR="00BD6DA6" w:rsidRPr="00817509" w:rsidRDefault="00BD6DA6" w:rsidP="00BD6DA6">
      <w:pPr>
        <w:spacing w:after="120"/>
        <w:jc w:val="both"/>
        <w:rPr>
          <w:rFonts w:cstheme="minorHAnsi"/>
        </w:rPr>
      </w:pPr>
      <w:r w:rsidRPr="00817509">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0BE7CADF" w14:textId="77777777" w:rsidR="00BD6DA6" w:rsidRPr="00817509" w:rsidRDefault="00BD6DA6" w:rsidP="00BD6DA6">
      <w:pPr>
        <w:spacing w:after="120"/>
        <w:jc w:val="both"/>
        <w:rPr>
          <w:rFonts w:cstheme="minorHAnsi"/>
        </w:rPr>
      </w:pPr>
      <w:proofErr w:type="gramStart"/>
      <w:r w:rsidRPr="00817509">
        <w:rPr>
          <w:rFonts w:cstheme="minorHAnsi"/>
        </w:rPr>
        <w:t>(  )</w:t>
      </w:r>
      <w:proofErr w:type="gramEnd"/>
      <w:r w:rsidRPr="00817509">
        <w:rPr>
          <w:rFonts w:cstheme="minorHAnsi"/>
        </w:rPr>
        <w:t xml:space="preserve"> Por incumplimiento de las obligaciones establecidas para los productos en el etiquetado verde o etiquetado digital.</w:t>
      </w:r>
    </w:p>
    <w:p w14:paraId="02181139" w14:textId="41FB179C" w:rsidR="00BD6DA6" w:rsidRPr="00817509" w:rsidRDefault="00BD6DA6" w:rsidP="00BD6DA6">
      <w:pPr>
        <w:spacing w:after="120"/>
        <w:ind w:left="705"/>
        <w:jc w:val="both"/>
        <w:rPr>
          <w:rFonts w:cstheme="minorHAnsi"/>
          <w:i/>
          <w:color w:val="0070C0"/>
        </w:rPr>
      </w:pPr>
      <w:proofErr w:type="gramStart"/>
      <w:r w:rsidRPr="00817509">
        <w:rPr>
          <w:rFonts w:cstheme="minorHAnsi"/>
        </w:rPr>
        <w:t>(  )</w:t>
      </w:r>
      <w:proofErr w:type="gramEnd"/>
      <w:r w:rsidRPr="00817509">
        <w:rPr>
          <w:rFonts w:cstheme="minorHAnsi"/>
        </w:rPr>
        <w:t xml:space="preserve"> Por falta de acreditación a requerimiento del responsable del contrato en el plazo de  10 días hábiles. </w:t>
      </w:r>
      <w:r w:rsidRPr="00817509">
        <w:rPr>
          <w:rFonts w:cstheme="minorHAnsi"/>
          <w:i/>
          <w:color w:val="0070C0"/>
        </w:rPr>
        <w:t>(Definir cuantía o % si se marca la penalidad)</w:t>
      </w:r>
    </w:p>
    <w:p w14:paraId="33E45F8E" w14:textId="45193943" w:rsidR="00BD6DA6" w:rsidRPr="00817509" w:rsidRDefault="00BD6DA6" w:rsidP="00BD6DA6">
      <w:pPr>
        <w:spacing w:after="120"/>
        <w:ind w:left="705"/>
        <w:jc w:val="both"/>
        <w:rPr>
          <w:rFonts w:cstheme="minorHAnsi"/>
          <w:i/>
          <w:color w:val="0070C0"/>
        </w:rPr>
      </w:pPr>
      <w:proofErr w:type="gramStart"/>
      <w:r w:rsidRPr="00817509">
        <w:rPr>
          <w:rFonts w:cstheme="minorHAnsi"/>
        </w:rPr>
        <w:t>( )</w:t>
      </w:r>
      <w:proofErr w:type="gramEnd"/>
      <w:r w:rsidRPr="00817509">
        <w:rPr>
          <w:rFonts w:cstheme="minorHAnsi"/>
        </w:rPr>
        <w:t xml:space="preserve"> Por incumplimiento.</w:t>
      </w:r>
      <w:r w:rsidRPr="00817509">
        <w:rPr>
          <w:rFonts w:cstheme="minorHAnsi"/>
          <w:color w:val="FF0000"/>
        </w:rPr>
        <w:t xml:space="preserve"> </w:t>
      </w:r>
      <w:r w:rsidRPr="00817509">
        <w:rPr>
          <w:rFonts w:cstheme="minorHAnsi"/>
          <w:i/>
          <w:color w:val="0070C0"/>
        </w:rPr>
        <w:t>(Definir % si se marca la penalidad)</w:t>
      </w:r>
    </w:p>
    <w:p w14:paraId="41D7AFE4" w14:textId="60B8B53F" w:rsidR="00BD6DA6" w:rsidRPr="00817509" w:rsidRDefault="00BD6DA6" w:rsidP="00BD6DA6">
      <w:pPr>
        <w:spacing w:after="120"/>
        <w:jc w:val="both"/>
        <w:rPr>
          <w:rFonts w:cstheme="minorHAnsi"/>
          <w:i/>
          <w:color w:val="0070C0"/>
        </w:rPr>
      </w:pPr>
      <w:proofErr w:type="gramStart"/>
      <w:r w:rsidRPr="00817509">
        <w:rPr>
          <w:rFonts w:cstheme="minorHAnsi"/>
        </w:rPr>
        <w:t>(  )</w:t>
      </w:r>
      <w:proofErr w:type="gramEnd"/>
      <w:r w:rsidRPr="00817509">
        <w:rPr>
          <w:rFonts w:cstheme="minorHAnsi"/>
        </w:rPr>
        <w:t xml:space="preserve"> Por incumplimiento de las obligaciones asociadas al DNSH del componente/inversión:</w:t>
      </w:r>
      <w:r w:rsidRPr="00817509">
        <w:rPr>
          <w:rFonts w:cstheme="minorHAnsi"/>
          <w:i/>
        </w:rPr>
        <w:t xml:space="preserve"> </w:t>
      </w:r>
      <w:r w:rsidRPr="00817509">
        <w:rPr>
          <w:rFonts w:cstheme="minorHAnsi"/>
          <w:i/>
          <w:color w:val="0070C0"/>
        </w:rPr>
        <w:t>(Definir % si se marca la penalidad)</w:t>
      </w:r>
    </w:p>
    <w:p w14:paraId="0A8385D6" w14:textId="77777777" w:rsidR="00BD6DA6" w:rsidRPr="00817509" w:rsidRDefault="00BD6DA6" w:rsidP="00BD6DA6">
      <w:pPr>
        <w:spacing w:after="120"/>
        <w:jc w:val="both"/>
        <w:rPr>
          <w:rFonts w:cstheme="minorHAnsi"/>
          <w:color w:val="FF0000"/>
        </w:rPr>
      </w:pPr>
      <w:proofErr w:type="gramStart"/>
      <w:r w:rsidRPr="00817509">
        <w:rPr>
          <w:rFonts w:cstheme="minorHAnsi"/>
        </w:rPr>
        <w:t>(  )</w:t>
      </w:r>
      <w:proofErr w:type="gramEnd"/>
      <w:r w:rsidRPr="00817509">
        <w:rPr>
          <w:rFonts w:cstheme="minorHAnsi"/>
        </w:rPr>
        <w:t xml:space="preserve"> Otras penalidades</w:t>
      </w:r>
      <w:r w:rsidRPr="00817509">
        <w:rPr>
          <w:rFonts w:cstheme="minorHAnsi"/>
          <w:color w:val="FF0000"/>
        </w:rPr>
        <w:t xml:space="preserve"> </w:t>
      </w:r>
    </w:p>
    <w:p w14:paraId="72B22B92" w14:textId="77777777" w:rsidR="00BD6DA6" w:rsidRPr="00817509" w:rsidRDefault="00BD6DA6" w:rsidP="00BD6DA6">
      <w:pPr>
        <w:spacing w:after="120"/>
        <w:ind w:firstLine="708"/>
        <w:jc w:val="both"/>
        <w:rPr>
          <w:rFonts w:cstheme="minorHAnsi"/>
          <w:i/>
          <w:color w:val="0070C0"/>
        </w:rPr>
      </w:pPr>
      <w:r w:rsidRPr="00817509">
        <w:rPr>
          <w:rFonts w:cstheme="minorHAnsi"/>
          <w:i/>
          <w:color w:val="0070C0"/>
        </w:rPr>
        <w:t>(Definir)</w:t>
      </w:r>
    </w:p>
    <w:p w14:paraId="383E6F29" w14:textId="77777777" w:rsidR="00BD6DA6" w:rsidRPr="00817509" w:rsidRDefault="00BD6DA6" w:rsidP="00BD6DA6">
      <w:pPr>
        <w:spacing w:after="120"/>
        <w:rPr>
          <w:rFonts w:cstheme="minorHAnsi"/>
          <w:lang w:val="es-ES_tradnl"/>
        </w:rPr>
      </w:pPr>
    </w:p>
    <w:p w14:paraId="5123945A" w14:textId="17FC08E0" w:rsidR="00BD6DA6" w:rsidRPr="00817509" w:rsidRDefault="00BD6DA6" w:rsidP="00BD6DA6">
      <w:pPr>
        <w:pStyle w:val="Ttulo2"/>
        <w:spacing w:before="0" w:after="120"/>
        <w:jc w:val="both"/>
        <w:rPr>
          <w:rFonts w:asciiTheme="minorHAnsi" w:eastAsiaTheme="minorHAnsi" w:hAnsiTheme="minorHAnsi" w:cstheme="minorHAnsi"/>
          <w:b/>
          <w:color w:val="auto"/>
          <w:sz w:val="22"/>
          <w:szCs w:val="22"/>
          <w:lang w:val="es-ES_tradnl"/>
        </w:rPr>
      </w:pPr>
      <w:bookmarkStart w:id="3" w:name="_Toc99042619"/>
      <w:r w:rsidRPr="00817509">
        <w:rPr>
          <w:rFonts w:asciiTheme="minorHAnsi" w:eastAsiaTheme="minorHAnsi" w:hAnsiTheme="minorHAnsi" w:cstheme="minorHAnsi"/>
          <w:b/>
          <w:color w:val="auto"/>
          <w:sz w:val="22"/>
          <w:szCs w:val="22"/>
          <w:lang w:val="es-ES_tradnl"/>
        </w:rPr>
        <w:t xml:space="preserve">5.- OBLIGACIONES DE ACREDITACIÓN PARA LOS CONTRATISTAS Y SUBCONTRATISTAS ESTABLECIDAS EN EL PRTR </w:t>
      </w:r>
      <w:bookmarkEnd w:id="3"/>
    </w:p>
    <w:p w14:paraId="5CFF2878" w14:textId="77777777" w:rsidR="00BD6DA6" w:rsidRPr="00817509"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81750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NIF del contratista y, en su caso de los subcontratistas</w:t>
      </w:r>
    </w:p>
    <w:p w14:paraId="4917771A" w14:textId="77777777" w:rsidR="00BD6DA6" w:rsidRPr="0081750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Nombre o Razón Social</w:t>
      </w:r>
    </w:p>
    <w:p w14:paraId="24410DFE" w14:textId="77777777" w:rsidR="00BD6DA6" w:rsidRPr="0081750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81750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81750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81750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817509"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817509">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817509"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817509" w:rsidRDefault="00411D7E" w:rsidP="00620B23">
      <w:pPr>
        <w:spacing w:after="160" w:line="259" w:lineRule="auto"/>
        <w:rPr>
          <w:lang w:val="es-ES_tradnl"/>
        </w:rPr>
      </w:pPr>
      <w:r w:rsidRPr="00817509">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817509"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817509" w:rsidRDefault="004828A7" w:rsidP="00411D7E">
            <w:pPr>
              <w:spacing w:after="0"/>
              <w:jc w:val="both"/>
              <w:rPr>
                <w:b/>
                <w:bCs/>
              </w:rPr>
            </w:pPr>
            <w:r w:rsidRPr="00817509">
              <w:rPr>
                <w:b/>
                <w:bCs/>
              </w:rPr>
              <w:t xml:space="preserve">ANEXO </w:t>
            </w:r>
            <w:r w:rsidR="0040528E" w:rsidRPr="00817509">
              <w:rPr>
                <w:b/>
                <w:bCs/>
              </w:rPr>
              <w:t>V</w:t>
            </w:r>
            <w:r w:rsidR="00411D7E" w:rsidRPr="00817509">
              <w:rPr>
                <w:b/>
                <w:bCs/>
              </w:rPr>
              <w:t xml:space="preserve"> - </w:t>
            </w:r>
            <w:r w:rsidR="00062D82" w:rsidRPr="00817509">
              <w:rPr>
                <w:b/>
                <w:bCs/>
              </w:rPr>
              <w:t>DECLARACIÓN MULTIPLE DE LA EMPRESA PROPUESTA COMO ADJUDICATARIA DEL CONTRATO BASADO FINANCIADO</w:t>
            </w:r>
            <w:r w:rsidR="00411D7E" w:rsidRPr="00817509">
              <w:rPr>
                <w:b/>
                <w:bCs/>
              </w:rPr>
              <w:t xml:space="preserve"> CON CARGO AL PLAN DE RECUPERACIÓN, TRANSFORMACIÓN Y RESILIENCIA</w:t>
            </w:r>
          </w:p>
        </w:tc>
      </w:tr>
    </w:tbl>
    <w:p w14:paraId="04D9B040" w14:textId="77777777" w:rsidR="00411D7E" w:rsidRPr="00817509" w:rsidRDefault="00411D7E"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817509"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817509" w:rsidRDefault="00411D7E" w:rsidP="00411D7E">
            <w:pPr>
              <w:rPr>
                <w:rFonts w:cs="Arial"/>
                <w:b/>
                <w:bCs/>
              </w:rPr>
            </w:pPr>
            <w:r w:rsidRPr="00817509">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3F54EF80" w:rsidR="00411D7E" w:rsidRPr="00817509" w:rsidRDefault="00795DAB" w:rsidP="00180930">
            <w:pPr>
              <w:jc w:val="both"/>
              <w:rPr>
                <w:rFonts w:cs="Arial"/>
                <w:bCs/>
              </w:rPr>
            </w:pPr>
            <w:r w:rsidRPr="00817509">
              <w:rPr>
                <w:rFonts w:cs="Arial"/>
                <w:bCs/>
              </w:rPr>
              <w:t>AM 50/2023</w:t>
            </w:r>
            <w:r w:rsidR="00411D7E" w:rsidRPr="00817509">
              <w:rPr>
                <w:rFonts w:cs="Arial"/>
                <w:bCs/>
              </w:rPr>
              <w:t xml:space="preserve"> - PRESTACIÓN DE LOS SERVICIOS DE COMPRA DE ESPACIOS EN MEDIOS DE COMUNICACIÓN Y DEMÁS SOPORTES PUBLICITARIOS PARA LA DIFUSIÓN DE LA CAMPAÑA DE PUBLICIDAD INSTITUCIONAL DENOMINADA </w:t>
            </w:r>
            <w:r w:rsidR="00411D7E" w:rsidRPr="00817509">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r w:rsidR="00411D7E" w:rsidRPr="00817509">
              <w:rPr>
                <w:rFonts w:cs="Arial"/>
                <w:bCs/>
                <w:color w:val="4F81BD" w:themeColor="accent1"/>
              </w:rPr>
              <w:t xml:space="preserve">        </w:t>
            </w:r>
          </w:p>
        </w:tc>
      </w:tr>
    </w:tbl>
    <w:p w14:paraId="61F2470B" w14:textId="77777777" w:rsidR="00182F43" w:rsidRPr="00817509" w:rsidRDefault="00182F43" w:rsidP="00182F43">
      <w:pPr>
        <w:spacing w:after="120"/>
        <w:contextualSpacing/>
      </w:pPr>
    </w:p>
    <w:p w14:paraId="5B077567" w14:textId="71CD097F" w:rsidR="00182F43" w:rsidRPr="00817509" w:rsidRDefault="00182F43" w:rsidP="0058495D">
      <w:pPr>
        <w:spacing w:after="120"/>
        <w:contextualSpacing/>
        <w:jc w:val="both"/>
      </w:pPr>
      <w:r w:rsidRPr="00817509">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817509" w:rsidRDefault="00182F43" w:rsidP="0058495D">
      <w:pPr>
        <w:spacing w:after="120"/>
        <w:contextualSpacing/>
        <w:jc w:val="both"/>
      </w:pPr>
    </w:p>
    <w:p w14:paraId="6A02BA54" w14:textId="79F648F8" w:rsidR="00182F43" w:rsidRPr="00817509" w:rsidRDefault="00182F43" w:rsidP="00182F43">
      <w:pPr>
        <w:spacing w:after="120"/>
        <w:contextualSpacing/>
        <w:rPr>
          <w:b/>
        </w:rPr>
      </w:pPr>
      <w:r w:rsidRPr="00817509">
        <w:t xml:space="preserve">Efectúa las siguientes </w:t>
      </w:r>
      <w:r w:rsidRPr="00817509">
        <w:rPr>
          <w:b/>
        </w:rPr>
        <w:t>DECLARACIONES</w:t>
      </w:r>
      <w:r w:rsidR="00F6440A" w:rsidRPr="00817509">
        <w:rPr>
          <w:b/>
        </w:rPr>
        <w:t>:</w:t>
      </w:r>
    </w:p>
    <w:p w14:paraId="0582D2CF" w14:textId="77777777" w:rsidR="00182F43" w:rsidRPr="00817509" w:rsidRDefault="00182F43" w:rsidP="00182F43">
      <w:pPr>
        <w:spacing w:after="120"/>
        <w:contextualSpacing/>
      </w:pPr>
    </w:p>
    <w:p w14:paraId="32D65F11" w14:textId="77777777" w:rsidR="00411D7E" w:rsidRPr="00817509" w:rsidRDefault="00411D7E" w:rsidP="004C46C3">
      <w:pPr>
        <w:pStyle w:val="Prrafodelista"/>
        <w:numPr>
          <w:ilvl w:val="0"/>
          <w:numId w:val="25"/>
        </w:numPr>
        <w:spacing w:after="120"/>
        <w:ind w:left="0" w:firstLine="426"/>
        <w:jc w:val="both"/>
        <w:rPr>
          <w:b/>
        </w:rPr>
      </w:pPr>
      <w:r w:rsidRPr="00817509">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817509" w:rsidRDefault="00182F43" w:rsidP="00182F43">
      <w:pPr>
        <w:spacing w:after="120"/>
        <w:jc w:val="both"/>
      </w:pPr>
      <w:r w:rsidRPr="00817509">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817509" w:rsidRDefault="00411D7E" w:rsidP="00182F43">
      <w:pPr>
        <w:spacing w:after="120"/>
        <w:contextualSpacing/>
        <w:jc w:val="both"/>
      </w:pPr>
      <w:r w:rsidRPr="00817509">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817509" w:rsidRDefault="00411D7E" w:rsidP="00182F43">
      <w:pPr>
        <w:pStyle w:val="Prrafodelista"/>
        <w:numPr>
          <w:ilvl w:val="0"/>
          <w:numId w:val="26"/>
        </w:numPr>
        <w:spacing w:after="120"/>
        <w:jc w:val="both"/>
      </w:pPr>
      <w:r w:rsidRPr="00817509">
        <w:t>El nombre del perceptor final de los fondos;</w:t>
      </w:r>
    </w:p>
    <w:p w14:paraId="3A981FC2" w14:textId="77777777" w:rsidR="00411D7E" w:rsidRPr="00817509" w:rsidRDefault="00411D7E" w:rsidP="00182F43">
      <w:pPr>
        <w:pStyle w:val="Prrafodelista"/>
        <w:numPr>
          <w:ilvl w:val="0"/>
          <w:numId w:val="26"/>
        </w:numPr>
        <w:spacing w:after="120"/>
        <w:jc w:val="both"/>
      </w:pPr>
      <w:r w:rsidRPr="00817509">
        <w:t>el nombre del contratista y del subcontratista, cuando el perceptor final de los fondos sea un poder adjudicador de conformidad con el Derecho de la Unión o nacional en materia de contratación pública;</w:t>
      </w:r>
    </w:p>
    <w:p w14:paraId="790722B9" w14:textId="77777777" w:rsidR="00411D7E" w:rsidRPr="00817509" w:rsidRDefault="00411D7E" w:rsidP="00182F43">
      <w:pPr>
        <w:pStyle w:val="Prrafodelista"/>
        <w:numPr>
          <w:ilvl w:val="0"/>
          <w:numId w:val="26"/>
        </w:numPr>
        <w:spacing w:after="120"/>
        <w:jc w:val="both"/>
      </w:pPr>
      <w:r w:rsidRPr="00817509">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817509" w:rsidRDefault="00411D7E" w:rsidP="00182F43">
      <w:pPr>
        <w:pStyle w:val="Prrafodelista"/>
        <w:numPr>
          <w:ilvl w:val="0"/>
          <w:numId w:val="26"/>
        </w:numPr>
        <w:spacing w:after="120"/>
        <w:jc w:val="both"/>
      </w:pPr>
      <w:r w:rsidRPr="00817509">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817509" w:rsidRDefault="00411D7E" w:rsidP="00182F43">
      <w:pPr>
        <w:spacing w:after="120"/>
        <w:jc w:val="both"/>
      </w:pPr>
      <w:r w:rsidRPr="00817509">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817509" w:rsidRDefault="00411D7E" w:rsidP="00182F43">
      <w:pPr>
        <w:spacing w:after="120"/>
        <w:contextualSpacing/>
        <w:jc w:val="both"/>
      </w:pPr>
      <w:r w:rsidRPr="00817509">
        <w:t xml:space="preserve">Conforme al marco jurídico expuesto, manifiesta </w:t>
      </w:r>
      <w:r w:rsidRPr="00817509">
        <w:rPr>
          <w:b/>
        </w:rPr>
        <w:t>acceder a la cesión y tratamiento de los datos</w:t>
      </w:r>
      <w:r w:rsidRPr="00817509">
        <w:t xml:space="preserve"> con los fines expresamente relacionados en los artículos citados.</w:t>
      </w:r>
    </w:p>
    <w:p w14:paraId="00DB049F" w14:textId="77777777" w:rsidR="00411D7E" w:rsidRPr="00817509" w:rsidRDefault="00411D7E" w:rsidP="00182F43">
      <w:pPr>
        <w:spacing w:after="120"/>
        <w:contextualSpacing/>
        <w:jc w:val="both"/>
      </w:pPr>
      <w:r w:rsidRPr="00817509">
        <w:t> </w:t>
      </w:r>
    </w:p>
    <w:p w14:paraId="6D4CF730" w14:textId="77777777" w:rsidR="00411D7E" w:rsidRPr="00817509" w:rsidRDefault="00411D7E" w:rsidP="004C46C3">
      <w:pPr>
        <w:pStyle w:val="Prrafodelista"/>
        <w:numPr>
          <w:ilvl w:val="0"/>
          <w:numId w:val="25"/>
        </w:numPr>
        <w:spacing w:after="120"/>
        <w:ind w:left="0" w:firstLine="426"/>
        <w:jc w:val="both"/>
        <w:rPr>
          <w:b/>
        </w:rPr>
      </w:pPr>
      <w:r w:rsidRPr="00817509">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817509" w:rsidRDefault="00182F43" w:rsidP="00182F43">
      <w:pPr>
        <w:spacing w:after="120"/>
        <w:jc w:val="both"/>
      </w:pPr>
      <w:r w:rsidRPr="00817509">
        <w:t>Manifiesta</w:t>
      </w:r>
      <w:r w:rsidR="00411D7E" w:rsidRPr="00817509">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817509" w:rsidRDefault="00411D7E" w:rsidP="00182F43">
      <w:pPr>
        <w:spacing w:after="120"/>
        <w:contextualSpacing/>
        <w:jc w:val="both"/>
      </w:pPr>
      <w:r w:rsidRPr="00817509">
        <w:t xml:space="preserve">Adicionalmente, atendiendo al contenido del PRTR, se compromete a respetar los principios de economía circular y evitar impactos negativos significativos en el medio ambiente («DNSH» por sus siglas en inglés «do no </w:t>
      </w:r>
      <w:proofErr w:type="spellStart"/>
      <w:r w:rsidRPr="00817509">
        <w:t>significant</w:t>
      </w:r>
      <w:proofErr w:type="spellEnd"/>
      <w:r w:rsidRPr="00817509">
        <w:t xml:space="preserve"> </w:t>
      </w:r>
      <w:proofErr w:type="spellStart"/>
      <w:r w:rsidRPr="00817509">
        <w:t>harm</w:t>
      </w:r>
      <w:proofErr w:type="spellEnd"/>
      <w:r w:rsidRPr="00817509">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817509" w:rsidRDefault="00411D7E" w:rsidP="00182F43">
      <w:pPr>
        <w:spacing w:after="120"/>
        <w:contextualSpacing/>
        <w:jc w:val="both"/>
      </w:pPr>
    </w:p>
    <w:p w14:paraId="25A92E21" w14:textId="57FC160D" w:rsidR="00182F43" w:rsidRPr="00817509" w:rsidRDefault="00182F43" w:rsidP="004C46C3">
      <w:pPr>
        <w:pStyle w:val="Prrafodelista"/>
        <w:numPr>
          <w:ilvl w:val="0"/>
          <w:numId w:val="25"/>
        </w:numPr>
        <w:spacing w:after="120"/>
        <w:ind w:left="0" w:firstLine="426"/>
        <w:contextualSpacing w:val="0"/>
        <w:jc w:val="both"/>
        <w:rPr>
          <w:b/>
        </w:rPr>
      </w:pPr>
      <w:r w:rsidRPr="00817509">
        <w:t xml:space="preserve">Acredita la </w:t>
      </w:r>
      <w:r w:rsidRPr="00817509">
        <w:rPr>
          <w:b/>
        </w:rPr>
        <w:t>inscripción en el Censo de empresarios, profesionales y retenedores de la AEAT</w:t>
      </w:r>
      <w:r w:rsidRPr="00817509">
        <w:t xml:space="preserve"> (declaración censal 036 o 037</w:t>
      </w:r>
      <w:r w:rsidRPr="00817509">
        <w:rPr>
          <w:sz w:val="20"/>
          <w:szCs w:val="20"/>
        </w:rPr>
        <w:t xml:space="preserve"> </w:t>
      </w:r>
      <w:r w:rsidRPr="00817509">
        <w:rPr>
          <w:rStyle w:val="Refdenotaalpie"/>
          <w:sz w:val="20"/>
          <w:szCs w:val="20"/>
        </w:rPr>
        <w:footnoteReference w:id="3"/>
      </w:r>
      <w:r w:rsidRPr="00817509">
        <w:rPr>
          <w:sz w:val="20"/>
          <w:szCs w:val="20"/>
        </w:rPr>
        <w:t xml:space="preserve"> </w:t>
      </w:r>
      <w:r w:rsidRPr="00817509">
        <w:t>o documento equivalente de las Administraciones Forales) que incluye la actividad objeto del contrato basado conforme a lo previsto en el artículo 8 apartado 2 de la Orden HFP/1030/2021, de 29 de septiembre).</w:t>
      </w:r>
    </w:p>
    <w:p w14:paraId="665B7816" w14:textId="77777777" w:rsidR="00182F43" w:rsidRPr="00817509" w:rsidRDefault="00182F43" w:rsidP="00182F43">
      <w:pPr>
        <w:pStyle w:val="Prrafodelista"/>
        <w:spacing w:after="120"/>
        <w:ind w:left="360"/>
        <w:jc w:val="both"/>
        <w:rPr>
          <w:b/>
        </w:rPr>
      </w:pPr>
    </w:p>
    <w:p w14:paraId="5E1AC480" w14:textId="77777777" w:rsidR="00182F43" w:rsidRPr="00817509" w:rsidRDefault="00182F43" w:rsidP="00182F43">
      <w:pPr>
        <w:pStyle w:val="Prrafodelista"/>
        <w:spacing w:after="120"/>
        <w:ind w:left="360"/>
        <w:jc w:val="both"/>
        <w:rPr>
          <w:b/>
        </w:rPr>
      </w:pPr>
    </w:p>
    <w:p w14:paraId="43F13A8A" w14:textId="77777777" w:rsidR="00182F43" w:rsidRPr="00817509" w:rsidRDefault="00182F43" w:rsidP="004C46C3">
      <w:pPr>
        <w:pStyle w:val="Prrafodelista"/>
        <w:numPr>
          <w:ilvl w:val="0"/>
          <w:numId w:val="25"/>
        </w:numPr>
        <w:spacing w:after="120"/>
        <w:ind w:left="0" w:firstLine="426"/>
        <w:jc w:val="both"/>
        <w:rPr>
          <w:b/>
        </w:rPr>
      </w:pPr>
      <w:r w:rsidRPr="00817509">
        <w:rPr>
          <w:b/>
        </w:rPr>
        <w:t xml:space="preserve">Sin perjuicio de lo previsto en el artículo 215 de la LCSP, y con referencia a las obligaciones de los subcontratistas declara: </w:t>
      </w:r>
    </w:p>
    <w:p w14:paraId="185FAA62" w14:textId="77777777" w:rsidR="00182F43" w:rsidRPr="00817509" w:rsidRDefault="00182F43" w:rsidP="00182F43">
      <w:pPr>
        <w:pStyle w:val="Prrafodelista"/>
        <w:spacing w:after="120"/>
        <w:ind w:left="360"/>
        <w:jc w:val="both"/>
        <w:rPr>
          <w:b/>
        </w:rPr>
      </w:pPr>
    </w:p>
    <w:p w14:paraId="29183ACF" w14:textId="00498050" w:rsidR="00182F43" w:rsidRPr="00817509" w:rsidRDefault="00B76DC2" w:rsidP="00182F43">
      <w:pPr>
        <w:pStyle w:val="Prrafodelista"/>
        <w:spacing w:after="120"/>
        <w:ind w:left="360"/>
        <w:jc w:val="both"/>
      </w:pPr>
      <w:proofErr w:type="gramStart"/>
      <w:r w:rsidRPr="00817509">
        <w:t xml:space="preserve">( </w:t>
      </w:r>
      <w:r w:rsidR="00182F43" w:rsidRPr="00817509">
        <w:t>)</w:t>
      </w:r>
      <w:proofErr w:type="gramEnd"/>
      <w:r w:rsidR="00182F43" w:rsidRPr="00817509">
        <w:t xml:space="preserve"> Que </w:t>
      </w:r>
      <w:r w:rsidR="00182F43" w:rsidRPr="00817509">
        <w:rPr>
          <w:b/>
        </w:rPr>
        <w:t>no</w:t>
      </w:r>
      <w:r w:rsidR="00182F43" w:rsidRPr="00817509">
        <w:t xml:space="preserve"> se presenta declaración de otras empresas al no estar previsto acudir a la subcontratación.</w:t>
      </w:r>
    </w:p>
    <w:p w14:paraId="2194DC6F" w14:textId="77777777" w:rsidR="00182F43" w:rsidRPr="00817509" w:rsidRDefault="00182F43" w:rsidP="00182F43">
      <w:pPr>
        <w:pStyle w:val="Prrafodelista"/>
        <w:spacing w:after="120"/>
        <w:ind w:left="360"/>
        <w:jc w:val="both"/>
      </w:pPr>
    </w:p>
    <w:p w14:paraId="66D961DE" w14:textId="7C81580D" w:rsidR="00182F43" w:rsidRPr="00817509" w:rsidRDefault="00B76DC2" w:rsidP="00182F43">
      <w:pPr>
        <w:pStyle w:val="Prrafodelista"/>
        <w:spacing w:after="120"/>
        <w:ind w:left="360"/>
        <w:jc w:val="both"/>
      </w:pPr>
      <w:proofErr w:type="gramStart"/>
      <w:r w:rsidRPr="00817509">
        <w:t xml:space="preserve">( </w:t>
      </w:r>
      <w:r w:rsidR="00182F43" w:rsidRPr="00817509">
        <w:t>)</w:t>
      </w:r>
      <w:proofErr w:type="gramEnd"/>
      <w:r w:rsidR="00182F43" w:rsidRPr="00817509">
        <w:t xml:space="preserve"> Que aporta las declaraciones de las siguientes empresas que actuarán como subcontratistas en el presente contrato:  </w:t>
      </w:r>
    </w:p>
    <w:p w14:paraId="2D7AB54E" w14:textId="77777777" w:rsidR="00182F43" w:rsidRPr="00817509" w:rsidRDefault="00182F43" w:rsidP="00182F43">
      <w:pPr>
        <w:pStyle w:val="Prrafodelista"/>
        <w:spacing w:after="120"/>
        <w:ind w:left="360"/>
        <w:jc w:val="both"/>
        <w:rPr>
          <w:b/>
        </w:rPr>
      </w:pPr>
    </w:p>
    <w:p w14:paraId="2C733440" w14:textId="0D4C2944" w:rsidR="00411D7E" w:rsidRPr="00817509" w:rsidRDefault="00182F43" w:rsidP="00182F43">
      <w:pPr>
        <w:jc w:val="both"/>
        <w:rPr>
          <w:rFonts w:ascii="Calibri" w:eastAsia="Times New Roman" w:hAnsi="Calibri" w:cs="Calibri"/>
          <w:i/>
          <w:color w:val="0070C0"/>
          <w:lang w:eastAsia="es-ES"/>
        </w:rPr>
      </w:pPr>
      <w:r w:rsidRPr="00817509">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817509" w:rsidRDefault="000462A3" w:rsidP="00182F43">
      <w:pPr>
        <w:spacing w:after="120"/>
        <w:contextualSpacing/>
        <w:jc w:val="both"/>
      </w:pPr>
    </w:p>
    <w:p w14:paraId="5AA83F82" w14:textId="77777777" w:rsidR="00411D7E" w:rsidRPr="00817509" w:rsidRDefault="00411D7E" w:rsidP="00182F43">
      <w:pPr>
        <w:spacing w:after="120"/>
        <w:contextualSpacing/>
        <w:jc w:val="both"/>
      </w:pPr>
      <w:r w:rsidRPr="00817509">
        <w:t>Firmado electrónicamente por:</w:t>
      </w:r>
    </w:p>
    <w:p w14:paraId="0B23029E" w14:textId="1DD985A1" w:rsidR="00411D7E" w:rsidRPr="00817509" w:rsidRDefault="007817A0" w:rsidP="00182F43">
      <w:pPr>
        <w:pStyle w:val="Prrafodelista"/>
        <w:numPr>
          <w:ilvl w:val="0"/>
          <w:numId w:val="24"/>
        </w:numPr>
        <w:spacing w:after="120"/>
        <w:jc w:val="both"/>
        <w:rPr>
          <w:i/>
        </w:rPr>
      </w:pPr>
      <w:r w:rsidRPr="00817509">
        <w:rPr>
          <w:i/>
        </w:rPr>
        <w:t>Identidad de la</w:t>
      </w:r>
      <w:r w:rsidR="00411D7E" w:rsidRPr="00817509">
        <w:rPr>
          <w:i/>
        </w:rPr>
        <w:t>s</w:t>
      </w:r>
      <w:r w:rsidRPr="00817509">
        <w:rPr>
          <w:i/>
        </w:rPr>
        <w:t xml:space="preserve"> personas</w:t>
      </w:r>
      <w:r w:rsidR="00411D7E" w:rsidRPr="00817509">
        <w:rPr>
          <w:i/>
        </w:rPr>
        <w:t xml:space="preserve"> firmantes del documento</w:t>
      </w:r>
    </w:p>
    <w:sectPr w:rsidR="00411D7E" w:rsidRPr="00817509" w:rsidSect="00813189">
      <w:footerReference w:type="default" r:id="rId16"/>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CCF9" w14:textId="77777777" w:rsidR="000B3695" w:rsidRDefault="000B3695" w:rsidP="005214E6">
      <w:pPr>
        <w:spacing w:after="0" w:line="240" w:lineRule="auto"/>
      </w:pPr>
      <w:r>
        <w:separator/>
      </w:r>
    </w:p>
  </w:endnote>
  <w:endnote w:type="continuationSeparator" w:id="0">
    <w:p w14:paraId="0647EBE1" w14:textId="77777777" w:rsidR="000B3695" w:rsidRDefault="000B3695"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280" w14:textId="77777777" w:rsidR="000B3695" w:rsidRDefault="000B369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0B3695" w:rsidRDefault="000B36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CF83" w14:textId="2BE971A4" w:rsidR="000B3695" w:rsidRPr="009811B7" w:rsidRDefault="000B3695">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9135A4">
      <w:rPr>
        <w:rStyle w:val="Nmerodepgina"/>
        <w:rFonts w:ascii="Calibri Light" w:hAnsi="Calibri Light" w:cs="Calibri Light"/>
        <w:noProof/>
      </w:rPr>
      <w:t>1</w:t>
    </w:r>
    <w:r w:rsidRPr="009811B7">
      <w:rPr>
        <w:rStyle w:val="Nmerodepgina"/>
        <w:rFonts w:ascii="Calibri Light" w:hAnsi="Calibri Light" w:cs="Calibri Light"/>
      </w:rPr>
      <w:fldChar w:fldCharType="end"/>
    </w:r>
  </w:p>
  <w:p w14:paraId="508BC4AF" w14:textId="77777777" w:rsidR="000B3695" w:rsidRDefault="000B369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14:paraId="455F8C28" w14:textId="6A52DBCE" w:rsidR="000B3695" w:rsidRDefault="000B3695">
        <w:pPr>
          <w:pStyle w:val="Piedepgina"/>
          <w:jc w:val="center"/>
        </w:pPr>
        <w:r>
          <w:fldChar w:fldCharType="begin"/>
        </w:r>
        <w:r>
          <w:instrText>PAGE   \* MERGEFORMAT</w:instrText>
        </w:r>
        <w:r>
          <w:fldChar w:fldCharType="separate"/>
        </w:r>
        <w:r w:rsidR="009135A4">
          <w:rPr>
            <w:noProof/>
          </w:rPr>
          <w:t>28</w:t>
        </w:r>
        <w:r>
          <w:fldChar w:fldCharType="end"/>
        </w:r>
      </w:p>
    </w:sdtContent>
  </w:sdt>
  <w:p w14:paraId="7D90ADEC" w14:textId="77777777" w:rsidR="000B3695" w:rsidRDefault="000B36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B070" w14:textId="77777777" w:rsidR="000B3695" w:rsidRDefault="000B3695" w:rsidP="005214E6">
      <w:pPr>
        <w:spacing w:after="0" w:line="240" w:lineRule="auto"/>
      </w:pPr>
      <w:r>
        <w:separator/>
      </w:r>
    </w:p>
  </w:footnote>
  <w:footnote w:type="continuationSeparator" w:id="0">
    <w:p w14:paraId="44CB0300" w14:textId="77777777" w:rsidR="000B3695" w:rsidRDefault="000B3695" w:rsidP="005214E6">
      <w:pPr>
        <w:spacing w:after="0" w:line="240" w:lineRule="auto"/>
      </w:pPr>
      <w:r>
        <w:continuationSeparator/>
      </w:r>
    </w:p>
  </w:footnote>
  <w:footnote w:id="1">
    <w:p w14:paraId="4724EDB3" w14:textId="3ACD2122" w:rsidR="000B3695" w:rsidRDefault="000B3695" w:rsidP="00481E6D">
      <w:pPr>
        <w:pStyle w:val="Textonotapie"/>
        <w:jc w:val="both"/>
      </w:pPr>
      <w:r w:rsidRPr="00087C7A">
        <w:rPr>
          <w:rStyle w:val="Refdenotaalpie"/>
        </w:rPr>
        <w:footnoteRef/>
      </w:r>
      <w:r w:rsidRPr="00087C7A">
        <w:t xml:space="preserve">A efectos </w:t>
      </w:r>
      <w:r>
        <w:t xml:space="preserve">de conocer los resultados de </w:t>
      </w:r>
      <w:proofErr w:type="spellStart"/>
      <w:r>
        <w:t>Viewa</w:t>
      </w:r>
      <w:r w:rsidRPr="00087C7A">
        <w:t>bility</w:t>
      </w:r>
      <w:proofErr w:type="spellEnd"/>
      <w:r w:rsidRPr="00087C7A">
        <w:t xml:space="preserve"> de la campaña, se recomienda que la planificación en el medio digital utilice soportes que dispongan de </w:t>
      </w:r>
      <w:proofErr w:type="spellStart"/>
      <w:r w:rsidRPr="00087C7A">
        <w:t>adservers</w:t>
      </w:r>
      <w:proofErr w:type="spellEnd"/>
      <w:r w:rsidRPr="00087C7A">
        <w:t>.</w:t>
      </w:r>
    </w:p>
  </w:footnote>
  <w:footnote w:id="2">
    <w:p w14:paraId="6DE874CF" w14:textId="1B73746B" w:rsidR="000B3695" w:rsidRDefault="000B3695"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0B3695" w:rsidRDefault="000B3695"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7006" w14:textId="77777777" w:rsidR="000B3695" w:rsidRPr="00CF346A" w:rsidRDefault="000B3695" w:rsidP="00CF346A">
    <w:pPr>
      <w:pStyle w:val="Encabezado"/>
      <w:jc w:val="both"/>
      <w:rPr>
        <w:b/>
        <w:color w:val="0070C0"/>
      </w:rPr>
    </w:pPr>
    <w:r w:rsidRPr="00CF346A">
      <w:rPr>
        <w:b/>
        <w:color w:val="0070C0"/>
      </w:rPr>
      <w:t>Espacio reservado para los logos institucionales y de la UE (en caso de actuaciones financiadas)</w:t>
    </w:r>
  </w:p>
  <w:p w14:paraId="57C7255E" w14:textId="5EC8AE4B" w:rsidR="000B3695" w:rsidRPr="00CC2BF8" w:rsidRDefault="000B3695" w:rsidP="00CC2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90C4" w14:textId="50A705B4" w:rsidR="000B3695" w:rsidRDefault="000B3695">
    <w:pPr>
      <w:pStyle w:val="Encabezado"/>
    </w:pPr>
    <w:r>
      <w:rPr>
        <w:noProof/>
        <w:sz w:val="20"/>
        <w:lang w:eastAsia="es-ES"/>
      </w:rPr>
      <mc:AlternateContent>
        <mc:Choice Requires="wps">
          <w:drawing>
            <wp:anchor distT="0" distB="0" distL="114300" distR="114300" simplePos="0" relativeHeight="251657216" behindDoc="0" locked="0" layoutInCell="0" allowOverlap="1" wp14:anchorId="06872A26" wp14:editId="0BB8EE9F">
              <wp:simplePos x="0" y="0"/>
              <wp:positionH relativeFrom="column">
                <wp:posOffset>5423535</wp:posOffset>
              </wp:positionH>
              <wp:positionV relativeFrom="paragraph">
                <wp:posOffset>536575</wp:posOffset>
              </wp:positionV>
              <wp:extent cx="838200" cy="0"/>
              <wp:effectExtent l="13335" t="12700" r="5715" b="635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425"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2.25pt" to="493.0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FwIAADE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" o:allowincell="f">
              <w10:wrap type="topAndBottom"/>
            </v:line>
          </w:pict>
        </mc:Fallback>
      </mc:AlternateContent>
    </w:r>
    <w:r>
      <w:rPr>
        <w:noProof/>
        <w:sz w:val="20"/>
        <w:lang w:eastAsia="es-ES"/>
      </w:rPr>
      <w:drawing>
        <wp:anchor distT="0" distB="0" distL="114300" distR="114300" simplePos="0" relativeHeight="251658240" behindDoc="0" locked="0" layoutInCell="0" allowOverlap="1" wp14:anchorId="0A689740" wp14:editId="102C3288">
          <wp:simplePos x="0" y="0"/>
          <wp:positionH relativeFrom="column">
            <wp:posOffset>5200650</wp:posOffset>
          </wp:positionH>
          <wp:positionV relativeFrom="paragraph">
            <wp:posOffset>-349250</wp:posOffset>
          </wp:positionV>
          <wp:extent cx="829310" cy="83820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multilevel"/>
    <w:tmpl w:val="3036D37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8"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6"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3"/>
  </w:num>
  <w:num w:numId="2">
    <w:abstractNumId w:val="18"/>
  </w:num>
  <w:num w:numId="3">
    <w:abstractNumId w:val="26"/>
  </w:num>
  <w:num w:numId="4">
    <w:abstractNumId w:val="1"/>
  </w:num>
  <w:num w:numId="5">
    <w:abstractNumId w:val="7"/>
  </w:num>
  <w:num w:numId="6">
    <w:abstractNumId w:val="21"/>
  </w:num>
  <w:num w:numId="7">
    <w:abstractNumId w:val="8"/>
  </w:num>
  <w:num w:numId="8">
    <w:abstractNumId w:val="3"/>
  </w:num>
  <w:num w:numId="9">
    <w:abstractNumId w:val="6"/>
  </w:num>
  <w:num w:numId="10">
    <w:abstractNumId w:val="2"/>
  </w:num>
  <w:num w:numId="11">
    <w:abstractNumId w:val="20"/>
  </w:num>
  <w:num w:numId="12">
    <w:abstractNumId w:val="24"/>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4"/>
  </w:num>
  <w:num w:numId="18">
    <w:abstractNumId w:val="23"/>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11"/>
  </w:num>
  <w:num w:numId="23">
    <w:abstractNumId w:val="0"/>
  </w:num>
  <w:num w:numId="24">
    <w:abstractNumId w:val="9"/>
  </w:num>
  <w:num w:numId="25">
    <w:abstractNumId w:val="16"/>
  </w:num>
  <w:num w:numId="26">
    <w:abstractNumId w:val="22"/>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11B15"/>
    <w:rsid w:val="0001574B"/>
    <w:rsid w:val="00022FBD"/>
    <w:rsid w:val="00034F88"/>
    <w:rsid w:val="00041271"/>
    <w:rsid w:val="000462A3"/>
    <w:rsid w:val="0004745E"/>
    <w:rsid w:val="000500D6"/>
    <w:rsid w:val="00050608"/>
    <w:rsid w:val="00051BBC"/>
    <w:rsid w:val="000530B8"/>
    <w:rsid w:val="0005492B"/>
    <w:rsid w:val="0005558B"/>
    <w:rsid w:val="0005654C"/>
    <w:rsid w:val="00062D82"/>
    <w:rsid w:val="00071695"/>
    <w:rsid w:val="0007443A"/>
    <w:rsid w:val="000870F8"/>
    <w:rsid w:val="0008722B"/>
    <w:rsid w:val="00087C7A"/>
    <w:rsid w:val="00087D29"/>
    <w:rsid w:val="0009160A"/>
    <w:rsid w:val="00096CBF"/>
    <w:rsid w:val="000A01C4"/>
    <w:rsid w:val="000A471C"/>
    <w:rsid w:val="000A53BC"/>
    <w:rsid w:val="000B3695"/>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26683"/>
    <w:rsid w:val="0013113E"/>
    <w:rsid w:val="001335EE"/>
    <w:rsid w:val="00134081"/>
    <w:rsid w:val="00136B40"/>
    <w:rsid w:val="001373A2"/>
    <w:rsid w:val="00143A1B"/>
    <w:rsid w:val="00143FD0"/>
    <w:rsid w:val="00151EE3"/>
    <w:rsid w:val="00152106"/>
    <w:rsid w:val="0015345A"/>
    <w:rsid w:val="00154B75"/>
    <w:rsid w:val="00156B97"/>
    <w:rsid w:val="001602C0"/>
    <w:rsid w:val="00164134"/>
    <w:rsid w:val="001678B1"/>
    <w:rsid w:val="00171FC7"/>
    <w:rsid w:val="0017241C"/>
    <w:rsid w:val="0017467A"/>
    <w:rsid w:val="001750EB"/>
    <w:rsid w:val="00177832"/>
    <w:rsid w:val="00177E94"/>
    <w:rsid w:val="00180930"/>
    <w:rsid w:val="00182F43"/>
    <w:rsid w:val="00182FDD"/>
    <w:rsid w:val="00183188"/>
    <w:rsid w:val="00185840"/>
    <w:rsid w:val="001874B9"/>
    <w:rsid w:val="00193815"/>
    <w:rsid w:val="00195642"/>
    <w:rsid w:val="001A04FE"/>
    <w:rsid w:val="001A7CC5"/>
    <w:rsid w:val="001B1358"/>
    <w:rsid w:val="001B2212"/>
    <w:rsid w:val="001B3B25"/>
    <w:rsid w:val="001C1672"/>
    <w:rsid w:val="001C1C46"/>
    <w:rsid w:val="001C350E"/>
    <w:rsid w:val="001D0190"/>
    <w:rsid w:val="001D6C41"/>
    <w:rsid w:val="001D7711"/>
    <w:rsid w:val="001E78FA"/>
    <w:rsid w:val="001F661D"/>
    <w:rsid w:val="001F7BC0"/>
    <w:rsid w:val="002004E8"/>
    <w:rsid w:val="002017BE"/>
    <w:rsid w:val="00204F38"/>
    <w:rsid w:val="0022049D"/>
    <w:rsid w:val="00224523"/>
    <w:rsid w:val="0022770A"/>
    <w:rsid w:val="00235679"/>
    <w:rsid w:val="00247F36"/>
    <w:rsid w:val="00251218"/>
    <w:rsid w:val="002526B0"/>
    <w:rsid w:val="00255D80"/>
    <w:rsid w:val="0025656C"/>
    <w:rsid w:val="0025771C"/>
    <w:rsid w:val="002608AA"/>
    <w:rsid w:val="00262B5A"/>
    <w:rsid w:val="00267CF7"/>
    <w:rsid w:val="00267FF2"/>
    <w:rsid w:val="002776D8"/>
    <w:rsid w:val="00277C6A"/>
    <w:rsid w:val="0028069C"/>
    <w:rsid w:val="00281D2C"/>
    <w:rsid w:val="002820B5"/>
    <w:rsid w:val="00285CB7"/>
    <w:rsid w:val="00286D8D"/>
    <w:rsid w:val="00290038"/>
    <w:rsid w:val="0029530C"/>
    <w:rsid w:val="002957D7"/>
    <w:rsid w:val="002A28AA"/>
    <w:rsid w:val="002A2B20"/>
    <w:rsid w:val="002B3CB3"/>
    <w:rsid w:val="002C2C5A"/>
    <w:rsid w:val="002C5A5D"/>
    <w:rsid w:val="002D4381"/>
    <w:rsid w:val="002D6567"/>
    <w:rsid w:val="002E0A39"/>
    <w:rsid w:val="002E0B67"/>
    <w:rsid w:val="002E2086"/>
    <w:rsid w:val="002E26FE"/>
    <w:rsid w:val="002E3823"/>
    <w:rsid w:val="002E4E9B"/>
    <w:rsid w:val="002E51FD"/>
    <w:rsid w:val="002E52CF"/>
    <w:rsid w:val="002E7B03"/>
    <w:rsid w:val="002F458F"/>
    <w:rsid w:val="002F581B"/>
    <w:rsid w:val="00301F45"/>
    <w:rsid w:val="00304695"/>
    <w:rsid w:val="00304800"/>
    <w:rsid w:val="0031121D"/>
    <w:rsid w:val="00312E81"/>
    <w:rsid w:val="003148A8"/>
    <w:rsid w:val="00321E1D"/>
    <w:rsid w:val="003223FC"/>
    <w:rsid w:val="0032304A"/>
    <w:rsid w:val="00323AFF"/>
    <w:rsid w:val="00324314"/>
    <w:rsid w:val="00334A0C"/>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829"/>
    <w:rsid w:val="003826E1"/>
    <w:rsid w:val="00384225"/>
    <w:rsid w:val="003842DA"/>
    <w:rsid w:val="003971FC"/>
    <w:rsid w:val="003A1904"/>
    <w:rsid w:val="003A3881"/>
    <w:rsid w:val="003A71BF"/>
    <w:rsid w:val="003B50B3"/>
    <w:rsid w:val="003B57DE"/>
    <w:rsid w:val="003B596D"/>
    <w:rsid w:val="003C2A72"/>
    <w:rsid w:val="003C422A"/>
    <w:rsid w:val="003C4B06"/>
    <w:rsid w:val="003C587E"/>
    <w:rsid w:val="003C5E05"/>
    <w:rsid w:val="003D000F"/>
    <w:rsid w:val="003D0EF8"/>
    <w:rsid w:val="003D17FB"/>
    <w:rsid w:val="003D1D92"/>
    <w:rsid w:val="003D6F9D"/>
    <w:rsid w:val="003E26FA"/>
    <w:rsid w:val="003F12BD"/>
    <w:rsid w:val="003F5190"/>
    <w:rsid w:val="003F641B"/>
    <w:rsid w:val="004014AB"/>
    <w:rsid w:val="00401B82"/>
    <w:rsid w:val="00402582"/>
    <w:rsid w:val="0040528E"/>
    <w:rsid w:val="00411D7E"/>
    <w:rsid w:val="00411D85"/>
    <w:rsid w:val="00413C48"/>
    <w:rsid w:val="00417F38"/>
    <w:rsid w:val="004209D3"/>
    <w:rsid w:val="00425DD9"/>
    <w:rsid w:val="00426957"/>
    <w:rsid w:val="004317EB"/>
    <w:rsid w:val="0043185D"/>
    <w:rsid w:val="0043205A"/>
    <w:rsid w:val="00441568"/>
    <w:rsid w:val="00444660"/>
    <w:rsid w:val="00456096"/>
    <w:rsid w:val="0046009E"/>
    <w:rsid w:val="0046383E"/>
    <w:rsid w:val="00465B18"/>
    <w:rsid w:val="00467A56"/>
    <w:rsid w:val="004716BF"/>
    <w:rsid w:val="00471BBB"/>
    <w:rsid w:val="00471F3B"/>
    <w:rsid w:val="00472F24"/>
    <w:rsid w:val="00473093"/>
    <w:rsid w:val="004732A1"/>
    <w:rsid w:val="00475AD8"/>
    <w:rsid w:val="00475E96"/>
    <w:rsid w:val="00481E6D"/>
    <w:rsid w:val="004825D1"/>
    <w:rsid w:val="004828A7"/>
    <w:rsid w:val="00486C6E"/>
    <w:rsid w:val="0049123A"/>
    <w:rsid w:val="004931D7"/>
    <w:rsid w:val="00493F77"/>
    <w:rsid w:val="004A02B1"/>
    <w:rsid w:val="004A2069"/>
    <w:rsid w:val="004A5E8D"/>
    <w:rsid w:val="004A66C2"/>
    <w:rsid w:val="004B2D7D"/>
    <w:rsid w:val="004B539F"/>
    <w:rsid w:val="004B54CE"/>
    <w:rsid w:val="004B606D"/>
    <w:rsid w:val="004C118B"/>
    <w:rsid w:val="004C307E"/>
    <w:rsid w:val="004C46C3"/>
    <w:rsid w:val="004C584B"/>
    <w:rsid w:val="004D0437"/>
    <w:rsid w:val="004D0543"/>
    <w:rsid w:val="004D1535"/>
    <w:rsid w:val="004D264A"/>
    <w:rsid w:val="004D4D57"/>
    <w:rsid w:val="004D55EC"/>
    <w:rsid w:val="004E06F3"/>
    <w:rsid w:val="004E1AB3"/>
    <w:rsid w:val="004E636D"/>
    <w:rsid w:val="004F4179"/>
    <w:rsid w:val="004F495B"/>
    <w:rsid w:val="004F4A8E"/>
    <w:rsid w:val="004F64A3"/>
    <w:rsid w:val="004F73AA"/>
    <w:rsid w:val="00502BF9"/>
    <w:rsid w:val="00505B01"/>
    <w:rsid w:val="005119EB"/>
    <w:rsid w:val="00520B69"/>
    <w:rsid w:val="005214E6"/>
    <w:rsid w:val="00540028"/>
    <w:rsid w:val="0054277F"/>
    <w:rsid w:val="00544900"/>
    <w:rsid w:val="00545225"/>
    <w:rsid w:val="005502BE"/>
    <w:rsid w:val="00554FE1"/>
    <w:rsid w:val="0055537F"/>
    <w:rsid w:val="0055576C"/>
    <w:rsid w:val="00561A5F"/>
    <w:rsid w:val="0056361F"/>
    <w:rsid w:val="00564923"/>
    <w:rsid w:val="00564CE2"/>
    <w:rsid w:val="005718D3"/>
    <w:rsid w:val="00572C20"/>
    <w:rsid w:val="00573A61"/>
    <w:rsid w:val="005742FC"/>
    <w:rsid w:val="00577D12"/>
    <w:rsid w:val="005802FA"/>
    <w:rsid w:val="0058069D"/>
    <w:rsid w:val="005806E1"/>
    <w:rsid w:val="00583EEA"/>
    <w:rsid w:val="0058495D"/>
    <w:rsid w:val="00587798"/>
    <w:rsid w:val="00597E71"/>
    <w:rsid w:val="005A04E3"/>
    <w:rsid w:val="005A14FE"/>
    <w:rsid w:val="005B1BBA"/>
    <w:rsid w:val="005B2EAE"/>
    <w:rsid w:val="005B40FD"/>
    <w:rsid w:val="005C130A"/>
    <w:rsid w:val="005C18A1"/>
    <w:rsid w:val="005C2423"/>
    <w:rsid w:val="005C54AC"/>
    <w:rsid w:val="005D122F"/>
    <w:rsid w:val="005D21C4"/>
    <w:rsid w:val="005D7E04"/>
    <w:rsid w:val="005D7E1B"/>
    <w:rsid w:val="005E63EE"/>
    <w:rsid w:val="005F0352"/>
    <w:rsid w:val="005F0404"/>
    <w:rsid w:val="005F512A"/>
    <w:rsid w:val="00603CBB"/>
    <w:rsid w:val="006066C1"/>
    <w:rsid w:val="00607C9F"/>
    <w:rsid w:val="00614EFB"/>
    <w:rsid w:val="00616A9D"/>
    <w:rsid w:val="006172A5"/>
    <w:rsid w:val="00620399"/>
    <w:rsid w:val="00620B23"/>
    <w:rsid w:val="00623E7B"/>
    <w:rsid w:val="00630DE4"/>
    <w:rsid w:val="006326D4"/>
    <w:rsid w:val="006375EA"/>
    <w:rsid w:val="00640F1C"/>
    <w:rsid w:val="0065155A"/>
    <w:rsid w:val="00671103"/>
    <w:rsid w:val="0068096D"/>
    <w:rsid w:val="006819A5"/>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B7441"/>
    <w:rsid w:val="006C0485"/>
    <w:rsid w:val="006C30B6"/>
    <w:rsid w:val="006D266A"/>
    <w:rsid w:val="006E1811"/>
    <w:rsid w:val="006E4627"/>
    <w:rsid w:val="006E741E"/>
    <w:rsid w:val="006F3797"/>
    <w:rsid w:val="006F5B49"/>
    <w:rsid w:val="006F6732"/>
    <w:rsid w:val="006F71E3"/>
    <w:rsid w:val="00703B0C"/>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72020"/>
    <w:rsid w:val="0077429B"/>
    <w:rsid w:val="00774887"/>
    <w:rsid w:val="007817A0"/>
    <w:rsid w:val="00781B9C"/>
    <w:rsid w:val="00784229"/>
    <w:rsid w:val="00793EAD"/>
    <w:rsid w:val="00795DAB"/>
    <w:rsid w:val="007973CE"/>
    <w:rsid w:val="007A2863"/>
    <w:rsid w:val="007A3F62"/>
    <w:rsid w:val="007A562E"/>
    <w:rsid w:val="007A7C9C"/>
    <w:rsid w:val="007B19DB"/>
    <w:rsid w:val="007B25BE"/>
    <w:rsid w:val="007B7739"/>
    <w:rsid w:val="007C4D77"/>
    <w:rsid w:val="007D08A8"/>
    <w:rsid w:val="007D1E1F"/>
    <w:rsid w:val="007E1860"/>
    <w:rsid w:val="007F0FEB"/>
    <w:rsid w:val="007F21BC"/>
    <w:rsid w:val="007F390E"/>
    <w:rsid w:val="007F5DC2"/>
    <w:rsid w:val="007F6FB1"/>
    <w:rsid w:val="007F7907"/>
    <w:rsid w:val="00800130"/>
    <w:rsid w:val="008020CC"/>
    <w:rsid w:val="00802F16"/>
    <w:rsid w:val="0080787D"/>
    <w:rsid w:val="00813189"/>
    <w:rsid w:val="0081558A"/>
    <w:rsid w:val="00816295"/>
    <w:rsid w:val="00816917"/>
    <w:rsid w:val="00817509"/>
    <w:rsid w:val="008220B9"/>
    <w:rsid w:val="008266BB"/>
    <w:rsid w:val="008318FC"/>
    <w:rsid w:val="00836F16"/>
    <w:rsid w:val="008456FE"/>
    <w:rsid w:val="00851BE7"/>
    <w:rsid w:val="00860A7D"/>
    <w:rsid w:val="0086315A"/>
    <w:rsid w:val="00871007"/>
    <w:rsid w:val="00873563"/>
    <w:rsid w:val="00874381"/>
    <w:rsid w:val="00874C5C"/>
    <w:rsid w:val="00875963"/>
    <w:rsid w:val="0088054B"/>
    <w:rsid w:val="00881ADE"/>
    <w:rsid w:val="0088254C"/>
    <w:rsid w:val="00882583"/>
    <w:rsid w:val="008826A1"/>
    <w:rsid w:val="00884090"/>
    <w:rsid w:val="00886CAE"/>
    <w:rsid w:val="00886CBF"/>
    <w:rsid w:val="0089217C"/>
    <w:rsid w:val="00893B96"/>
    <w:rsid w:val="00896714"/>
    <w:rsid w:val="00896783"/>
    <w:rsid w:val="008967A8"/>
    <w:rsid w:val="008A3B31"/>
    <w:rsid w:val="008A4879"/>
    <w:rsid w:val="008A4AA3"/>
    <w:rsid w:val="008A7BD4"/>
    <w:rsid w:val="008B25E5"/>
    <w:rsid w:val="008B3580"/>
    <w:rsid w:val="008B4D90"/>
    <w:rsid w:val="008B5DCB"/>
    <w:rsid w:val="008C0A07"/>
    <w:rsid w:val="008C1AAB"/>
    <w:rsid w:val="008C7B04"/>
    <w:rsid w:val="008D0BB5"/>
    <w:rsid w:val="008D1F51"/>
    <w:rsid w:val="008D24A5"/>
    <w:rsid w:val="008D2591"/>
    <w:rsid w:val="008D498C"/>
    <w:rsid w:val="008D61E7"/>
    <w:rsid w:val="008D64D7"/>
    <w:rsid w:val="008E498F"/>
    <w:rsid w:val="008E746F"/>
    <w:rsid w:val="008F0761"/>
    <w:rsid w:val="008F1D4C"/>
    <w:rsid w:val="008F22F7"/>
    <w:rsid w:val="008F3CD5"/>
    <w:rsid w:val="008F49D7"/>
    <w:rsid w:val="008F548A"/>
    <w:rsid w:val="008F75C7"/>
    <w:rsid w:val="0090290B"/>
    <w:rsid w:val="009135A4"/>
    <w:rsid w:val="00917FEE"/>
    <w:rsid w:val="00933281"/>
    <w:rsid w:val="00933C92"/>
    <w:rsid w:val="009341CF"/>
    <w:rsid w:val="00934A20"/>
    <w:rsid w:val="00941B28"/>
    <w:rsid w:val="009462E7"/>
    <w:rsid w:val="009569A0"/>
    <w:rsid w:val="00961C4B"/>
    <w:rsid w:val="009631DB"/>
    <w:rsid w:val="009675E9"/>
    <w:rsid w:val="00967DFA"/>
    <w:rsid w:val="0097075E"/>
    <w:rsid w:val="0097642F"/>
    <w:rsid w:val="009813C8"/>
    <w:rsid w:val="00983260"/>
    <w:rsid w:val="00984D7C"/>
    <w:rsid w:val="009861F4"/>
    <w:rsid w:val="00992AD7"/>
    <w:rsid w:val="009957EA"/>
    <w:rsid w:val="00996091"/>
    <w:rsid w:val="009A2FC9"/>
    <w:rsid w:val="009A424F"/>
    <w:rsid w:val="009A521E"/>
    <w:rsid w:val="009A5AFC"/>
    <w:rsid w:val="009B7B8E"/>
    <w:rsid w:val="009C097A"/>
    <w:rsid w:val="009C100A"/>
    <w:rsid w:val="009C6A5B"/>
    <w:rsid w:val="009D3E5B"/>
    <w:rsid w:val="009D4D25"/>
    <w:rsid w:val="009D620A"/>
    <w:rsid w:val="009E6806"/>
    <w:rsid w:val="009F0A3D"/>
    <w:rsid w:val="009F1E72"/>
    <w:rsid w:val="009F676D"/>
    <w:rsid w:val="00A00B2A"/>
    <w:rsid w:val="00A00CC6"/>
    <w:rsid w:val="00A0186D"/>
    <w:rsid w:val="00A027BE"/>
    <w:rsid w:val="00A10539"/>
    <w:rsid w:val="00A1056E"/>
    <w:rsid w:val="00A168BD"/>
    <w:rsid w:val="00A170EB"/>
    <w:rsid w:val="00A178C9"/>
    <w:rsid w:val="00A2247C"/>
    <w:rsid w:val="00A2417D"/>
    <w:rsid w:val="00A27B8D"/>
    <w:rsid w:val="00A27BBA"/>
    <w:rsid w:val="00A32C0F"/>
    <w:rsid w:val="00A32C67"/>
    <w:rsid w:val="00A43AF9"/>
    <w:rsid w:val="00A447C9"/>
    <w:rsid w:val="00A5112C"/>
    <w:rsid w:val="00A53CBF"/>
    <w:rsid w:val="00A53F6D"/>
    <w:rsid w:val="00A55053"/>
    <w:rsid w:val="00A562B9"/>
    <w:rsid w:val="00A56B75"/>
    <w:rsid w:val="00A62E08"/>
    <w:rsid w:val="00A66D89"/>
    <w:rsid w:val="00A67D9F"/>
    <w:rsid w:val="00A7472A"/>
    <w:rsid w:val="00A772F3"/>
    <w:rsid w:val="00A818DB"/>
    <w:rsid w:val="00A8633C"/>
    <w:rsid w:val="00A87DB2"/>
    <w:rsid w:val="00A91BE6"/>
    <w:rsid w:val="00A946C5"/>
    <w:rsid w:val="00A96374"/>
    <w:rsid w:val="00AA1A9C"/>
    <w:rsid w:val="00AA228B"/>
    <w:rsid w:val="00AA3615"/>
    <w:rsid w:val="00AB5C09"/>
    <w:rsid w:val="00AC0140"/>
    <w:rsid w:val="00AC234F"/>
    <w:rsid w:val="00AC2C90"/>
    <w:rsid w:val="00AC43FB"/>
    <w:rsid w:val="00AC6004"/>
    <w:rsid w:val="00AD3F42"/>
    <w:rsid w:val="00AD4637"/>
    <w:rsid w:val="00AD59E5"/>
    <w:rsid w:val="00AD75C4"/>
    <w:rsid w:val="00AE1911"/>
    <w:rsid w:val="00AF03B0"/>
    <w:rsid w:val="00AF1C98"/>
    <w:rsid w:val="00AF404A"/>
    <w:rsid w:val="00AF6859"/>
    <w:rsid w:val="00B11B22"/>
    <w:rsid w:val="00B132AE"/>
    <w:rsid w:val="00B164FD"/>
    <w:rsid w:val="00B225FC"/>
    <w:rsid w:val="00B2499F"/>
    <w:rsid w:val="00B252E8"/>
    <w:rsid w:val="00B3050E"/>
    <w:rsid w:val="00B365C9"/>
    <w:rsid w:val="00B40C14"/>
    <w:rsid w:val="00B41CF7"/>
    <w:rsid w:val="00B41DC3"/>
    <w:rsid w:val="00B430D0"/>
    <w:rsid w:val="00B43B7D"/>
    <w:rsid w:val="00B46B7A"/>
    <w:rsid w:val="00B477A6"/>
    <w:rsid w:val="00B52D39"/>
    <w:rsid w:val="00B5378C"/>
    <w:rsid w:val="00B5454B"/>
    <w:rsid w:val="00B61B33"/>
    <w:rsid w:val="00B66EA1"/>
    <w:rsid w:val="00B6704F"/>
    <w:rsid w:val="00B67936"/>
    <w:rsid w:val="00B67AC7"/>
    <w:rsid w:val="00B7050E"/>
    <w:rsid w:val="00B72082"/>
    <w:rsid w:val="00B72768"/>
    <w:rsid w:val="00B7278B"/>
    <w:rsid w:val="00B76DC2"/>
    <w:rsid w:val="00B81A95"/>
    <w:rsid w:val="00B82DAD"/>
    <w:rsid w:val="00B94C8B"/>
    <w:rsid w:val="00B96177"/>
    <w:rsid w:val="00BA19CA"/>
    <w:rsid w:val="00BC003A"/>
    <w:rsid w:val="00BC37C5"/>
    <w:rsid w:val="00BC53A0"/>
    <w:rsid w:val="00BC584A"/>
    <w:rsid w:val="00BC5CF4"/>
    <w:rsid w:val="00BD0ED0"/>
    <w:rsid w:val="00BD35CB"/>
    <w:rsid w:val="00BD3767"/>
    <w:rsid w:val="00BD6DA6"/>
    <w:rsid w:val="00BD71F1"/>
    <w:rsid w:val="00BE10D4"/>
    <w:rsid w:val="00BE5351"/>
    <w:rsid w:val="00BF2057"/>
    <w:rsid w:val="00BF2F81"/>
    <w:rsid w:val="00BF34CE"/>
    <w:rsid w:val="00BF4062"/>
    <w:rsid w:val="00C01BD1"/>
    <w:rsid w:val="00C06B50"/>
    <w:rsid w:val="00C076E7"/>
    <w:rsid w:val="00C0786F"/>
    <w:rsid w:val="00C1132D"/>
    <w:rsid w:val="00C15276"/>
    <w:rsid w:val="00C16AE7"/>
    <w:rsid w:val="00C17804"/>
    <w:rsid w:val="00C17CB4"/>
    <w:rsid w:val="00C231C3"/>
    <w:rsid w:val="00C36231"/>
    <w:rsid w:val="00C428D7"/>
    <w:rsid w:val="00C44357"/>
    <w:rsid w:val="00C45D64"/>
    <w:rsid w:val="00C514E6"/>
    <w:rsid w:val="00C5338F"/>
    <w:rsid w:val="00C55925"/>
    <w:rsid w:val="00C561C1"/>
    <w:rsid w:val="00C578D7"/>
    <w:rsid w:val="00C605D0"/>
    <w:rsid w:val="00C6238B"/>
    <w:rsid w:val="00C63823"/>
    <w:rsid w:val="00C64848"/>
    <w:rsid w:val="00C70A05"/>
    <w:rsid w:val="00C8344D"/>
    <w:rsid w:val="00C84F12"/>
    <w:rsid w:val="00C86F80"/>
    <w:rsid w:val="00C91EAA"/>
    <w:rsid w:val="00C92A92"/>
    <w:rsid w:val="00C931D9"/>
    <w:rsid w:val="00C93290"/>
    <w:rsid w:val="00C93880"/>
    <w:rsid w:val="00CA1FFE"/>
    <w:rsid w:val="00CA6123"/>
    <w:rsid w:val="00CB20BA"/>
    <w:rsid w:val="00CB4946"/>
    <w:rsid w:val="00CC10D3"/>
    <w:rsid w:val="00CC21AD"/>
    <w:rsid w:val="00CC2BF8"/>
    <w:rsid w:val="00CC2F75"/>
    <w:rsid w:val="00CC315D"/>
    <w:rsid w:val="00CC4358"/>
    <w:rsid w:val="00CC5E9B"/>
    <w:rsid w:val="00CD23E5"/>
    <w:rsid w:val="00CD4907"/>
    <w:rsid w:val="00CD78B9"/>
    <w:rsid w:val="00CE3AD7"/>
    <w:rsid w:val="00CE6BD1"/>
    <w:rsid w:val="00CF346A"/>
    <w:rsid w:val="00CF5453"/>
    <w:rsid w:val="00CF74C5"/>
    <w:rsid w:val="00D01170"/>
    <w:rsid w:val="00D05149"/>
    <w:rsid w:val="00D06ADB"/>
    <w:rsid w:val="00D13CA6"/>
    <w:rsid w:val="00D26F78"/>
    <w:rsid w:val="00D32C15"/>
    <w:rsid w:val="00D36E5D"/>
    <w:rsid w:val="00D37D45"/>
    <w:rsid w:val="00D40C2D"/>
    <w:rsid w:val="00D42FEB"/>
    <w:rsid w:val="00D4377C"/>
    <w:rsid w:val="00D50AEC"/>
    <w:rsid w:val="00D528F6"/>
    <w:rsid w:val="00D62EC4"/>
    <w:rsid w:val="00D645A3"/>
    <w:rsid w:val="00D6506D"/>
    <w:rsid w:val="00D673BB"/>
    <w:rsid w:val="00D718B6"/>
    <w:rsid w:val="00D759F0"/>
    <w:rsid w:val="00D8765B"/>
    <w:rsid w:val="00D877DA"/>
    <w:rsid w:val="00D922D6"/>
    <w:rsid w:val="00D94B8F"/>
    <w:rsid w:val="00D95933"/>
    <w:rsid w:val="00D96FB4"/>
    <w:rsid w:val="00DA2769"/>
    <w:rsid w:val="00DA6D61"/>
    <w:rsid w:val="00DA79C2"/>
    <w:rsid w:val="00DB08C4"/>
    <w:rsid w:val="00DB2E9D"/>
    <w:rsid w:val="00DB3B8F"/>
    <w:rsid w:val="00DD05F8"/>
    <w:rsid w:val="00DD23EA"/>
    <w:rsid w:val="00DD285D"/>
    <w:rsid w:val="00DD3C70"/>
    <w:rsid w:val="00DD3C9B"/>
    <w:rsid w:val="00DD5FAF"/>
    <w:rsid w:val="00DE154B"/>
    <w:rsid w:val="00DE2D9E"/>
    <w:rsid w:val="00DE3D0B"/>
    <w:rsid w:val="00DE4354"/>
    <w:rsid w:val="00DE7F6B"/>
    <w:rsid w:val="00DF24D2"/>
    <w:rsid w:val="00DF3A8E"/>
    <w:rsid w:val="00DF696E"/>
    <w:rsid w:val="00DF754B"/>
    <w:rsid w:val="00DF776D"/>
    <w:rsid w:val="00E00BAD"/>
    <w:rsid w:val="00E05D97"/>
    <w:rsid w:val="00E138C5"/>
    <w:rsid w:val="00E141F4"/>
    <w:rsid w:val="00E14511"/>
    <w:rsid w:val="00E22F0F"/>
    <w:rsid w:val="00E24C66"/>
    <w:rsid w:val="00E25E47"/>
    <w:rsid w:val="00E27284"/>
    <w:rsid w:val="00E36517"/>
    <w:rsid w:val="00E43CAD"/>
    <w:rsid w:val="00E47C99"/>
    <w:rsid w:val="00E50322"/>
    <w:rsid w:val="00E62CF6"/>
    <w:rsid w:val="00E6471E"/>
    <w:rsid w:val="00E701B4"/>
    <w:rsid w:val="00E7140C"/>
    <w:rsid w:val="00E745A8"/>
    <w:rsid w:val="00E775A4"/>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4D0E"/>
    <w:rsid w:val="00EE70C5"/>
    <w:rsid w:val="00EF1A99"/>
    <w:rsid w:val="00EF2D5A"/>
    <w:rsid w:val="00EF343F"/>
    <w:rsid w:val="00EF35B7"/>
    <w:rsid w:val="00EF46C6"/>
    <w:rsid w:val="00EF563A"/>
    <w:rsid w:val="00EF6676"/>
    <w:rsid w:val="00EF68C9"/>
    <w:rsid w:val="00EF6DF8"/>
    <w:rsid w:val="00EF753E"/>
    <w:rsid w:val="00F00F01"/>
    <w:rsid w:val="00F03916"/>
    <w:rsid w:val="00F10DF8"/>
    <w:rsid w:val="00F1301A"/>
    <w:rsid w:val="00F13860"/>
    <w:rsid w:val="00F15B9F"/>
    <w:rsid w:val="00F24C02"/>
    <w:rsid w:val="00F25D25"/>
    <w:rsid w:val="00F3096F"/>
    <w:rsid w:val="00F31296"/>
    <w:rsid w:val="00F3379F"/>
    <w:rsid w:val="00F338E7"/>
    <w:rsid w:val="00F37416"/>
    <w:rsid w:val="00F43661"/>
    <w:rsid w:val="00F455F2"/>
    <w:rsid w:val="00F47CF3"/>
    <w:rsid w:val="00F502E5"/>
    <w:rsid w:val="00F51DC7"/>
    <w:rsid w:val="00F60997"/>
    <w:rsid w:val="00F635B0"/>
    <w:rsid w:val="00F6440A"/>
    <w:rsid w:val="00F6563C"/>
    <w:rsid w:val="00F703EF"/>
    <w:rsid w:val="00F71A1F"/>
    <w:rsid w:val="00F72617"/>
    <w:rsid w:val="00F732CE"/>
    <w:rsid w:val="00F75F89"/>
    <w:rsid w:val="00F901D1"/>
    <w:rsid w:val="00F911E7"/>
    <w:rsid w:val="00F92FFC"/>
    <w:rsid w:val="00FB3FDB"/>
    <w:rsid w:val="00FB46F1"/>
    <w:rsid w:val="00FB765A"/>
    <w:rsid w:val="00FC45E2"/>
    <w:rsid w:val="00FC5165"/>
    <w:rsid w:val="00FC541B"/>
    <w:rsid w:val="00FC5EEC"/>
    <w:rsid w:val="00FD41CB"/>
    <w:rsid w:val="00FD4E2F"/>
    <w:rsid w:val="00FF2671"/>
    <w:rsid w:val="00FF2815"/>
    <w:rsid w:val="00FF3309"/>
    <w:rsid w:val="00FF44F7"/>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A7"/>
  </w:style>
  <w:style w:type="paragraph" w:styleId="Ttulo1">
    <w:name w:val="heading 1"/>
    <w:basedOn w:val="Normal"/>
    <w:next w:val="Normal"/>
    <w:link w:val="Ttulo1Car"/>
    <w:qFormat/>
    <w:rsid w:val="00813189"/>
    <w:pPr>
      <w:keepNext/>
      <w:spacing w:after="0" w:line="224" w:lineRule="exact"/>
      <w:jc w:val="both"/>
      <w:outlineLvl w:val="0"/>
    </w:pPr>
    <w:rPr>
      <w:rFonts w:ascii="Arial" w:eastAsia="Times New Roman" w:hAnsi="Arial" w:cs="Times New Roman"/>
      <w:b/>
      <w:sz w:val="20"/>
      <w:szCs w:val="20"/>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Car">
    <w:name w:val="Titulo Car"/>
    <w:basedOn w:val="Fuentedeprrafopredeter"/>
    <w:link w:val="Titulo"/>
    <w:locked/>
    <w:rsid w:val="008D24A5"/>
    <w:rPr>
      <w:rFonts w:ascii="Calibri" w:eastAsia="Times New Roman" w:hAnsi="Calibri" w:cs="Calibri"/>
      <w:b/>
      <w:szCs w:val="20"/>
      <w:shd w:val="clear" w:color="auto" w:fill="DBE5F1" w:themeFill="accent1" w:themeFillTint="33"/>
      <w:lang w:val="es-ES_tradnl" w:eastAsia="es-ES"/>
    </w:rPr>
  </w:style>
  <w:style w:type="paragraph" w:customStyle="1" w:styleId="Titulo">
    <w:name w:val="Titulo"/>
    <w:basedOn w:val="Ttulo1"/>
    <w:next w:val="Ttulo1"/>
    <w:link w:val="TituloCar"/>
    <w:qFormat/>
    <w:rsid w:val="008D24A5"/>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ascii="Calibri" w:hAnsi="Calibri" w:cs="Calibri"/>
      <w:sz w:val="22"/>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813189"/>
    <w:rPr>
      <w:rFonts w:ascii="Arial" w:eastAsia="Times New Roman" w:hAnsi="Arial" w:cs="Times New Roman"/>
      <w:b/>
      <w:sz w:val="20"/>
      <w:szCs w:val="20"/>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
    <w:link w:val="Estilo2Car"/>
    <w:qFormat/>
    <w:rsid w:val="0058069D"/>
  </w:style>
  <w:style w:type="character" w:customStyle="1" w:styleId="Estilo2Car">
    <w:name w:val="Estilo2 Car"/>
    <w:basedOn w:val="TituloCar"/>
    <w:link w:val="Estilo2"/>
    <w:rsid w:val="0058069D"/>
    <w:rPr>
      <w:rFonts w:ascii="Calibri" w:eastAsia="Times New Roman" w:hAnsi="Calibri" w:cs="Calibri"/>
      <w:b/>
      <w:szCs w:val="20"/>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859&amp;_56_INSTANCE_XXA1X8YVROqE_groupId=11614"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pae_Home/pae_Documentacion/pae_Metodolog/pae_Guia_de_Comunicacion_Digital_para_la_Administracion_General_del_Estad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rataciondelestado.es/wps/portal/guiasAyu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trataciondelestado.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90"/>
    <w:rsid w:val="004F04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04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B028-910D-4B77-A63B-989F0A63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38</Pages>
  <Words>12564</Words>
  <Characters>69103</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Rayon Sanchez, Carlos</dc:creator>
  <cp:lastModifiedBy>Rodriguez Diez, Sara</cp:lastModifiedBy>
  <cp:revision>23</cp:revision>
  <cp:lastPrinted>2023-12-15T09:54:00Z</cp:lastPrinted>
  <dcterms:created xsi:type="dcterms:W3CDTF">2023-12-13T13:27:00Z</dcterms:created>
  <dcterms:modified xsi:type="dcterms:W3CDTF">2024-03-06T12:56:00Z</dcterms:modified>
</cp:coreProperties>
</file>