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52A" w:rsidRPr="00E905D3" w:rsidRDefault="00421ECB" w:rsidP="001B752A">
      <w:pPr>
        <w:jc w:val="both"/>
        <w:rPr>
          <w:rFonts w:cstheme="minorHAnsi"/>
        </w:rPr>
      </w:pPr>
      <w:proofErr w:type="spellStart"/>
      <w:r w:rsidRPr="00E905D3">
        <w:rPr>
          <w:rFonts w:cstheme="minorHAnsi"/>
          <w:highlight w:val="yellow"/>
        </w:rPr>
        <w:t>Propuesta</w:t>
      </w:r>
      <w:proofErr w:type="spellEnd"/>
      <w:r w:rsidRPr="00E905D3">
        <w:rPr>
          <w:rFonts w:cstheme="minorHAnsi"/>
          <w:highlight w:val="yellow"/>
        </w:rPr>
        <w:t xml:space="preserve"> nº </w:t>
      </w:r>
      <w:proofErr w:type="spellStart"/>
      <w:r w:rsidRPr="00E905D3">
        <w:rPr>
          <w:rFonts w:cstheme="minorHAnsi"/>
          <w:highlight w:val="yellow"/>
        </w:rPr>
        <w:t>xxxx</w:t>
      </w:r>
      <w:proofErr w:type="spellEnd"/>
      <w:r w:rsidRPr="00E905D3">
        <w:rPr>
          <w:rFonts w:cstheme="minorHAnsi"/>
          <w:highlight w:val="yellow"/>
        </w:rPr>
        <w:t>/</w:t>
      </w:r>
      <w:proofErr w:type="spellStart"/>
      <w:r w:rsidRPr="00E905D3">
        <w:rPr>
          <w:rFonts w:cstheme="minorHAnsi"/>
          <w:highlight w:val="yellow"/>
        </w:rPr>
        <w:t>xxxxxx</w:t>
      </w:r>
      <w:proofErr w:type="spellEnd"/>
    </w:p>
    <w:p w:rsidR="00421ECB" w:rsidRPr="00E905D3" w:rsidRDefault="00421ECB" w:rsidP="001B752A">
      <w:pPr>
        <w:jc w:val="both"/>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7794"/>
      </w:tblGrid>
      <w:tr w:rsidR="001B752A" w:rsidRPr="00034E59" w:rsidTr="00E905D3">
        <w:trPr>
          <w:trHeight w:val="582"/>
          <w:jc w:val="center"/>
        </w:trPr>
        <w:tc>
          <w:tcPr>
            <w:tcW w:w="954" w:type="pct"/>
            <w:shd w:val="clear" w:color="auto" w:fill="D9D9D9" w:themeFill="background1" w:themeFillShade="D9"/>
            <w:vAlign w:val="center"/>
          </w:tcPr>
          <w:p w:rsidR="001B752A" w:rsidRPr="00E905D3" w:rsidRDefault="001B752A" w:rsidP="00177493">
            <w:pPr>
              <w:jc w:val="both"/>
              <w:rPr>
                <w:rFonts w:cstheme="minorHAnsi"/>
                <w:b/>
                <w:bCs/>
                <w:lang w:val="es-ES"/>
              </w:rPr>
            </w:pPr>
            <w:r w:rsidRPr="00E905D3">
              <w:rPr>
                <w:rFonts w:cstheme="minorHAnsi"/>
                <w:b/>
                <w:bCs/>
                <w:lang w:val="es-ES"/>
              </w:rPr>
              <w:t>ASUNTO</w:t>
            </w:r>
          </w:p>
        </w:tc>
        <w:tc>
          <w:tcPr>
            <w:tcW w:w="4046" w:type="pct"/>
            <w:shd w:val="clear" w:color="auto" w:fill="auto"/>
            <w:vAlign w:val="center"/>
          </w:tcPr>
          <w:p w:rsidR="001B752A" w:rsidRPr="00E905D3" w:rsidRDefault="001B752A" w:rsidP="00177493">
            <w:pPr>
              <w:jc w:val="both"/>
              <w:rPr>
                <w:rFonts w:cstheme="minorHAnsi"/>
                <w:bCs/>
                <w:lang w:val="es-ES"/>
              </w:rPr>
            </w:pPr>
            <w:r w:rsidRPr="00E905D3">
              <w:rPr>
                <w:rFonts w:cstheme="minorHAnsi"/>
                <w:caps/>
                <w:lang w:val="es-ES"/>
              </w:rPr>
              <w:t>TRÁMITE DE AUDIENCIA</w:t>
            </w:r>
            <w:r w:rsidR="00BD69AB" w:rsidRPr="00E905D3">
              <w:rPr>
                <w:rFonts w:cstheme="minorHAnsi"/>
                <w:caps/>
                <w:lang w:val="es-ES"/>
              </w:rPr>
              <w:t xml:space="preserve"> – PREAVISO PRÓRROGA</w:t>
            </w:r>
          </w:p>
        </w:tc>
      </w:tr>
    </w:tbl>
    <w:p w:rsidR="001B752A" w:rsidRPr="00E905D3" w:rsidRDefault="001B752A" w:rsidP="001B752A">
      <w:pPr>
        <w:jc w:val="both"/>
        <w:rPr>
          <w:rFonts w:cstheme="minorHAnsi"/>
          <w:lang w:val="es-ES"/>
        </w:rPr>
      </w:pPr>
    </w:p>
    <w:tbl>
      <w:tblPr>
        <w:tblW w:w="5000" w:type="pct"/>
        <w:jc w:val="center"/>
        <w:tblCellMar>
          <w:left w:w="70" w:type="dxa"/>
          <w:right w:w="70" w:type="dxa"/>
        </w:tblCellMar>
        <w:tblLook w:val="0000" w:firstRow="0" w:lastRow="0" w:firstColumn="0" w:lastColumn="0" w:noHBand="0" w:noVBand="0"/>
      </w:tblPr>
      <w:tblGrid>
        <w:gridCol w:w="1838"/>
        <w:gridCol w:w="7794"/>
      </w:tblGrid>
      <w:tr w:rsidR="001B752A" w:rsidRPr="00E905D3" w:rsidTr="00E905D3">
        <w:trPr>
          <w:trHeight w:val="318"/>
          <w:jc w:val="center"/>
        </w:trPr>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752A" w:rsidRPr="00E905D3" w:rsidRDefault="00E94EED" w:rsidP="00E17C88">
            <w:pPr>
              <w:jc w:val="both"/>
              <w:rPr>
                <w:rFonts w:cstheme="minorHAnsi"/>
                <w:b/>
                <w:bCs/>
                <w:lang w:val="es-ES"/>
              </w:rPr>
            </w:pPr>
            <w:r w:rsidRPr="00E905D3">
              <w:rPr>
                <w:rFonts w:cstheme="minorHAnsi"/>
                <w:b/>
                <w:bCs/>
                <w:lang w:val="es-ES"/>
              </w:rPr>
              <w:t xml:space="preserve">Nº. DE </w:t>
            </w:r>
            <w:r w:rsidR="00E17C88" w:rsidRPr="00E905D3">
              <w:rPr>
                <w:rFonts w:cstheme="minorHAnsi"/>
                <w:b/>
                <w:bCs/>
                <w:lang w:val="es-ES"/>
              </w:rPr>
              <w:t>CONTRATO ESPECÍFICO</w:t>
            </w:r>
          </w:p>
        </w:tc>
        <w:tc>
          <w:tcPr>
            <w:tcW w:w="4046" w:type="pct"/>
            <w:tcBorders>
              <w:top w:val="single" w:sz="4" w:space="0" w:color="auto"/>
              <w:left w:val="nil"/>
              <w:bottom w:val="single" w:sz="4" w:space="0" w:color="auto"/>
              <w:right w:val="single" w:sz="4" w:space="0" w:color="auto"/>
            </w:tcBorders>
            <w:shd w:val="clear" w:color="auto" w:fill="auto"/>
            <w:vAlign w:val="center"/>
          </w:tcPr>
          <w:p w:rsidR="001B752A" w:rsidRPr="00E905D3" w:rsidRDefault="001B752A" w:rsidP="00657387">
            <w:pPr>
              <w:jc w:val="both"/>
              <w:rPr>
                <w:rFonts w:cstheme="minorHAnsi"/>
                <w:lang w:val="es-ES"/>
              </w:rPr>
            </w:pPr>
          </w:p>
        </w:tc>
      </w:tr>
      <w:tr w:rsidR="001B752A" w:rsidRPr="00E905D3" w:rsidTr="00E905D3">
        <w:trPr>
          <w:trHeight w:val="582"/>
          <w:jc w:val="center"/>
        </w:trPr>
        <w:tc>
          <w:tcPr>
            <w:tcW w:w="9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B752A" w:rsidRPr="00E905D3" w:rsidRDefault="00E17C88" w:rsidP="00177493">
            <w:pPr>
              <w:jc w:val="both"/>
              <w:rPr>
                <w:rFonts w:cstheme="minorHAnsi"/>
                <w:b/>
                <w:bCs/>
                <w:lang w:val="es-ES"/>
              </w:rPr>
            </w:pPr>
            <w:r w:rsidRPr="00E905D3">
              <w:rPr>
                <w:rFonts w:cstheme="minorHAnsi"/>
                <w:b/>
                <w:bCs/>
                <w:lang w:val="es-ES"/>
              </w:rPr>
              <w:t>TÍTULO DEL CONTRATO</w:t>
            </w:r>
          </w:p>
        </w:tc>
        <w:tc>
          <w:tcPr>
            <w:tcW w:w="4046" w:type="pct"/>
            <w:tcBorders>
              <w:top w:val="nil"/>
              <w:left w:val="nil"/>
              <w:bottom w:val="single" w:sz="4" w:space="0" w:color="auto"/>
              <w:right w:val="single" w:sz="4" w:space="0" w:color="auto"/>
            </w:tcBorders>
            <w:shd w:val="clear" w:color="auto" w:fill="auto"/>
            <w:vAlign w:val="center"/>
          </w:tcPr>
          <w:p w:rsidR="001B752A" w:rsidRPr="00E905D3" w:rsidRDefault="001B752A" w:rsidP="00657387">
            <w:pPr>
              <w:jc w:val="both"/>
              <w:rPr>
                <w:rFonts w:cstheme="minorHAnsi"/>
                <w:caps/>
                <w:lang w:val="es-ES"/>
              </w:rPr>
            </w:pPr>
          </w:p>
        </w:tc>
      </w:tr>
    </w:tbl>
    <w:p w:rsidR="00AE58B6" w:rsidRPr="00E905D3" w:rsidRDefault="00AE58B6" w:rsidP="00F00353">
      <w:pPr>
        <w:jc w:val="both"/>
        <w:rPr>
          <w:rFonts w:cstheme="minorHAnsi"/>
          <w:lang w:val="es-ES"/>
        </w:rPr>
      </w:pPr>
    </w:p>
    <w:p w:rsidR="00AE58B6" w:rsidRPr="00E905D3" w:rsidRDefault="00AE58B6" w:rsidP="00F00353">
      <w:pPr>
        <w:jc w:val="both"/>
        <w:rPr>
          <w:rFonts w:cstheme="minorHAnsi"/>
          <w:lang w:val="es-ES"/>
        </w:rPr>
      </w:pPr>
    </w:p>
    <w:p w:rsidR="008631BA" w:rsidRPr="00E905D3" w:rsidRDefault="008631BA" w:rsidP="00F00353">
      <w:pPr>
        <w:jc w:val="both"/>
        <w:rPr>
          <w:rFonts w:cstheme="minorHAnsi"/>
          <w:lang w:val="es-ES_tradnl"/>
        </w:rPr>
      </w:pPr>
      <w:r w:rsidRPr="00E905D3">
        <w:rPr>
          <w:rFonts w:cstheme="minorHAnsi"/>
          <w:lang w:val="es-ES_tradnl"/>
        </w:rPr>
        <w:t>El artículo 2</w:t>
      </w:r>
      <w:r w:rsidR="004428FB" w:rsidRPr="00E905D3">
        <w:rPr>
          <w:rFonts w:cstheme="minorHAnsi"/>
          <w:lang w:val="es-ES_tradnl"/>
        </w:rPr>
        <w:t>9</w:t>
      </w:r>
      <w:r w:rsidRPr="00E905D3">
        <w:rPr>
          <w:rFonts w:cstheme="minorHAnsi"/>
          <w:lang w:val="es-ES_tradnl"/>
        </w:rPr>
        <w:t>.2 de la Ley</w:t>
      </w:r>
      <w:r w:rsidR="004428FB" w:rsidRPr="00E905D3">
        <w:rPr>
          <w:rFonts w:cstheme="minorHAnsi"/>
          <w:lang w:val="es-ES_tradnl"/>
        </w:rPr>
        <w:t xml:space="preserve"> 9/2017, de 8 de noviembre,</w:t>
      </w:r>
      <w:r w:rsidRPr="00E905D3">
        <w:rPr>
          <w:rFonts w:cstheme="minorHAnsi"/>
          <w:lang w:val="es-ES_tradnl"/>
        </w:rPr>
        <w:t xml:space="preserve"> d</w:t>
      </w:r>
      <w:r w:rsidR="004428FB" w:rsidRPr="00E905D3">
        <w:rPr>
          <w:rFonts w:cstheme="minorHAnsi"/>
          <w:lang w:val="es-ES_tradnl"/>
        </w:rPr>
        <w:t xml:space="preserve">e Contratos del Sector Público (en adelante </w:t>
      </w:r>
      <w:r w:rsidRPr="00E905D3">
        <w:rPr>
          <w:rFonts w:cstheme="minorHAnsi"/>
          <w:lang w:val="es-ES_tradnl"/>
        </w:rPr>
        <w:t>LCSP), establece que:</w:t>
      </w:r>
    </w:p>
    <w:p w:rsidR="008631BA" w:rsidRPr="00E905D3" w:rsidRDefault="008631BA" w:rsidP="00F00353">
      <w:pPr>
        <w:jc w:val="both"/>
        <w:rPr>
          <w:rFonts w:cstheme="minorHAnsi"/>
          <w:lang w:val="es-ES_tradnl"/>
        </w:rPr>
      </w:pPr>
    </w:p>
    <w:p w:rsidR="004428FB" w:rsidRPr="00E905D3" w:rsidRDefault="008631BA" w:rsidP="008631BA">
      <w:pPr>
        <w:pStyle w:val="Prrafodelista"/>
        <w:numPr>
          <w:ilvl w:val="0"/>
          <w:numId w:val="4"/>
        </w:numPr>
        <w:ind w:left="714" w:hanging="357"/>
        <w:jc w:val="both"/>
        <w:rPr>
          <w:rFonts w:cstheme="minorHAnsi"/>
          <w:lang w:val="es-ES_tradnl"/>
        </w:rPr>
      </w:pPr>
      <w:r w:rsidRPr="00E905D3">
        <w:rPr>
          <w:rFonts w:cstheme="minorHAnsi"/>
          <w:lang w:val="es-ES_tradnl"/>
        </w:rPr>
        <w:t>“</w:t>
      </w:r>
      <w:r w:rsidRPr="00E905D3">
        <w:rPr>
          <w:rFonts w:cstheme="minorHAnsi"/>
          <w:i/>
          <w:lang w:val="es-ES_tradnl"/>
        </w:rPr>
        <w:t>El contrato podrá prever una o varias prórrogas siempre que sus características permanezcan inalterables durante el período de duración de éstas</w:t>
      </w:r>
      <w:r w:rsidR="004428FB" w:rsidRPr="00E905D3">
        <w:rPr>
          <w:rFonts w:cstheme="minorHAnsi"/>
          <w:i/>
          <w:lang w:val="es-ES_tradnl"/>
        </w:rPr>
        <w:t>, sin perjuicio de las modificaciones que se puedan introducir de conformidad con lo establecido en los artículos 203 a 207 de la presente Ley.</w:t>
      </w:r>
    </w:p>
    <w:p w:rsidR="008631BA" w:rsidRPr="00E905D3" w:rsidRDefault="008631BA" w:rsidP="004428FB">
      <w:pPr>
        <w:pStyle w:val="Prrafodelista"/>
        <w:ind w:left="714"/>
        <w:jc w:val="both"/>
        <w:rPr>
          <w:rFonts w:cstheme="minorHAnsi"/>
          <w:lang w:val="es-ES_tradnl"/>
        </w:rPr>
      </w:pPr>
      <w:r w:rsidRPr="00E905D3">
        <w:rPr>
          <w:rFonts w:cstheme="minorHAnsi"/>
          <w:i/>
          <w:lang w:val="es-ES_tradnl"/>
        </w:rPr>
        <w:t xml:space="preserve">La prórroga se acordará por el órgano de contratación y será obligatoria para el empresario, </w:t>
      </w:r>
      <w:r w:rsidR="004428FB" w:rsidRPr="00E905D3">
        <w:rPr>
          <w:rFonts w:cstheme="minorHAnsi"/>
          <w:i/>
          <w:lang w:val="es-ES_tradnl"/>
        </w:rPr>
        <w:t>siempre que su preaviso se produzca al menos con dos meses de antelación a la finalización del plazo de duración del contrato, salvo que en el pliego que rija el contrato se establezca uno mayor. Quedan exceptuados de la obligación de preaviso los contratos cuya duración fuera inferior a dos meses</w:t>
      </w:r>
      <w:r w:rsidR="00BD69AB" w:rsidRPr="00E905D3">
        <w:rPr>
          <w:rFonts w:cstheme="minorHAnsi"/>
          <w:i/>
          <w:lang w:val="es-ES_tradnl"/>
        </w:rPr>
        <w:t xml:space="preserve"> </w:t>
      </w:r>
      <w:r w:rsidR="004428FB" w:rsidRPr="00E905D3">
        <w:rPr>
          <w:rFonts w:cstheme="minorHAnsi"/>
          <w:i/>
          <w:lang w:val="es-ES_tradnl"/>
        </w:rPr>
        <w:t>…</w:t>
      </w:r>
      <w:r w:rsidRPr="00E905D3">
        <w:rPr>
          <w:rFonts w:cstheme="minorHAnsi"/>
          <w:i/>
          <w:lang w:val="es-ES_tradnl"/>
        </w:rPr>
        <w:t>”</w:t>
      </w:r>
    </w:p>
    <w:p w:rsidR="008631BA" w:rsidRPr="00E905D3" w:rsidRDefault="008631BA" w:rsidP="00F00353">
      <w:pPr>
        <w:jc w:val="both"/>
        <w:rPr>
          <w:rFonts w:cstheme="minorHAnsi"/>
          <w:lang w:val="es-ES_tradnl"/>
        </w:rPr>
      </w:pPr>
    </w:p>
    <w:p w:rsidR="008631BA" w:rsidRPr="00E905D3" w:rsidRDefault="008631BA" w:rsidP="00F00353">
      <w:pPr>
        <w:jc w:val="both"/>
        <w:rPr>
          <w:rFonts w:cstheme="minorHAnsi"/>
          <w:lang w:val="es-ES"/>
        </w:rPr>
      </w:pPr>
      <w:r w:rsidRPr="00E905D3">
        <w:rPr>
          <w:rFonts w:cstheme="minorHAnsi"/>
          <w:lang w:val="es-ES"/>
        </w:rPr>
        <w:t xml:space="preserve">En la cláusula </w:t>
      </w:r>
      <w:r w:rsidR="00E17C88" w:rsidRPr="00E905D3">
        <w:rPr>
          <w:rFonts w:cstheme="minorHAnsi"/>
          <w:lang w:val="es-ES"/>
        </w:rPr>
        <w:t>27.4</w:t>
      </w:r>
      <w:r w:rsidRPr="00E905D3">
        <w:rPr>
          <w:rFonts w:cstheme="minorHAnsi"/>
          <w:lang w:val="es-ES"/>
        </w:rPr>
        <w:t xml:space="preserve"> del pliego de cláusulas administrativas particulares </w:t>
      </w:r>
      <w:r w:rsidR="00E17C88" w:rsidRPr="00E905D3">
        <w:rPr>
          <w:rFonts w:cstheme="minorHAnsi"/>
          <w:lang w:val="es-ES"/>
        </w:rPr>
        <w:t xml:space="preserve">del SDA 26/2021 así como el apartado </w:t>
      </w:r>
      <w:r w:rsidR="003B03D4" w:rsidRPr="003B03D4">
        <w:rPr>
          <w:rFonts w:cstheme="minorHAnsi"/>
          <w:highlight w:val="yellow"/>
          <w:lang w:val="es-ES"/>
        </w:rPr>
        <w:t>(Indicar apartado)</w:t>
      </w:r>
      <w:r w:rsidR="003B03D4">
        <w:rPr>
          <w:rFonts w:cstheme="minorHAnsi"/>
          <w:lang w:val="es-ES"/>
        </w:rPr>
        <w:t xml:space="preserve"> </w:t>
      </w:r>
      <w:r w:rsidR="00E17C88" w:rsidRPr="00E905D3">
        <w:rPr>
          <w:rFonts w:cstheme="minorHAnsi"/>
          <w:lang w:val="es-ES"/>
        </w:rPr>
        <w:t xml:space="preserve">del documento de invitación </w:t>
      </w:r>
      <w:r w:rsidRPr="00E905D3">
        <w:rPr>
          <w:rFonts w:cstheme="minorHAnsi"/>
          <w:lang w:val="es-ES"/>
        </w:rPr>
        <w:t xml:space="preserve">se recoge expresamente </w:t>
      </w:r>
      <w:r w:rsidR="00E17C88" w:rsidRPr="00E905D3">
        <w:rPr>
          <w:rFonts w:cstheme="minorHAnsi"/>
          <w:lang w:val="es-ES"/>
        </w:rPr>
        <w:t>la posibilidad de prórroga</w:t>
      </w:r>
      <w:r w:rsidRPr="00E905D3">
        <w:rPr>
          <w:rFonts w:cstheme="minorHAnsi"/>
          <w:lang w:val="es-ES"/>
        </w:rPr>
        <w:t>, en los siguientes términos:</w:t>
      </w:r>
    </w:p>
    <w:p w:rsidR="008631BA" w:rsidRPr="00E905D3" w:rsidRDefault="008631BA" w:rsidP="00F00353">
      <w:pPr>
        <w:jc w:val="both"/>
        <w:rPr>
          <w:rFonts w:cstheme="minorHAnsi"/>
          <w:lang w:val="es-ES"/>
        </w:rPr>
      </w:pPr>
    </w:p>
    <w:p w:rsidR="002B3A4F" w:rsidRPr="00E905D3" w:rsidRDefault="00BF5CCB" w:rsidP="0003547D">
      <w:pPr>
        <w:pStyle w:val="Prrafodelista"/>
        <w:numPr>
          <w:ilvl w:val="0"/>
          <w:numId w:val="4"/>
        </w:numPr>
        <w:ind w:left="714" w:hanging="357"/>
        <w:jc w:val="both"/>
        <w:rPr>
          <w:rFonts w:cstheme="minorHAnsi"/>
          <w:i/>
          <w:lang w:val="es-ES"/>
        </w:rPr>
      </w:pPr>
      <w:r w:rsidRPr="00E905D3">
        <w:rPr>
          <w:rFonts w:eastAsia="Calibri" w:cstheme="minorHAnsi"/>
          <w:i/>
          <w:lang w:val="es-ES"/>
        </w:rPr>
        <w:t>“</w:t>
      </w:r>
      <w:r w:rsidR="00BD69AB" w:rsidRPr="00E905D3">
        <w:rPr>
          <w:rFonts w:eastAsia="Calibri" w:cstheme="minorHAnsi"/>
          <w:bCs/>
          <w:i/>
          <w:lang w:val="es-ES"/>
        </w:rPr>
        <w:t xml:space="preserve">El </w:t>
      </w:r>
      <w:r w:rsidR="00E17C88" w:rsidRPr="00E905D3">
        <w:rPr>
          <w:rFonts w:eastAsia="Calibri" w:cstheme="minorHAnsi"/>
          <w:bCs/>
          <w:i/>
          <w:lang w:val="es-ES"/>
        </w:rPr>
        <w:t>presente contrato específico</w:t>
      </w:r>
      <w:r w:rsidR="00BD69AB" w:rsidRPr="00E905D3">
        <w:rPr>
          <w:rFonts w:eastAsia="Calibri" w:cstheme="minorHAnsi"/>
          <w:bCs/>
          <w:i/>
          <w:lang w:val="es-ES"/>
        </w:rPr>
        <w:t xml:space="preserve"> </w:t>
      </w:r>
      <w:r w:rsidR="002B3A4F" w:rsidRPr="00E905D3">
        <w:rPr>
          <w:rFonts w:eastAsia="Calibri" w:cstheme="minorHAnsi"/>
          <w:b/>
          <w:bCs/>
          <w:i/>
          <w:lang w:val="es-ES"/>
        </w:rPr>
        <w:t xml:space="preserve">es prorrogable </w:t>
      </w:r>
      <w:r w:rsidR="002B3A4F" w:rsidRPr="00E905D3">
        <w:rPr>
          <w:rFonts w:eastAsia="Calibri" w:cstheme="minorHAnsi"/>
          <w:bCs/>
          <w:i/>
          <w:lang w:val="es-ES"/>
        </w:rPr>
        <w:t>en las siguientes condiciones:</w:t>
      </w:r>
      <w:r w:rsidR="002B3A4F" w:rsidRPr="00E905D3">
        <w:rPr>
          <w:rFonts w:eastAsia="Calibri" w:cstheme="minorHAnsi"/>
          <w:b/>
          <w:bCs/>
          <w:i/>
          <w:lang w:val="es-ES"/>
        </w:rPr>
        <w:t xml:space="preserve"> </w:t>
      </w:r>
    </w:p>
    <w:p w:rsidR="002B3A4F" w:rsidRPr="00E905D3" w:rsidRDefault="002B3A4F" w:rsidP="002B3A4F">
      <w:pPr>
        <w:widowControl/>
        <w:spacing w:after="200"/>
        <w:ind w:left="1080"/>
        <w:contextualSpacing/>
        <w:jc w:val="both"/>
        <w:rPr>
          <w:rFonts w:cstheme="minorHAnsi"/>
          <w:i/>
          <w:lang w:val="es-ES_tradnl"/>
        </w:rPr>
      </w:pPr>
    </w:p>
    <w:p w:rsidR="002B3A4F" w:rsidRPr="00E905D3" w:rsidRDefault="002B3A4F" w:rsidP="002B3A4F">
      <w:pPr>
        <w:pStyle w:val="Prrafodelista"/>
        <w:widowControl/>
        <w:numPr>
          <w:ilvl w:val="1"/>
          <w:numId w:val="4"/>
        </w:numPr>
        <w:spacing w:after="200"/>
        <w:contextualSpacing/>
        <w:jc w:val="both"/>
        <w:rPr>
          <w:rFonts w:cstheme="minorHAnsi"/>
          <w:i/>
          <w:lang w:val="es-ES_tradnl"/>
        </w:rPr>
      </w:pPr>
      <w:r w:rsidRPr="00E905D3">
        <w:rPr>
          <w:rFonts w:cstheme="minorHAnsi"/>
          <w:i/>
          <w:lang w:val="es-ES_tradnl"/>
        </w:rPr>
        <w:t xml:space="preserve">Se prevé una única prórroga, manteniendo inalterables las características del contrato específico durante la misma. Esta prórroga sólo podrá ser ejecutada mientras el sistema dinámico de adquisición siga en vigor y la empresa adjudicataria esté admitida en el mismo en el momento de formalizarla. </w:t>
      </w:r>
    </w:p>
    <w:p w:rsidR="002B3A4F" w:rsidRPr="00E905D3" w:rsidRDefault="002B3A4F" w:rsidP="002B3A4F">
      <w:pPr>
        <w:pStyle w:val="Prrafodelista"/>
        <w:widowControl/>
        <w:numPr>
          <w:ilvl w:val="1"/>
          <w:numId w:val="4"/>
        </w:numPr>
        <w:spacing w:after="200"/>
        <w:contextualSpacing/>
        <w:jc w:val="both"/>
        <w:rPr>
          <w:rFonts w:cstheme="minorHAnsi"/>
          <w:i/>
          <w:lang w:val="es-ES_tradnl"/>
        </w:rPr>
      </w:pPr>
      <w:r w:rsidRPr="00E905D3">
        <w:rPr>
          <w:rFonts w:cstheme="minorHAnsi"/>
          <w:i/>
          <w:lang w:val="es-ES_tradnl"/>
        </w:rPr>
        <w:t>La prórroga será obligatoria para el contratista, cuando su preaviso se produzca en los términos establecidos en el artículo 29.2 de la LCSP.</w:t>
      </w:r>
    </w:p>
    <w:p w:rsidR="002B3A4F" w:rsidRPr="00E905D3" w:rsidRDefault="002B3A4F" w:rsidP="002B3A4F">
      <w:pPr>
        <w:pStyle w:val="Prrafodelista"/>
        <w:widowControl/>
        <w:numPr>
          <w:ilvl w:val="1"/>
          <w:numId w:val="4"/>
        </w:numPr>
        <w:spacing w:after="200"/>
        <w:contextualSpacing/>
        <w:jc w:val="both"/>
        <w:rPr>
          <w:rFonts w:cstheme="minorHAnsi"/>
          <w:i/>
          <w:lang w:val="es-ES_tradnl"/>
        </w:rPr>
      </w:pPr>
      <w:r w:rsidRPr="00E905D3">
        <w:rPr>
          <w:rFonts w:cstheme="minorHAnsi"/>
          <w:i/>
          <w:lang w:val="es-ES_tradnl"/>
        </w:rPr>
        <w:t xml:space="preserve">Duración de la prórroga: </w:t>
      </w:r>
      <w:r w:rsidRPr="00E905D3">
        <w:rPr>
          <w:rFonts w:cstheme="minorHAnsi"/>
          <w:i/>
          <w:highlight w:val="yellow"/>
          <w:lang w:val="es-ES_tradnl"/>
        </w:rPr>
        <w:t>XXX</w:t>
      </w:r>
      <w:r w:rsidRPr="00E905D3">
        <w:rPr>
          <w:rFonts w:cstheme="minorHAnsi"/>
          <w:i/>
          <w:lang w:val="es-ES_tradnl"/>
        </w:rPr>
        <w:t xml:space="preserve"> meses.  La duración total del contrato incluyendo la prórroga no puede exceder de 5 años. La duración de la prórroga no puede exceder la de la duración inicial del servicio contratado. </w:t>
      </w:r>
    </w:p>
    <w:p w:rsidR="002B3A4F" w:rsidRPr="00E905D3" w:rsidRDefault="002B3A4F" w:rsidP="002B3A4F">
      <w:pPr>
        <w:pStyle w:val="Prrafodelista"/>
        <w:widowControl/>
        <w:numPr>
          <w:ilvl w:val="1"/>
          <w:numId w:val="4"/>
        </w:numPr>
        <w:spacing w:after="200"/>
        <w:contextualSpacing/>
        <w:jc w:val="both"/>
        <w:rPr>
          <w:rFonts w:cstheme="minorHAnsi"/>
          <w:i/>
          <w:lang w:val="es-ES_tradnl"/>
        </w:rPr>
      </w:pPr>
      <w:r w:rsidRPr="00E905D3">
        <w:rPr>
          <w:rFonts w:cstheme="minorHAnsi"/>
          <w:i/>
          <w:lang w:val="es-ES_tradnl"/>
        </w:rPr>
        <w:t>Plazo de preaviso en los términos del artículo 29.2 de la LCSP: 2 meses</w:t>
      </w:r>
    </w:p>
    <w:p w:rsidR="008631BA" w:rsidRPr="00E905D3" w:rsidRDefault="008631BA" w:rsidP="00F00353">
      <w:pPr>
        <w:jc w:val="both"/>
        <w:rPr>
          <w:rFonts w:cstheme="minorHAnsi"/>
          <w:lang w:val="es-ES"/>
        </w:rPr>
      </w:pPr>
    </w:p>
    <w:p w:rsidR="008631BA" w:rsidRPr="00E905D3" w:rsidRDefault="008631BA" w:rsidP="008631BA">
      <w:pPr>
        <w:jc w:val="both"/>
        <w:rPr>
          <w:rFonts w:cstheme="minorHAnsi"/>
          <w:lang w:val="es-ES"/>
        </w:rPr>
      </w:pPr>
      <w:r w:rsidRPr="00E905D3">
        <w:rPr>
          <w:rFonts w:cstheme="minorHAnsi"/>
          <w:lang w:val="es-ES"/>
        </w:rPr>
        <w:t xml:space="preserve">La </w:t>
      </w:r>
      <w:r w:rsidR="002B3A4F" w:rsidRPr="00E905D3">
        <w:rPr>
          <w:rFonts w:cstheme="minorHAnsi"/>
          <w:lang w:val="es-ES"/>
        </w:rPr>
        <w:t>resolución de adjudicación del contrato</w:t>
      </w:r>
      <w:r w:rsidRPr="00E905D3">
        <w:rPr>
          <w:rFonts w:cstheme="minorHAnsi"/>
          <w:lang w:val="es-ES"/>
        </w:rPr>
        <w:t xml:space="preserve"> determina que el </w:t>
      </w:r>
      <w:r w:rsidR="0013796B" w:rsidRPr="00E905D3">
        <w:rPr>
          <w:rFonts w:cstheme="minorHAnsi"/>
          <w:lang w:val="es-ES"/>
        </w:rPr>
        <w:t>contrato</w:t>
      </w:r>
      <w:r w:rsidRPr="00E905D3">
        <w:rPr>
          <w:rFonts w:cstheme="minorHAnsi"/>
          <w:lang w:val="es-ES"/>
        </w:rPr>
        <w:t xml:space="preserve"> tendrá un período de duración de </w:t>
      </w:r>
      <w:r w:rsidR="002B3A4F" w:rsidRPr="00E905D3">
        <w:rPr>
          <w:rFonts w:cstheme="minorHAnsi"/>
          <w:highlight w:val="yellow"/>
          <w:lang w:val="es-ES"/>
        </w:rPr>
        <w:t>xx meses</w:t>
      </w:r>
      <w:r w:rsidRPr="00E905D3">
        <w:rPr>
          <w:rFonts w:cstheme="minorHAnsi"/>
          <w:lang w:val="es-ES"/>
        </w:rPr>
        <w:t xml:space="preserve">, siendo la fecha de entrada en vigor el </w:t>
      </w:r>
      <w:proofErr w:type="spellStart"/>
      <w:r w:rsidR="002B3A4F" w:rsidRPr="00E905D3">
        <w:rPr>
          <w:rFonts w:cstheme="minorHAnsi"/>
          <w:highlight w:val="yellow"/>
          <w:lang w:val="es-ES"/>
        </w:rPr>
        <w:t>dd</w:t>
      </w:r>
      <w:proofErr w:type="spellEnd"/>
      <w:r w:rsidR="002B3A4F" w:rsidRPr="00E905D3">
        <w:rPr>
          <w:rFonts w:cstheme="minorHAnsi"/>
          <w:highlight w:val="yellow"/>
          <w:lang w:val="es-ES"/>
        </w:rPr>
        <w:t xml:space="preserve"> de mes de año</w:t>
      </w:r>
      <w:r w:rsidR="00142144" w:rsidRPr="00E905D3">
        <w:rPr>
          <w:rFonts w:cstheme="minorHAnsi"/>
          <w:lang w:val="es-ES"/>
        </w:rPr>
        <w:t xml:space="preserve"> </w:t>
      </w:r>
      <w:r w:rsidRPr="00E905D3">
        <w:rPr>
          <w:rFonts w:cstheme="minorHAnsi"/>
          <w:lang w:val="es-ES"/>
        </w:rPr>
        <w:t xml:space="preserve">y, por lo tanto, la fecha de finalización el </w:t>
      </w:r>
      <w:proofErr w:type="spellStart"/>
      <w:r w:rsidR="002B3A4F" w:rsidRPr="00E905D3">
        <w:rPr>
          <w:rFonts w:cstheme="minorHAnsi"/>
          <w:highlight w:val="yellow"/>
          <w:lang w:val="es-ES"/>
        </w:rPr>
        <w:t>d</w:t>
      </w:r>
      <w:r w:rsidR="00421ECB" w:rsidRPr="00E905D3">
        <w:rPr>
          <w:rFonts w:cstheme="minorHAnsi"/>
          <w:highlight w:val="yellow"/>
          <w:lang w:val="es-ES"/>
        </w:rPr>
        <w:t>d</w:t>
      </w:r>
      <w:proofErr w:type="spellEnd"/>
      <w:r w:rsidR="00421ECB" w:rsidRPr="00E905D3">
        <w:rPr>
          <w:rFonts w:cstheme="minorHAnsi"/>
          <w:highlight w:val="yellow"/>
          <w:lang w:val="es-ES"/>
        </w:rPr>
        <w:t xml:space="preserve"> de mes de año</w:t>
      </w:r>
      <w:r w:rsidRPr="00E905D3">
        <w:rPr>
          <w:rFonts w:cstheme="minorHAnsi"/>
          <w:lang w:val="es-ES"/>
        </w:rPr>
        <w:t>.</w:t>
      </w:r>
    </w:p>
    <w:p w:rsidR="00AA688F" w:rsidRPr="00E905D3" w:rsidRDefault="00AA688F" w:rsidP="00AA688F">
      <w:pPr>
        <w:jc w:val="both"/>
        <w:rPr>
          <w:rFonts w:cstheme="minorHAnsi"/>
          <w:lang w:val="es-ES"/>
        </w:rPr>
      </w:pPr>
    </w:p>
    <w:p w:rsidR="00BD69AB" w:rsidRPr="00E905D3" w:rsidRDefault="008631BA" w:rsidP="00FD5986">
      <w:pPr>
        <w:jc w:val="both"/>
        <w:rPr>
          <w:rFonts w:cstheme="minorHAnsi"/>
          <w:lang w:val="es-ES"/>
        </w:rPr>
      </w:pPr>
      <w:r w:rsidRPr="00E905D3">
        <w:rPr>
          <w:rFonts w:cstheme="minorHAnsi"/>
          <w:lang w:val="es-ES"/>
        </w:rPr>
        <w:t xml:space="preserve">En base a la memoria elaborada por </w:t>
      </w:r>
      <w:r w:rsidR="00421ECB" w:rsidRPr="00E905D3">
        <w:rPr>
          <w:rFonts w:cstheme="minorHAnsi"/>
          <w:highlight w:val="yellow"/>
          <w:lang w:val="es-ES"/>
        </w:rPr>
        <w:t xml:space="preserve">la </w:t>
      </w:r>
      <w:r w:rsidR="00421ECB" w:rsidRPr="00E905D3">
        <w:rPr>
          <w:rFonts w:eastAsia="Calibri" w:cstheme="minorHAnsi"/>
          <w:highlight w:val="yellow"/>
          <w:lang w:val="es-ES"/>
        </w:rPr>
        <w:t>unidad proponente del organismo destinatario</w:t>
      </w:r>
      <w:r w:rsidRPr="00E905D3">
        <w:rPr>
          <w:rFonts w:cstheme="minorHAnsi"/>
          <w:lang w:val="es-ES"/>
        </w:rPr>
        <w:t xml:space="preserve">, en la que se motiva la necesidad e idoneidad de acordar la prórroga, </w:t>
      </w:r>
      <w:r w:rsidR="00421ECB" w:rsidRPr="00E905D3">
        <w:rPr>
          <w:rFonts w:cstheme="minorHAnsi"/>
          <w:highlight w:val="yellow"/>
          <w:lang w:val="es-ES"/>
        </w:rPr>
        <w:t>el responsable del organismo destinatario</w:t>
      </w:r>
      <w:r w:rsidR="001B752A" w:rsidRPr="00E905D3">
        <w:rPr>
          <w:rFonts w:cstheme="minorHAnsi"/>
          <w:lang w:val="es-ES"/>
        </w:rPr>
        <w:t xml:space="preserve">, con fecha </w:t>
      </w:r>
      <w:proofErr w:type="spellStart"/>
      <w:r w:rsidR="00421ECB" w:rsidRPr="00E905D3">
        <w:rPr>
          <w:rFonts w:cstheme="minorHAnsi"/>
          <w:highlight w:val="yellow"/>
          <w:lang w:val="es-ES"/>
        </w:rPr>
        <w:t>dd</w:t>
      </w:r>
      <w:proofErr w:type="spellEnd"/>
      <w:r w:rsidR="00421ECB" w:rsidRPr="00E905D3">
        <w:rPr>
          <w:rFonts w:cstheme="minorHAnsi"/>
          <w:highlight w:val="yellow"/>
          <w:lang w:val="es-ES"/>
        </w:rPr>
        <w:t xml:space="preserve"> de mes de año</w:t>
      </w:r>
      <w:r w:rsidR="001B752A" w:rsidRPr="00E905D3">
        <w:rPr>
          <w:rFonts w:cstheme="minorHAnsi"/>
          <w:lang w:val="es-ES"/>
        </w:rPr>
        <w:t>, ha acordado</w:t>
      </w:r>
      <w:r w:rsidR="00BD69AB" w:rsidRPr="00E905D3">
        <w:rPr>
          <w:rFonts w:cstheme="minorHAnsi"/>
          <w:lang w:val="es-ES"/>
        </w:rPr>
        <w:t>:</w:t>
      </w:r>
    </w:p>
    <w:p w:rsidR="00BD69AB" w:rsidRPr="00E905D3" w:rsidRDefault="00BD69AB" w:rsidP="00FD5986">
      <w:pPr>
        <w:jc w:val="both"/>
        <w:rPr>
          <w:rFonts w:cstheme="minorHAnsi"/>
          <w:lang w:val="es-ES"/>
        </w:rPr>
      </w:pPr>
    </w:p>
    <w:p w:rsidR="00BD69AB" w:rsidRPr="00E905D3" w:rsidRDefault="00BD69AB" w:rsidP="00E905D3">
      <w:pPr>
        <w:pStyle w:val="Prrafodelista"/>
        <w:numPr>
          <w:ilvl w:val="0"/>
          <w:numId w:val="4"/>
        </w:numPr>
        <w:suppressAutoHyphens/>
        <w:ind w:hanging="436"/>
        <w:jc w:val="both"/>
        <w:rPr>
          <w:rFonts w:eastAsia="Calibri" w:cstheme="minorHAnsi"/>
          <w:lang w:val="es-ES"/>
        </w:rPr>
      </w:pPr>
      <w:r w:rsidRPr="00E905D3">
        <w:rPr>
          <w:rFonts w:eastAsia="Calibri" w:cstheme="minorHAnsi"/>
          <w:lang w:val="es-ES"/>
        </w:rPr>
        <w:t xml:space="preserve">El inicio del expediente de prórroga </w:t>
      </w:r>
      <w:r w:rsidRPr="00E905D3">
        <w:rPr>
          <w:rFonts w:cstheme="minorHAnsi"/>
          <w:lang w:val="es-ES"/>
        </w:rPr>
        <w:t xml:space="preserve">del </w:t>
      </w:r>
      <w:r w:rsidR="00421ECB" w:rsidRPr="00E905D3">
        <w:rPr>
          <w:rFonts w:eastAsia="Calibri" w:cstheme="minorHAnsi"/>
          <w:lang w:val="es-ES"/>
        </w:rPr>
        <w:t xml:space="preserve">contrato específico </w:t>
      </w:r>
      <w:proofErr w:type="spellStart"/>
      <w:r w:rsidR="00421ECB" w:rsidRPr="00E905D3">
        <w:rPr>
          <w:rFonts w:eastAsia="Calibri" w:cstheme="minorHAnsi"/>
          <w:highlight w:val="yellow"/>
          <w:lang w:val="es-ES"/>
        </w:rPr>
        <w:t>xxxx</w:t>
      </w:r>
      <w:proofErr w:type="spellEnd"/>
      <w:r w:rsidR="00421ECB" w:rsidRPr="00E905D3">
        <w:rPr>
          <w:rFonts w:eastAsia="Calibri" w:cstheme="minorHAnsi"/>
          <w:highlight w:val="yellow"/>
          <w:lang w:val="es-ES"/>
        </w:rPr>
        <w:t>/</w:t>
      </w:r>
      <w:proofErr w:type="spellStart"/>
      <w:proofErr w:type="gramStart"/>
      <w:r w:rsidR="00421ECB" w:rsidRPr="00E905D3">
        <w:rPr>
          <w:rFonts w:eastAsia="Calibri" w:cstheme="minorHAnsi"/>
          <w:highlight w:val="yellow"/>
          <w:lang w:val="es-ES"/>
        </w:rPr>
        <w:t>xxxx</w:t>
      </w:r>
      <w:proofErr w:type="spellEnd"/>
      <w:r w:rsidR="00421ECB" w:rsidRPr="00E905D3">
        <w:rPr>
          <w:rFonts w:eastAsia="Calibri" w:cstheme="minorHAnsi"/>
          <w:lang w:val="es-ES"/>
        </w:rPr>
        <w:t xml:space="preserve"> </w:t>
      </w:r>
      <w:r w:rsidRPr="00E905D3">
        <w:rPr>
          <w:rFonts w:cstheme="minorHAnsi"/>
          <w:lang w:val="es-ES"/>
        </w:rPr>
        <w:t xml:space="preserve"> en</w:t>
      </w:r>
      <w:proofErr w:type="gramEnd"/>
      <w:r w:rsidRPr="00E905D3">
        <w:rPr>
          <w:rFonts w:cstheme="minorHAnsi"/>
          <w:lang w:val="es-ES"/>
        </w:rPr>
        <w:t xml:space="preserve"> los siguientes términos</w:t>
      </w:r>
      <w:r w:rsidRPr="00E905D3">
        <w:rPr>
          <w:rFonts w:eastAsia="Calibri" w:cstheme="minorHAnsi"/>
          <w:lang w:val="es-ES"/>
        </w:rPr>
        <w:t>:</w:t>
      </w:r>
    </w:p>
    <w:p w:rsidR="004B0763" w:rsidRPr="00E905D3" w:rsidRDefault="004B0763" w:rsidP="004B0763">
      <w:pPr>
        <w:suppressAutoHyphens/>
        <w:jc w:val="both"/>
        <w:rPr>
          <w:rFonts w:eastAsia="Calibri" w:cstheme="minorHAnsi"/>
          <w:snapToGrid w:val="0"/>
          <w:lang w:val="es-ES"/>
        </w:rPr>
      </w:pPr>
    </w:p>
    <w:tbl>
      <w:tblPr>
        <w:tblStyle w:val="Tablaconcuadrcula"/>
        <w:tblW w:w="9072" w:type="dxa"/>
        <w:tblInd w:w="561" w:type="dxa"/>
        <w:tblLook w:val="04A0" w:firstRow="1" w:lastRow="0" w:firstColumn="1" w:lastColumn="0" w:noHBand="0" w:noVBand="1"/>
      </w:tblPr>
      <w:tblGrid>
        <w:gridCol w:w="1702"/>
        <w:gridCol w:w="7370"/>
      </w:tblGrid>
      <w:tr w:rsidR="004B0763" w:rsidRPr="00E905D3" w:rsidTr="003B03D4">
        <w:trPr>
          <w:trHeight w:val="281"/>
        </w:trPr>
        <w:tc>
          <w:tcPr>
            <w:tcW w:w="1702" w:type="dxa"/>
            <w:shd w:val="clear" w:color="auto" w:fill="D9D9D9" w:themeFill="background1" w:themeFillShade="D9"/>
            <w:vAlign w:val="center"/>
          </w:tcPr>
          <w:p w:rsidR="004B0763" w:rsidRPr="00E905D3" w:rsidRDefault="004B0763" w:rsidP="00BB7030">
            <w:pPr>
              <w:keepNext/>
              <w:jc w:val="center"/>
              <w:rPr>
                <w:rFonts w:cstheme="minorHAnsi"/>
              </w:rPr>
            </w:pPr>
            <w:r w:rsidRPr="00E905D3">
              <w:rPr>
                <w:rFonts w:eastAsia="Calibri" w:cstheme="minorHAnsi"/>
                <w:b/>
                <w:snapToGrid w:val="0"/>
                <w:lang w:val="en-US"/>
              </w:rPr>
              <w:lastRenderedPageBreak/>
              <w:t>CONTRATO</w:t>
            </w:r>
            <w:r w:rsidR="00421ECB" w:rsidRPr="00E905D3">
              <w:rPr>
                <w:rFonts w:eastAsia="Calibri" w:cstheme="minorHAnsi"/>
                <w:b/>
                <w:snapToGrid w:val="0"/>
                <w:lang w:val="en-US"/>
              </w:rPr>
              <w:t xml:space="preserve"> ESPECÍFICO</w:t>
            </w:r>
          </w:p>
        </w:tc>
        <w:tc>
          <w:tcPr>
            <w:tcW w:w="7370" w:type="dxa"/>
            <w:vAlign w:val="center"/>
          </w:tcPr>
          <w:p w:rsidR="004B0763" w:rsidRPr="00E905D3" w:rsidRDefault="004B0763" w:rsidP="00BB7030">
            <w:pPr>
              <w:keepNext/>
              <w:jc w:val="both"/>
              <w:rPr>
                <w:rFonts w:cstheme="minorHAnsi"/>
              </w:rPr>
            </w:pPr>
          </w:p>
        </w:tc>
      </w:tr>
      <w:tr w:rsidR="004B0763" w:rsidRPr="00E905D3" w:rsidTr="003B03D4">
        <w:tc>
          <w:tcPr>
            <w:tcW w:w="1702" w:type="dxa"/>
            <w:shd w:val="clear" w:color="auto" w:fill="D9D9D9" w:themeFill="background1" w:themeFillShade="D9"/>
            <w:vAlign w:val="center"/>
          </w:tcPr>
          <w:p w:rsidR="004B0763" w:rsidRPr="00E905D3" w:rsidRDefault="00421ECB" w:rsidP="00BB7030">
            <w:pPr>
              <w:jc w:val="center"/>
              <w:rPr>
                <w:rFonts w:cstheme="minorHAnsi"/>
              </w:rPr>
            </w:pPr>
            <w:r w:rsidRPr="00E905D3">
              <w:rPr>
                <w:rFonts w:eastAsia="Calibri" w:cstheme="minorHAnsi"/>
                <w:b/>
                <w:snapToGrid w:val="0"/>
                <w:lang w:val="en-US"/>
              </w:rPr>
              <w:t>TITULO</w:t>
            </w:r>
          </w:p>
        </w:tc>
        <w:tc>
          <w:tcPr>
            <w:tcW w:w="7370" w:type="dxa"/>
            <w:vAlign w:val="center"/>
          </w:tcPr>
          <w:p w:rsidR="004B0763" w:rsidRPr="00E905D3" w:rsidRDefault="004B0763" w:rsidP="00BB7030">
            <w:pPr>
              <w:jc w:val="both"/>
              <w:rPr>
                <w:rFonts w:cstheme="minorHAnsi"/>
              </w:rPr>
            </w:pPr>
          </w:p>
        </w:tc>
      </w:tr>
      <w:tr w:rsidR="004B0763" w:rsidRPr="00E905D3" w:rsidTr="003B03D4">
        <w:trPr>
          <w:trHeight w:val="336"/>
        </w:trPr>
        <w:tc>
          <w:tcPr>
            <w:tcW w:w="1702" w:type="dxa"/>
            <w:shd w:val="clear" w:color="auto" w:fill="D9D9D9" w:themeFill="background1" w:themeFillShade="D9"/>
            <w:vAlign w:val="center"/>
          </w:tcPr>
          <w:p w:rsidR="004B0763" w:rsidRPr="00E905D3" w:rsidRDefault="00421ECB" w:rsidP="00BB7030">
            <w:pPr>
              <w:jc w:val="center"/>
              <w:rPr>
                <w:rFonts w:cstheme="minorHAnsi"/>
              </w:rPr>
            </w:pPr>
            <w:r w:rsidRPr="00E905D3">
              <w:rPr>
                <w:rFonts w:eastAsia="Calibri" w:cstheme="minorHAnsi"/>
                <w:b/>
                <w:snapToGrid w:val="0"/>
                <w:lang w:val="en-US"/>
              </w:rPr>
              <w:t xml:space="preserve">EMPRESA </w:t>
            </w:r>
          </w:p>
        </w:tc>
        <w:tc>
          <w:tcPr>
            <w:tcW w:w="7370" w:type="dxa"/>
            <w:vAlign w:val="center"/>
          </w:tcPr>
          <w:p w:rsidR="004B0763" w:rsidRPr="00E905D3" w:rsidRDefault="004B0763" w:rsidP="00BB7030">
            <w:pPr>
              <w:jc w:val="both"/>
              <w:rPr>
                <w:rFonts w:cstheme="minorHAnsi"/>
              </w:rPr>
            </w:pPr>
          </w:p>
        </w:tc>
      </w:tr>
      <w:tr w:rsidR="004B0763" w:rsidRPr="00E905D3" w:rsidTr="003B03D4">
        <w:trPr>
          <w:trHeight w:val="663"/>
        </w:trPr>
        <w:tc>
          <w:tcPr>
            <w:tcW w:w="1702" w:type="dxa"/>
            <w:shd w:val="clear" w:color="auto" w:fill="D9D9D9" w:themeFill="background1" w:themeFillShade="D9"/>
            <w:vAlign w:val="center"/>
          </w:tcPr>
          <w:p w:rsidR="003B03D4" w:rsidRDefault="003B03D4" w:rsidP="00BB7030">
            <w:pPr>
              <w:widowControl w:val="0"/>
              <w:jc w:val="center"/>
              <w:rPr>
                <w:rFonts w:eastAsia="Calibri" w:cstheme="minorHAnsi"/>
                <w:b/>
                <w:snapToGrid w:val="0"/>
                <w:lang w:val="en-US"/>
              </w:rPr>
            </w:pPr>
            <w:r>
              <w:rPr>
                <w:rFonts w:eastAsia="Calibri" w:cstheme="minorHAnsi"/>
                <w:b/>
                <w:snapToGrid w:val="0"/>
                <w:lang w:val="en-US"/>
              </w:rPr>
              <w:t>IMPORTE</w:t>
            </w:r>
          </w:p>
          <w:p w:rsidR="004B0763" w:rsidRPr="00E905D3" w:rsidRDefault="004B0763" w:rsidP="00BB7030">
            <w:pPr>
              <w:widowControl w:val="0"/>
              <w:jc w:val="center"/>
              <w:rPr>
                <w:rFonts w:cstheme="minorHAnsi"/>
              </w:rPr>
            </w:pPr>
            <w:r w:rsidRPr="00E905D3">
              <w:rPr>
                <w:rFonts w:eastAsia="Calibri" w:cstheme="minorHAnsi"/>
                <w:b/>
                <w:snapToGrid w:val="0"/>
                <w:lang w:val="en-US"/>
              </w:rPr>
              <w:t>(IVA INCLUIDO)</w:t>
            </w:r>
          </w:p>
        </w:tc>
        <w:tc>
          <w:tcPr>
            <w:tcW w:w="7370" w:type="dxa"/>
            <w:vAlign w:val="center"/>
          </w:tcPr>
          <w:p w:rsidR="004B0763" w:rsidRPr="00E905D3" w:rsidRDefault="004B0763" w:rsidP="00421ECB">
            <w:pPr>
              <w:jc w:val="both"/>
              <w:rPr>
                <w:rFonts w:cstheme="minorHAnsi"/>
                <w:bCs/>
              </w:rPr>
            </w:pPr>
          </w:p>
        </w:tc>
      </w:tr>
      <w:tr w:rsidR="004B0763" w:rsidRPr="00034E59" w:rsidTr="003B03D4">
        <w:tc>
          <w:tcPr>
            <w:tcW w:w="1702" w:type="dxa"/>
            <w:shd w:val="clear" w:color="auto" w:fill="D9D9D9" w:themeFill="background1" w:themeFillShade="D9"/>
            <w:vAlign w:val="center"/>
          </w:tcPr>
          <w:p w:rsidR="004B0763" w:rsidRPr="00E905D3" w:rsidRDefault="00421ECB" w:rsidP="00BB7030">
            <w:pPr>
              <w:jc w:val="center"/>
              <w:rPr>
                <w:rFonts w:cstheme="minorHAnsi"/>
              </w:rPr>
            </w:pPr>
            <w:r w:rsidRPr="00E905D3">
              <w:rPr>
                <w:rFonts w:eastAsia="Calibri" w:cstheme="minorHAnsi"/>
                <w:b/>
                <w:snapToGrid w:val="0"/>
                <w:lang w:val="en-US"/>
              </w:rPr>
              <w:t>DURACIÓN DE LA PRÓRROGA</w:t>
            </w:r>
          </w:p>
        </w:tc>
        <w:tc>
          <w:tcPr>
            <w:tcW w:w="7370" w:type="dxa"/>
            <w:vAlign w:val="center"/>
          </w:tcPr>
          <w:p w:rsidR="004B0763" w:rsidRPr="00E905D3" w:rsidRDefault="004B0763" w:rsidP="00421ECB">
            <w:pPr>
              <w:jc w:val="both"/>
              <w:rPr>
                <w:rFonts w:cstheme="minorHAnsi"/>
              </w:rPr>
            </w:pPr>
            <w:r w:rsidRPr="00E905D3">
              <w:rPr>
                <w:rFonts w:cstheme="minorHAnsi"/>
                <w:bCs/>
              </w:rPr>
              <w:t xml:space="preserve">Desde el </w:t>
            </w:r>
            <w:proofErr w:type="spellStart"/>
            <w:r w:rsidR="00421ECB" w:rsidRPr="00E905D3">
              <w:rPr>
                <w:rFonts w:cstheme="minorHAnsi"/>
                <w:bCs/>
                <w:highlight w:val="yellow"/>
              </w:rPr>
              <w:t>dd</w:t>
            </w:r>
            <w:proofErr w:type="spellEnd"/>
            <w:r w:rsidR="00421ECB" w:rsidRPr="00E905D3">
              <w:rPr>
                <w:rFonts w:cstheme="minorHAnsi"/>
                <w:bCs/>
                <w:highlight w:val="yellow"/>
              </w:rPr>
              <w:t xml:space="preserve"> de mes de año</w:t>
            </w:r>
            <w:r w:rsidRPr="00E905D3">
              <w:rPr>
                <w:rFonts w:cstheme="minorHAnsi"/>
                <w:bCs/>
              </w:rPr>
              <w:t xml:space="preserve"> hasta el </w:t>
            </w:r>
            <w:proofErr w:type="spellStart"/>
            <w:r w:rsidR="00421ECB" w:rsidRPr="00E905D3">
              <w:rPr>
                <w:rFonts w:cstheme="minorHAnsi"/>
                <w:bCs/>
                <w:highlight w:val="yellow"/>
              </w:rPr>
              <w:t>dd</w:t>
            </w:r>
            <w:proofErr w:type="spellEnd"/>
            <w:r w:rsidR="00421ECB" w:rsidRPr="00E905D3">
              <w:rPr>
                <w:rFonts w:cstheme="minorHAnsi"/>
                <w:bCs/>
                <w:highlight w:val="yellow"/>
              </w:rPr>
              <w:t xml:space="preserve"> de mes de año</w:t>
            </w:r>
            <w:r w:rsidR="00421ECB" w:rsidRPr="00E905D3">
              <w:rPr>
                <w:rFonts w:cstheme="minorHAnsi"/>
                <w:bCs/>
              </w:rPr>
              <w:t xml:space="preserve"> </w:t>
            </w:r>
          </w:p>
        </w:tc>
      </w:tr>
    </w:tbl>
    <w:p w:rsidR="004B0763" w:rsidRPr="00E905D3" w:rsidRDefault="004B0763" w:rsidP="004B0763">
      <w:pPr>
        <w:suppressAutoHyphens/>
        <w:jc w:val="both"/>
        <w:rPr>
          <w:rFonts w:eastAsia="Calibri" w:cstheme="minorHAnsi"/>
          <w:snapToGrid w:val="0"/>
          <w:lang w:val="es-ES"/>
        </w:rPr>
      </w:pPr>
    </w:p>
    <w:p w:rsidR="00BD69AB" w:rsidRPr="00E905D3" w:rsidRDefault="00BD69AB" w:rsidP="00E905D3">
      <w:pPr>
        <w:pStyle w:val="Prrafodelista"/>
        <w:numPr>
          <w:ilvl w:val="0"/>
          <w:numId w:val="4"/>
        </w:numPr>
        <w:suppressAutoHyphens/>
        <w:jc w:val="both"/>
        <w:rPr>
          <w:rFonts w:eastAsia="Calibri" w:cstheme="minorHAnsi"/>
          <w:snapToGrid w:val="0"/>
          <w:lang w:val="es-ES"/>
        </w:rPr>
      </w:pPr>
      <w:r w:rsidRPr="00E905D3">
        <w:rPr>
          <w:rFonts w:eastAsia="Calibri" w:cstheme="minorHAnsi"/>
          <w:snapToGrid w:val="0"/>
          <w:lang w:val="es-ES"/>
        </w:rPr>
        <w:t>Conceder un plazo de 10 días hábiles, a contar desde el siguiente al de la notificación del acuerdo de inicio de la prórroga, para que el contratista, en su caso, alegue y presente los documentos y justificaciones que estime convenientes con los términos de la misma.</w:t>
      </w:r>
    </w:p>
    <w:p w:rsidR="00AE58B6" w:rsidRPr="00E905D3" w:rsidRDefault="00AE58B6" w:rsidP="00F00353">
      <w:pPr>
        <w:jc w:val="both"/>
        <w:rPr>
          <w:rFonts w:cstheme="minorHAnsi"/>
          <w:lang w:val="es-ES"/>
        </w:rPr>
      </w:pPr>
    </w:p>
    <w:p w:rsidR="001B752A" w:rsidRPr="00E905D3" w:rsidRDefault="001B752A" w:rsidP="00F00353">
      <w:pPr>
        <w:jc w:val="both"/>
        <w:rPr>
          <w:rFonts w:cstheme="minorHAnsi"/>
          <w:lang w:val="es-ES"/>
        </w:rPr>
      </w:pPr>
      <w:r w:rsidRPr="00E905D3">
        <w:rPr>
          <w:rFonts w:cstheme="minorHAnsi"/>
          <w:lang w:val="es-ES"/>
        </w:rPr>
        <w:t xml:space="preserve">En consecuencia, </w:t>
      </w:r>
      <w:r w:rsidR="00E9241C" w:rsidRPr="00E905D3">
        <w:rPr>
          <w:rFonts w:cstheme="minorHAnsi"/>
          <w:lang w:val="es-ES"/>
        </w:rPr>
        <w:t>el contratista podrá realizar las alegaciones y presentar los documentos y justificaciones qu</w:t>
      </w:r>
      <w:r w:rsidRPr="00E905D3">
        <w:rPr>
          <w:rFonts w:cstheme="minorHAnsi"/>
          <w:lang w:val="es-ES"/>
        </w:rPr>
        <w:t xml:space="preserve">e estime </w:t>
      </w:r>
      <w:r w:rsidR="003B03D4">
        <w:rPr>
          <w:rFonts w:cstheme="minorHAnsi"/>
          <w:lang w:val="es-ES"/>
        </w:rPr>
        <w:t xml:space="preserve">convenientes en relación a </w:t>
      </w:r>
      <w:r w:rsidR="00E9241C" w:rsidRPr="00E905D3">
        <w:rPr>
          <w:rFonts w:cstheme="minorHAnsi"/>
          <w:lang w:val="es-ES"/>
        </w:rPr>
        <w:t>la prórroga propuesta, en un plazo máximo de</w:t>
      </w:r>
      <w:r w:rsidRPr="00E905D3">
        <w:rPr>
          <w:rFonts w:cstheme="minorHAnsi"/>
          <w:lang w:val="es-ES"/>
        </w:rPr>
        <w:t xml:space="preserve"> </w:t>
      </w:r>
      <w:r w:rsidRPr="00E905D3">
        <w:rPr>
          <w:rFonts w:cstheme="minorHAnsi"/>
          <w:b/>
          <w:lang w:val="es-ES"/>
        </w:rPr>
        <w:t xml:space="preserve">diez días </w:t>
      </w:r>
      <w:r w:rsidR="005805E0" w:rsidRPr="00E905D3">
        <w:rPr>
          <w:rFonts w:cstheme="minorHAnsi"/>
          <w:b/>
          <w:lang w:val="es-ES"/>
        </w:rPr>
        <w:t>hábiles</w:t>
      </w:r>
      <w:r w:rsidR="005805E0" w:rsidRPr="00E905D3">
        <w:rPr>
          <w:rFonts w:cstheme="minorHAnsi"/>
          <w:lang w:val="es-ES"/>
        </w:rPr>
        <w:t>,</w:t>
      </w:r>
      <w:r w:rsidRPr="00E905D3">
        <w:rPr>
          <w:rFonts w:cstheme="minorHAnsi"/>
          <w:lang w:val="es-ES"/>
        </w:rPr>
        <w:t xml:space="preserve"> a contar desde el siguiente </w:t>
      </w:r>
      <w:r w:rsidR="007E4460" w:rsidRPr="00E905D3">
        <w:rPr>
          <w:rFonts w:cstheme="minorHAnsi"/>
          <w:lang w:val="es-ES"/>
        </w:rPr>
        <w:t>al de la notificación</w:t>
      </w:r>
      <w:r w:rsidR="00E9241C" w:rsidRPr="00E905D3">
        <w:rPr>
          <w:rFonts w:cstheme="minorHAnsi"/>
          <w:lang w:val="es-ES"/>
        </w:rPr>
        <w:t xml:space="preserve"> de este </w:t>
      </w:r>
      <w:r w:rsidR="005805E0" w:rsidRPr="00E905D3">
        <w:rPr>
          <w:rFonts w:cstheme="minorHAnsi"/>
          <w:lang w:val="es-ES"/>
        </w:rPr>
        <w:t>trámite</w:t>
      </w:r>
      <w:r w:rsidR="00E9241C" w:rsidRPr="00E905D3">
        <w:rPr>
          <w:rFonts w:cstheme="minorHAnsi"/>
          <w:lang w:val="es-ES"/>
        </w:rPr>
        <w:t xml:space="preserve">. Si antes del vencimiento del plazo manifiesta su decisión de no efectuar alegaciones ni aportar </w:t>
      </w:r>
      <w:r w:rsidR="005805E0" w:rsidRPr="00E905D3">
        <w:rPr>
          <w:rFonts w:cstheme="minorHAnsi"/>
          <w:lang w:val="es-ES"/>
        </w:rPr>
        <w:t xml:space="preserve">nuevos </w:t>
      </w:r>
      <w:r w:rsidR="00E9241C" w:rsidRPr="00E905D3">
        <w:rPr>
          <w:rFonts w:cstheme="minorHAnsi"/>
          <w:lang w:val="es-ES"/>
        </w:rPr>
        <w:t>documentos o justificaciones, se tendrá por realizado el trámite</w:t>
      </w:r>
      <w:r w:rsidRPr="00E905D3">
        <w:rPr>
          <w:rFonts w:cstheme="minorHAnsi"/>
          <w:lang w:val="es-ES"/>
        </w:rPr>
        <w:t>.</w:t>
      </w:r>
    </w:p>
    <w:p w:rsidR="001B752A" w:rsidRPr="00E905D3" w:rsidRDefault="001B752A" w:rsidP="00F00353">
      <w:pPr>
        <w:jc w:val="both"/>
        <w:rPr>
          <w:rFonts w:cstheme="minorHAnsi"/>
          <w:lang w:val="es-ES"/>
        </w:rPr>
      </w:pPr>
    </w:p>
    <w:p w:rsidR="0050367C" w:rsidRPr="00E905D3" w:rsidRDefault="00BC5AFE" w:rsidP="0050367C">
      <w:pPr>
        <w:jc w:val="both"/>
        <w:rPr>
          <w:rFonts w:eastAsia="Times New Roman" w:cstheme="minorHAnsi"/>
          <w:lang w:val="es-ES" w:eastAsia="es-ES"/>
        </w:rPr>
      </w:pPr>
      <w:r w:rsidRPr="00E905D3">
        <w:rPr>
          <w:rFonts w:eastAsia="Times New Roman" w:cstheme="minorHAnsi"/>
          <w:lang w:val="es-ES" w:eastAsia="es-ES"/>
        </w:rPr>
        <w:t>La</w:t>
      </w:r>
      <w:r w:rsidR="0050367C" w:rsidRPr="00E905D3">
        <w:rPr>
          <w:rFonts w:eastAsia="Times New Roman" w:cstheme="minorHAnsi"/>
          <w:lang w:val="es-ES" w:eastAsia="es-ES"/>
        </w:rPr>
        <w:t>s alegaciones</w:t>
      </w:r>
      <w:r w:rsidRPr="00E905D3">
        <w:rPr>
          <w:rFonts w:eastAsia="Times New Roman" w:cstheme="minorHAnsi"/>
          <w:lang w:val="es-ES" w:eastAsia="es-ES"/>
        </w:rPr>
        <w:t xml:space="preserve"> o la documentación que se desee aportar</w:t>
      </w:r>
      <w:r w:rsidR="0050367C" w:rsidRPr="00E905D3">
        <w:rPr>
          <w:rFonts w:eastAsia="Times New Roman" w:cstheme="minorHAnsi"/>
          <w:lang w:val="es-ES" w:eastAsia="es-ES"/>
        </w:rPr>
        <w:t>, en su caso, deb</w:t>
      </w:r>
      <w:r w:rsidR="00301DDE" w:rsidRPr="00E905D3">
        <w:rPr>
          <w:rFonts w:eastAsia="Times New Roman" w:cstheme="minorHAnsi"/>
          <w:lang w:val="es-ES" w:eastAsia="es-ES"/>
        </w:rPr>
        <w:t>erán presentarse a través</w:t>
      </w:r>
      <w:r w:rsidRPr="00E905D3">
        <w:rPr>
          <w:rFonts w:eastAsia="Times New Roman" w:cstheme="minorHAnsi"/>
          <w:lang w:val="es-ES" w:eastAsia="es-ES"/>
        </w:rPr>
        <w:t xml:space="preserve"> del</w:t>
      </w:r>
      <w:r w:rsidRPr="00E905D3">
        <w:rPr>
          <w:rFonts w:eastAsia="Times New Roman" w:cstheme="minorHAnsi"/>
          <w:b/>
          <w:bCs/>
          <w:lang w:val="es-ES" w:eastAsia="es-ES"/>
        </w:rPr>
        <w:t xml:space="preserve"> Registro Electrónico General</w:t>
      </w:r>
      <w:r w:rsidRPr="00E905D3">
        <w:rPr>
          <w:rFonts w:eastAsia="Times New Roman" w:cstheme="minorHAnsi"/>
          <w:lang w:val="es-ES" w:eastAsia="es-ES"/>
        </w:rPr>
        <w:t xml:space="preserve"> (</w:t>
      </w:r>
      <w:hyperlink r:id="rId8" w:history="1">
        <w:r w:rsidRPr="00E905D3">
          <w:rPr>
            <w:rStyle w:val="Hipervnculo"/>
            <w:rFonts w:eastAsia="Times New Roman" w:cstheme="minorHAnsi"/>
            <w:lang w:val="es-ES" w:eastAsia="es-ES"/>
          </w:rPr>
          <w:t>https://rec.redsara.es/registro/action/are/acceso.do</w:t>
        </w:r>
      </w:hyperlink>
      <w:r w:rsidRPr="00E905D3">
        <w:rPr>
          <w:rFonts w:eastAsia="Times New Roman" w:cstheme="minorHAnsi"/>
          <w:lang w:val="es-ES" w:eastAsia="es-ES"/>
        </w:rPr>
        <w:t xml:space="preserve">), dirigida a </w:t>
      </w:r>
      <w:r w:rsidR="003B03D4">
        <w:rPr>
          <w:rFonts w:eastAsia="Times New Roman" w:cstheme="minorHAnsi"/>
          <w:lang w:val="es-ES" w:eastAsia="es-ES"/>
        </w:rPr>
        <w:t>(</w:t>
      </w:r>
      <w:r w:rsidR="00421ECB" w:rsidRPr="00E905D3">
        <w:rPr>
          <w:rFonts w:eastAsia="Times New Roman" w:cstheme="minorHAnsi"/>
          <w:highlight w:val="yellow"/>
          <w:lang w:val="es-ES" w:eastAsia="es-ES"/>
        </w:rPr>
        <w:t>indicar unidad del organismo destinatario al que deben dirigirse las alegaciones</w:t>
      </w:r>
      <w:r w:rsidR="003B03D4">
        <w:rPr>
          <w:rFonts w:eastAsia="Times New Roman" w:cstheme="minorHAnsi"/>
          <w:highlight w:val="yellow"/>
          <w:lang w:val="es-ES" w:eastAsia="es-ES"/>
        </w:rPr>
        <w:t>)</w:t>
      </w:r>
      <w:r w:rsidR="00421ECB" w:rsidRPr="00E905D3">
        <w:rPr>
          <w:rFonts w:eastAsia="Times New Roman" w:cstheme="minorHAnsi"/>
          <w:highlight w:val="yellow"/>
          <w:lang w:val="es-ES" w:eastAsia="es-ES"/>
        </w:rPr>
        <w:t>.</w:t>
      </w:r>
    </w:p>
    <w:p w:rsidR="00BD69AB" w:rsidRPr="00E905D3" w:rsidRDefault="00BD69AB" w:rsidP="00F00353">
      <w:pPr>
        <w:jc w:val="both"/>
        <w:rPr>
          <w:rFonts w:cstheme="minorHAnsi"/>
          <w:lang w:val="es-ES"/>
        </w:rPr>
      </w:pPr>
    </w:p>
    <w:p w:rsidR="00BC5AFE" w:rsidRPr="00E905D3" w:rsidRDefault="00BC5AFE" w:rsidP="00F00353">
      <w:pPr>
        <w:jc w:val="both"/>
        <w:rPr>
          <w:rFonts w:cstheme="minorHAnsi"/>
          <w:lang w:val="es-ES"/>
        </w:rPr>
      </w:pPr>
      <w:r w:rsidRPr="00E905D3">
        <w:rPr>
          <w:rFonts w:cstheme="minorHAnsi"/>
          <w:lang w:val="es-ES"/>
        </w:rPr>
        <w:t>Cualquier incidencia técnica en la presentación de la documentación realizada medi</w:t>
      </w:r>
      <w:r w:rsidR="00301DDE" w:rsidRPr="00E905D3">
        <w:rPr>
          <w:rFonts w:cstheme="minorHAnsi"/>
          <w:lang w:val="es-ES"/>
        </w:rPr>
        <w:t>ante</w:t>
      </w:r>
      <w:r w:rsidR="00301DDE" w:rsidRPr="00E905D3">
        <w:rPr>
          <w:rFonts w:cstheme="minorHAnsi"/>
          <w:u w:val="single"/>
          <w:lang w:val="es-ES"/>
        </w:rPr>
        <w:t xml:space="preserve"> </w:t>
      </w:r>
      <w:bookmarkStart w:id="0" w:name="_GoBack"/>
      <w:bookmarkEnd w:id="0"/>
      <w:r w:rsidRPr="00E905D3">
        <w:rPr>
          <w:rFonts w:cstheme="minorHAnsi"/>
          <w:u w:val="single"/>
          <w:lang w:val="es-ES"/>
        </w:rPr>
        <w:t>el Registro Electrónico General</w:t>
      </w:r>
      <w:r w:rsidRPr="00E905D3">
        <w:rPr>
          <w:rFonts w:cstheme="minorHAnsi"/>
          <w:lang w:val="es-ES"/>
        </w:rPr>
        <w:t xml:space="preserve"> debe</w:t>
      </w:r>
      <w:r w:rsidR="00301DDE" w:rsidRPr="00E905D3">
        <w:rPr>
          <w:rFonts w:cstheme="minorHAnsi"/>
          <w:lang w:val="es-ES"/>
        </w:rPr>
        <w:t xml:space="preserve">rá resolverse, </w:t>
      </w:r>
      <w:r w:rsidRPr="00E905D3">
        <w:rPr>
          <w:rFonts w:cstheme="minorHAnsi"/>
          <w:lang w:val="es-ES"/>
        </w:rPr>
        <w:t xml:space="preserve">a través de la siguiente </w:t>
      </w:r>
      <w:r w:rsidR="00301DDE" w:rsidRPr="00E905D3">
        <w:rPr>
          <w:rFonts w:cstheme="minorHAnsi"/>
          <w:lang w:val="es-ES"/>
        </w:rPr>
        <w:t>dirección</w:t>
      </w:r>
      <w:r w:rsidRPr="00E905D3">
        <w:rPr>
          <w:rFonts w:cstheme="minorHAnsi"/>
          <w:lang w:val="es-ES"/>
        </w:rPr>
        <w:t xml:space="preserve"> </w:t>
      </w:r>
      <w:r w:rsidR="00301DDE" w:rsidRPr="00E905D3">
        <w:rPr>
          <w:rFonts w:cstheme="minorHAnsi"/>
          <w:lang w:val="es-ES"/>
        </w:rPr>
        <w:t>de correo electrónico</w:t>
      </w:r>
      <w:r w:rsidRPr="00E905D3">
        <w:rPr>
          <w:rFonts w:cstheme="minorHAnsi"/>
          <w:lang w:val="es-ES"/>
        </w:rPr>
        <w:t xml:space="preserve"> </w:t>
      </w:r>
      <w:hyperlink r:id="rId9" w:history="1">
        <w:r w:rsidRPr="00E905D3">
          <w:rPr>
            <w:rStyle w:val="Hipervnculo"/>
            <w:rFonts w:cstheme="minorHAnsi"/>
            <w:lang w:val="es-ES"/>
          </w:rPr>
          <w:t>cau.060@correo.gob.es</w:t>
        </w:r>
      </w:hyperlink>
      <w:r w:rsidRPr="00E905D3">
        <w:rPr>
          <w:rFonts w:cstheme="minorHAnsi"/>
          <w:lang w:val="es-ES"/>
        </w:rPr>
        <w:t>.</w:t>
      </w:r>
    </w:p>
    <w:p w:rsidR="00BC5AFE" w:rsidRPr="00E905D3" w:rsidRDefault="00BC5AFE" w:rsidP="00F00353">
      <w:pPr>
        <w:jc w:val="both"/>
        <w:rPr>
          <w:rFonts w:cstheme="minorHAnsi"/>
          <w:lang w:val="es-ES"/>
        </w:rPr>
      </w:pPr>
    </w:p>
    <w:p w:rsidR="00B62FCF" w:rsidRPr="00E905D3" w:rsidRDefault="00B62FCF" w:rsidP="00F00353">
      <w:pPr>
        <w:jc w:val="both"/>
        <w:rPr>
          <w:rFonts w:eastAsia="Calibri" w:cstheme="minorHAnsi"/>
          <w:lang w:val="es-ES"/>
        </w:rPr>
      </w:pPr>
    </w:p>
    <w:p w:rsidR="001B752A" w:rsidRPr="00E905D3" w:rsidRDefault="001B752A" w:rsidP="00F00353">
      <w:pPr>
        <w:jc w:val="both"/>
        <w:rPr>
          <w:rFonts w:eastAsia="Calibri" w:cstheme="minorHAnsi"/>
          <w:lang w:val="es-ES"/>
        </w:rPr>
      </w:pPr>
      <w:r w:rsidRPr="00E905D3">
        <w:rPr>
          <w:rFonts w:eastAsia="Calibri" w:cstheme="minorHAnsi"/>
          <w:lang w:val="es-ES"/>
        </w:rPr>
        <w:t>Firmado electrónicamente por:</w:t>
      </w:r>
    </w:p>
    <w:p w:rsidR="00BB1AAE" w:rsidRPr="00E905D3" w:rsidRDefault="00421ECB" w:rsidP="00224A4C">
      <w:pPr>
        <w:jc w:val="both"/>
        <w:rPr>
          <w:rFonts w:eastAsia="Calibri" w:cstheme="minorHAnsi"/>
          <w:lang w:val="es-ES"/>
        </w:rPr>
      </w:pPr>
      <w:r w:rsidRPr="00E905D3">
        <w:rPr>
          <w:rFonts w:eastAsia="Calibri" w:cstheme="minorHAnsi"/>
          <w:highlight w:val="yellow"/>
          <w:lang w:val="es-ES"/>
        </w:rPr>
        <w:t>Responsable del organismo destinatario (nombre y cargo)</w:t>
      </w:r>
    </w:p>
    <w:p w:rsidR="00AE58B6" w:rsidRPr="00E905D3" w:rsidRDefault="00AE58B6">
      <w:pPr>
        <w:jc w:val="both"/>
        <w:rPr>
          <w:rFonts w:eastAsia="Calibri" w:cstheme="minorHAnsi"/>
          <w:lang w:val="es-ES"/>
        </w:rPr>
      </w:pPr>
    </w:p>
    <w:sectPr w:rsidR="00AE58B6" w:rsidRPr="00E905D3" w:rsidSect="00911ED8">
      <w:headerReference w:type="default" r:id="rId10"/>
      <w:footerReference w:type="default" r:id="rId11"/>
      <w:headerReference w:type="first" r:id="rId12"/>
      <w:footerReference w:type="first" r:id="rId13"/>
      <w:pgSz w:w="11910"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FB" w:rsidRDefault="002232FB">
      <w:r>
        <w:separator/>
      </w:r>
    </w:p>
  </w:endnote>
  <w:endnote w:type="continuationSeparator" w:id="0">
    <w:p w:rsidR="002232FB" w:rsidRDefault="0022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2C0" w:rsidRPr="007C0B48" w:rsidRDefault="00AB22C0" w:rsidP="00AB22C0">
    <w:pPr>
      <w:pStyle w:val="Piedepgina"/>
      <w:tabs>
        <w:tab w:val="clear" w:pos="4252"/>
        <w:tab w:val="clear" w:pos="8504"/>
      </w:tabs>
      <w:jc w:val="center"/>
      <w:rPr>
        <w:rFonts w:cs="Arial"/>
        <w:sz w:val="14"/>
        <w:szCs w:val="14"/>
      </w:rPr>
    </w:pPr>
    <w:r w:rsidRPr="00AB22C0">
      <w:rPr>
        <w:rFonts w:cs="Arial"/>
        <w:sz w:val="14"/>
        <w:szCs w:val="14"/>
        <w:lang w:val="es-ES_tradnl"/>
      </w:rPr>
      <w:t>-Página</w:t>
    </w:r>
    <w:r w:rsidRPr="007C0B48">
      <w:rPr>
        <w:rFonts w:cs="Arial"/>
        <w:sz w:val="14"/>
        <w:szCs w:val="14"/>
      </w:rPr>
      <w:t xml:space="preserve"> </w:t>
    </w:r>
    <w:r w:rsidRPr="00FC4BE0">
      <w:rPr>
        <w:rFonts w:cs="Arial"/>
        <w:b/>
        <w:sz w:val="14"/>
        <w:szCs w:val="14"/>
      </w:rPr>
      <w:fldChar w:fldCharType="begin"/>
    </w:r>
    <w:r w:rsidRPr="00FC4BE0">
      <w:rPr>
        <w:rFonts w:cs="Arial"/>
        <w:b/>
        <w:sz w:val="14"/>
        <w:szCs w:val="14"/>
      </w:rPr>
      <w:instrText>PAGE  \* Arabic  \* MERGEFORMAT</w:instrText>
    </w:r>
    <w:r w:rsidRPr="00FC4BE0">
      <w:rPr>
        <w:rFonts w:cs="Arial"/>
        <w:b/>
        <w:sz w:val="14"/>
        <w:szCs w:val="14"/>
      </w:rPr>
      <w:fldChar w:fldCharType="separate"/>
    </w:r>
    <w:r w:rsidR="00034E59">
      <w:rPr>
        <w:rFonts w:cs="Arial"/>
        <w:b/>
        <w:noProof/>
        <w:sz w:val="14"/>
        <w:szCs w:val="14"/>
      </w:rPr>
      <w:t>2</w:t>
    </w:r>
    <w:r w:rsidRPr="00FC4BE0">
      <w:rPr>
        <w:rFonts w:cs="Arial"/>
        <w:b/>
        <w:sz w:val="14"/>
        <w:szCs w:val="14"/>
      </w:rPr>
      <w:fldChar w:fldCharType="end"/>
    </w:r>
    <w:r w:rsidRPr="007C0B48">
      <w:rPr>
        <w:rFonts w:cs="Arial"/>
        <w:sz w:val="14"/>
        <w:szCs w:val="14"/>
      </w:rPr>
      <w:t xml:space="preserve"> de </w:t>
    </w:r>
    <w:r>
      <w:rPr>
        <w:rFonts w:cs="Arial"/>
        <w:noProof/>
        <w:sz w:val="14"/>
        <w:szCs w:val="14"/>
      </w:rPr>
      <w:fldChar w:fldCharType="begin"/>
    </w:r>
    <w:r>
      <w:rPr>
        <w:rFonts w:cs="Arial"/>
        <w:noProof/>
        <w:sz w:val="14"/>
        <w:szCs w:val="14"/>
      </w:rPr>
      <w:instrText>NUMPAGES  \* Arabic  \* MERGEFORMAT</w:instrText>
    </w:r>
    <w:r>
      <w:rPr>
        <w:rFonts w:cs="Arial"/>
        <w:noProof/>
        <w:sz w:val="14"/>
        <w:szCs w:val="14"/>
      </w:rPr>
      <w:fldChar w:fldCharType="separate"/>
    </w:r>
    <w:r w:rsidR="00034E59">
      <w:rPr>
        <w:rFonts w:cs="Arial"/>
        <w:noProof/>
        <w:sz w:val="14"/>
        <w:szCs w:val="14"/>
      </w:rPr>
      <w:t>2</w:t>
    </w:r>
    <w:r>
      <w:rPr>
        <w:rFonts w:cs="Arial"/>
        <w:noProof/>
        <w:sz w:val="14"/>
        <w:szCs w:val="14"/>
      </w:rPr>
      <w:fldChar w:fldCharType="end"/>
    </w:r>
    <w:r w:rsidRPr="007C0B48">
      <w:rPr>
        <w:rFonts w:cs="Arial"/>
        <w:sz w:val="14"/>
        <w:szCs w:val="1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E1" w:rsidRPr="003766E1" w:rsidRDefault="003766E1" w:rsidP="003766E1">
    <w:pPr>
      <w:jc w:val="both"/>
      <w:rPr>
        <w:sz w:val="18"/>
        <w:szCs w:val="18"/>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33"/>
      <w:gridCol w:w="4123"/>
      <w:gridCol w:w="1986"/>
    </w:tblGrid>
    <w:tr w:rsidR="003766E1" w:rsidRPr="00E905D3" w:rsidTr="00F2038E">
      <w:trPr>
        <w:jc w:val="center"/>
      </w:trPr>
      <w:tc>
        <w:tcPr>
          <w:tcW w:w="1832" w:type="pct"/>
          <w:vAlign w:val="center"/>
        </w:tcPr>
        <w:p w:rsidR="003766E1" w:rsidRPr="00BD4E07" w:rsidRDefault="00F2038E" w:rsidP="00034E59">
          <w:pPr>
            <w:widowControl w:val="0"/>
            <w:jc w:val="both"/>
            <w:rPr>
              <w:rFonts w:ascii="Gill Sans MT" w:hAnsi="Gill Sans MT"/>
              <w:sz w:val="14"/>
              <w:szCs w:val="14"/>
            </w:rPr>
          </w:pPr>
          <w:r>
            <w:rPr>
              <w:rFonts w:ascii="Gill Sans MT" w:hAnsi="Gill Sans MT"/>
              <w:spacing w:val="-6"/>
              <w:sz w:val="14"/>
              <w:szCs w:val="14"/>
            </w:rPr>
            <w:t xml:space="preserve">DiR3: </w:t>
          </w:r>
          <w:r w:rsidR="00034E59" w:rsidRPr="00034E59">
            <w:rPr>
              <w:rFonts w:ascii="Gill Sans MT" w:hAnsi="Gill Sans MT"/>
              <w:spacing w:val="-6"/>
              <w:sz w:val="14"/>
              <w:szCs w:val="14"/>
              <w:highlight w:val="yellow"/>
            </w:rPr>
            <w:t>XXXXXXXX</w:t>
          </w:r>
        </w:p>
      </w:tc>
      <w:tc>
        <w:tcPr>
          <w:tcW w:w="2138" w:type="pct"/>
          <w:vMerge w:val="restart"/>
          <w:tcBorders>
            <w:right w:val="single" w:sz="4" w:space="0" w:color="auto"/>
          </w:tcBorders>
          <w:vAlign w:val="center"/>
        </w:tcPr>
        <w:p w:rsidR="003766E1" w:rsidRPr="00BD4E07" w:rsidRDefault="00FC4BE0" w:rsidP="003766E1">
          <w:pPr>
            <w:spacing w:line="140" w:lineRule="atLeast"/>
            <w:rPr>
              <w:rFonts w:ascii="Gill Sans MT" w:hAnsi="Gill Sans MT"/>
              <w:sz w:val="14"/>
              <w:szCs w:val="14"/>
            </w:rPr>
          </w:pPr>
          <w:r>
            <w:rPr>
              <w:rFonts w:ascii="Gill Sans MT" w:hAnsi="Gill Sans MT"/>
              <w:sz w:val="14"/>
              <w:szCs w:val="14"/>
            </w:rPr>
            <w:t xml:space="preserve">                    </w:t>
          </w:r>
        </w:p>
      </w:tc>
      <w:tc>
        <w:tcPr>
          <w:tcW w:w="1030" w:type="pct"/>
          <w:vMerge w:val="restart"/>
          <w:tcBorders>
            <w:left w:val="single" w:sz="4" w:space="0" w:color="auto"/>
          </w:tcBorders>
          <w:vAlign w:val="center"/>
        </w:tcPr>
        <w:p w:rsidR="003766E1" w:rsidRPr="005A0278" w:rsidRDefault="00034E59" w:rsidP="003766E1">
          <w:pPr>
            <w:jc w:val="both"/>
            <w:rPr>
              <w:rFonts w:ascii="Gill Sans MT" w:hAnsi="Gill Sans MT"/>
              <w:sz w:val="14"/>
              <w:szCs w:val="14"/>
            </w:rPr>
          </w:pPr>
          <w:r w:rsidRPr="00034E59">
            <w:rPr>
              <w:rFonts w:ascii="Gill Sans MT" w:hAnsi="Gill Sans MT"/>
              <w:sz w:val="14"/>
              <w:szCs w:val="14"/>
              <w:highlight w:val="yellow"/>
            </w:rPr>
            <w:t>Dirección y teléfono</w:t>
          </w:r>
        </w:p>
      </w:tc>
    </w:tr>
    <w:tr w:rsidR="003766E1" w:rsidRPr="00E905D3" w:rsidTr="00F2038E">
      <w:trPr>
        <w:jc w:val="center"/>
      </w:trPr>
      <w:tc>
        <w:tcPr>
          <w:tcW w:w="1832" w:type="pct"/>
          <w:vAlign w:val="center"/>
        </w:tcPr>
        <w:p w:rsidR="003766E1" w:rsidRPr="00AE58B6" w:rsidRDefault="00034E59" w:rsidP="00034E59">
          <w:pPr>
            <w:widowControl w:val="0"/>
            <w:jc w:val="both"/>
            <w:rPr>
              <w:rFonts w:ascii="Gill Sans MT" w:hAnsi="Gill Sans MT"/>
              <w:sz w:val="14"/>
              <w:szCs w:val="14"/>
            </w:rPr>
          </w:pPr>
          <w:r>
            <w:rPr>
              <w:rFonts w:ascii="Gill Sans MT" w:hAnsi="Gill Sans MT"/>
              <w:sz w:val="14"/>
              <w:szCs w:val="14"/>
              <w:highlight w:val="yellow"/>
            </w:rPr>
            <w:t>Correo electrónico</w:t>
          </w:r>
        </w:p>
      </w:tc>
      <w:tc>
        <w:tcPr>
          <w:tcW w:w="2138" w:type="pct"/>
          <w:vMerge/>
          <w:tcBorders>
            <w:right w:val="single" w:sz="4" w:space="0" w:color="auto"/>
          </w:tcBorders>
          <w:vAlign w:val="center"/>
        </w:tcPr>
        <w:p w:rsidR="003766E1" w:rsidRPr="00AE58B6" w:rsidRDefault="003766E1" w:rsidP="003766E1">
          <w:pPr>
            <w:spacing w:line="140" w:lineRule="atLeast"/>
            <w:rPr>
              <w:rFonts w:ascii="Gill Sans MT" w:hAnsi="Gill Sans MT"/>
              <w:sz w:val="14"/>
              <w:szCs w:val="14"/>
            </w:rPr>
          </w:pPr>
        </w:p>
      </w:tc>
      <w:tc>
        <w:tcPr>
          <w:tcW w:w="1030" w:type="pct"/>
          <w:vMerge/>
          <w:tcBorders>
            <w:left w:val="single" w:sz="4" w:space="0" w:color="auto"/>
          </w:tcBorders>
          <w:vAlign w:val="center"/>
        </w:tcPr>
        <w:p w:rsidR="003766E1" w:rsidRPr="00AE58B6" w:rsidRDefault="003766E1" w:rsidP="003766E1">
          <w:pPr>
            <w:spacing w:line="140" w:lineRule="atLeast"/>
            <w:rPr>
              <w:rFonts w:ascii="Gill Sans MT" w:hAnsi="Gill Sans MT"/>
              <w:sz w:val="14"/>
              <w:szCs w:val="14"/>
            </w:rPr>
          </w:pPr>
        </w:p>
      </w:tc>
    </w:tr>
  </w:tbl>
  <w:p w:rsidR="00F2038E" w:rsidRPr="003766E1" w:rsidRDefault="00AB22C0" w:rsidP="00AB22C0">
    <w:pPr>
      <w:pStyle w:val="Piedepgina"/>
      <w:tabs>
        <w:tab w:val="clear" w:pos="4252"/>
        <w:tab w:val="clear" w:pos="8504"/>
      </w:tabs>
      <w:jc w:val="center"/>
      <w:rPr>
        <w:rFonts w:cstheme="minorHAnsi"/>
        <w:sz w:val="18"/>
        <w:szCs w:val="18"/>
      </w:rPr>
    </w:pPr>
    <w:r w:rsidRPr="00AB22C0">
      <w:rPr>
        <w:rFonts w:cs="Arial"/>
        <w:sz w:val="14"/>
        <w:szCs w:val="14"/>
        <w:lang w:val="es-ES_tradnl"/>
      </w:rPr>
      <w:t>-Página</w:t>
    </w:r>
    <w:r w:rsidRPr="007C0B48">
      <w:rPr>
        <w:rFonts w:cs="Arial"/>
        <w:sz w:val="14"/>
        <w:szCs w:val="14"/>
      </w:rPr>
      <w:t xml:space="preserve"> </w:t>
    </w:r>
    <w:r w:rsidRPr="007C0B48">
      <w:rPr>
        <w:rFonts w:cs="Arial"/>
        <w:sz w:val="14"/>
        <w:szCs w:val="14"/>
      </w:rPr>
      <w:fldChar w:fldCharType="begin"/>
    </w:r>
    <w:r w:rsidRPr="007C0B48">
      <w:rPr>
        <w:rFonts w:cs="Arial"/>
        <w:sz w:val="14"/>
        <w:szCs w:val="14"/>
      </w:rPr>
      <w:instrText>PAGE  \* Arabic  \* MERGEFORMAT</w:instrText>
    </w:r>
    <w:r w:rsidRPr="007C0B48">
      <w:rPr>
        <w:rFonts w:cs="Arial"/>
        <w:sz w:val="14"/>
        <w:szCs w:val="14"/>
      </w:rPr>
      <w:fldChar w:fldCharType="separate"/>
    </w:r>
    <w:r w:rsidR="00034E59">
      <w:rPr>
        <w:rFonts w:cs="Arial"/>
        <w:noProof/>
        <w:sz w:val="14"/>
        <w:szCs w:val="14"/>
      </w:rPr>
      <w:t>1</w:t>
    </w:r>
    <w:r w:rsidRPr="007C0B48">
      <w:rPr>
        <w:rFonts w:cs="Arial"/>
        <w:sz w:val="14"/>
        <w:szCs w:val="14"/>
      </w:rPr>
      <w:fldChar w:fldCharType="end"/>
    </w:r>
    <w:r w:rsidRPr="007C0B48">
      <w:rPr>
        <w:rFonts w:cs="Arial"/>
        <w:sz w:val="14"/>
        <w:szCs w:val="14"/>
      </w:rPr>
      <w:t xml:space="preserve"> de </w:t>
    </w:r>
    <w:r>
      <w:rPr>
        <w:rFonts w:cs="Arial"/>
        <w:noProof/>
        <w:sz w:val="14"/>
        <w:szCs w:val="14"/>
      </w:rPr>
      <w:fldChar w:fldCharType="begin"/>
    </w:r>
    <w:r>
      <w:rPr>
        <w:rFonts w:cs="Arial"/>
        <w:noProof/>
        <w:sz w:val="14"/>
        <w:szCs w:val="14"/>
      </w:rPr>
      <w:instrText>NUMPAGES  \* Arabic  \* MERGEFORMAT</w:instrText>
    </w:r>
    <w:r>
      <w:rPr>
        <w:rFonts w:cs="Arial"/>
        <w:noProof/>
        <w:sz w:val="14"/>
        <w:szCs w:val="14"/>
      </w:rPr>
      <w:fldChar w:fldCharType="separate"/>
    </w:r>
    <w:r w:rsidR="00034E59">
      <w:rPr>
        <w:rFonts w:cs="Arial"/>
        <w:noProof/>
        <w:sz w:val="14"/>
        <w:szCs w:val="14"/>
      </w:rPr>
      <w:t>2</w:t>
    </w:r>
    <w:r>
      <w:rPr>
        <w:rFonts w:cs="Arial"/>
        <w:noProof/>
        <w:sz w:val="14"/>
        <w:szCs w:val="14"/>
      </w:rPr>
      <w:fldChar w:fldCharType="end"/>
    </w:r>
    <w:r w:rsidRPr="007C0B48">
      <w:rPr>
        <w:rFonts w:cs="Arial"/>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FB" w:rsidRDefault="002232FB">
      <w:r>
        <w:separator/>
      </w:r>
    </w:p>
  </w:footnote>
  <w:footnote w:type="continuationSeparator" w:id="0">
    <w:p w:rsidR="002232FB" w:rsidRDefault="00223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000" w:firstRow="0" w:lastRow="0" w:firstColumn="0" w:lastColumn="0" w:noHBand="0" w:noVBand="0"/>
    </w:tblPr>
    <w:tblGrid>
      <w:gridCol w:w="7604"/>
      <w:gridCol w:w="2038"/>
    </w:tblGrid>
    <w:tr w:rsidR="003766E1" w:rsidRPr="003766E1" w:rsidTr="00F2038E">
      <w:trPr>
        <w:cantSplit/>
        <w:trHeight w:val="1290"/>
      </w:trPr>
      <w:tc>
        <w:tcPr>
          <w:tcW w:w="3943" w:type="pct"/>
          <w:shd w:val="clear" w:color="auto" w:fill="auto"/>
          <w:vAlign w:val="center"/>
        </w:tcPr>
        <w:p w:rsidR="003766E1" w:rsidRPr="003766E1" w:rsidRDefault="003766E1" w:rsidP="003766E1">
          <w:pPr>
            <w:widowControl/>
            <w:ind w:left="-70"/>
            <w:rPr>
              <w:rFonts w:ascii="Gill Sans MT" w:eastAsia="Times New Roman" w:hAnsi="Gill Sans MT" w:cs="Times New Roman"/>
              <w:sz w:val="4"/>
              <w:szCs w:val="4"/>
              <w:lang w:val="es-ES" w:eastAsia="es-ES"/>
            </w:rPr>
          </w:pPr>
        </w:p>
      </w:tc>
      <w:tc>
        <w:tcPr>
          <w:tcW w:w="1057" w:type="pct"/>
          <w:shd w:val="clear" w:color="auto" w:fill="auto"/>
          <w:vAlign w:val="center"/>
        </w:tcPr>
        <w:p w:rsidR="003766E1" w:rsidRPr="003766E1" w:rsidRDefault="003766E1" w:rsidP="003766E1">
          <w:pPr>
            <w:widowControl/>
            <w:spacing w:before="120"/>
            <w:rPr>
              <w:rFonts w:ascii="Gill Sans MT" w:eastAsia="Times New Roman" w:hAnsi="Gill Sans MT" w:cs="Times New Roman"/>
              <w:sz w:val="4"/>
              <w:szCs w:val="4"/>
              <w:lang w:val="es-ES" w:eastAsia="es-ES"/>
            </w:rPr>
          </w:pPr>
          <w:r w:rsidRPr="003766E1">
            <w:rPr>
              <w:rFonts w:ascii="Times New Roman" w:eastAsia="Times New Roman" w:hAnsi="Times New Roman" w:cs="Times New Roman"/>
              <w:noProof/>
              <w:sz w:val="20"/>
              <w:szCs w:val="20"/>
              <w:lang w:val="es-ES" w:eastAsia="es-ES"/>
            </w:rPr>
            <mc:AlternateContent>
              <mc:Choice Requires="wps">
                <w:drawing>
                  <wp:anchor distT="0" distB="0" distL="114300" distR="114300" simplePos="0" relativeHeight="251661312" behindDoc="0" locked="0" layoutInCell="1" allowOverlap="1" wp14:anchorId="55630648" wp14:editId="52F4D810">
                    <wp:simplePos x="0" y="0"/>
                    <wp:positionH relativeFrom="column">
                      <wp:posOffset>1342</wp:posOffset>
                    </wp:positionH>
                    <wp:positionV relativeFrom="paragraph">
                      <wp:posOffset>713689</wp:posOffset>
                    </wp:positionV>
                    <wp:extent cx="1107321" cy="1334"/>
                    <wp:effectExtent l="0" t="0" r="36195" b="36830"/>
                    <wp:wrapNone/>
                    <wp:docPr id="9" name="Conector recto 9"/>
                    <wp:cNvGraphicFramePr/>
                    <a:graphic xmlns:a="http://schemas.openxmlformats.org/drawingml/2006/main">
                      <a:graphicData uri="http://schemas.microsoft.com/office/word/2010/wordprocessingShape">
                        <wps:wsp>
                          <wps:cNvCnPr/>
                          <wps:spPr>
                            <a:xfrm>
                              <a:off x="0" y="0"/>
                              <a:ext cx="1107321" cy="133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7EE07E" id="Conector recto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6.2pt" to="87.3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" strokecolor="windowText" strokeweight=".5pt">
                    <v:stroke joinstyle="miter"/>
                  </v:line>
                </w:pict>
              </mc:Fallback>
            </mc:AlternateContent>
          </w:r>
          <w:r w:rsidRPr="003766E1">
            <w:rPr>
              <w:rFonts w:ascii="Times New Roman" w:eastAsia="Times New Roman" w:hAnsi="Times New Roman" w:cs="Times New Roman"/>
              <w:noProof/>
              <w:sz w:val="20"/>
              <w:szCs w:val="20"/>
              <w:lang w:val="es-ES" w:eastAsia="es-ES"/>
            </w:rPr>
            <w:drawing>
              <wp:inline distT="0" distB="0" distL="0" distR="0" wp14:anchorId="1611CAD6" wp14:editId="439F323C">
                <wp:extent cx="542261" cy="6369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344" r="55257" b="5321"/>
                        <a:stretch>
                          <a:fillRect/>
                        </a:stretch>
                      </pic:blipFill>
                      <pic:spPr bwMode="auto">
                        <a:xfrm>
                          <a:off x="0" y="0"/>
                          <a:ext cx="542868" cy="637654"/>
                        </a:xfrm>
                        <a:prstGeom prst="rect">
                          <a:avLst/>
                        </a:prstGeom>
                        <a:noFill/>
                        <a:ln>
                          <a:noFill/>
                        </a:ln>
                      </pic:spPr>
                    </pic:pic>
                  </a:graphicData>
                </a:graphic>
              </wp:inline>
            </w:drawing>
          </w:r>
        </w:p>
      </w:tc>
    </w:tr>
  </w:tbl>
  <w:p w:rsidR="00BD69AB" w:rsidRPr="00DC7C1D" w:rsidRDefault="00BD69AB" w:rsidP="00394809">
    <w:pPr>
      <w:pStyle w:val="Encabezado"/>
      <w:tabs>
        <w:tab w:val="clear" w:pos="4252"/>
        <w:tab w:val="clear" w:pos="8504"/>
      </w:tabs>
      <w:jc w:val="both"/>
      <w:rPr>
        <w:b/>
        <w:sz w:val="18"/>
        <w:szCs w:val="18"/>
        <w:lang w:val="es-E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E59" w:rsidRPr="00034E59" w:rsidRDefault="00034E59" w:rsidP="00034E59">
    <w:pPr>
      <w:pStyle w:val="Encabezado"/>
      <w:jc w:val="center"/>
      <w:rPr>
        <w:b/>
        <w:color w:val="1F497D" w:themeColor="text2"/>
        <w:lang w:val="es-ES"/>
      </w:rPr>
    </w:pPr>
    <w:r w:rsidRPr="00034E59">
      <w:rPr>
        <w:b/>
        <w:color w:val="1F497D" w:themeColor="text2"/>
        <w:highlight w:val="yellow"/>
        <w:lang w:val="es-ES"/>
      </w:rPr>
      <w:t>Espacio reservado</w:t>
    </w:r>
    <w:r w:rsidRPr="00034E59">
      <w:rPr>
        <w:b/>
        <w:color w:val="1F497D" w:themeColor="text2"/>
        <w:highlight w:val="yellow"/>
        <w:lang w:val="es-ES"/>
      </w:rPr>
      <w:t xml:space="preserve"> para los logos institucionales</w:t>
    </w:r>
  </w:p>
  <w:p w:rsidR="00776D4E" w:rsidRPr="00034E59" w:rsidRDefault="00776D4E" w:rsidP="003766E1">
    <w:pPr>
      <w:pStyle w:val="Encabezado"/>
      <w:tabs>
        <w:tab w:val="clear" w:pos="4252"/>
        <w:tab w:val="clear" w:pos="8504"/>
      </w:tabs>
      <w:jc w:val="both"/>
      <w:rPr>
        <w:b/>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F5E"/>
    <w:multiLevelType w:val="hybridMultilevel"/>
    <w:tmpl w:val="4CA481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2F00D5A"/>
    <w:multiLevelType w:val="hybridMultilevel"/>
    <w:tmpl w:val="B8BCBA52"/>
    <w:lvl w:ilvl="0" w:tplc="AFACFA60">
      <w:start w:val="1"/>
      <w:numFmt w:val="bullet"/>
      <w:lvlText w:val="-"/>
      <w:lvlJc w:val="left"/>
      <w:pPr>
        <w:ind w:left="1720" w:hanging="360"/>
      </w:pPr>
      <w:rPr>
        <w:rFonts w:ascii="Arial" w:hAnsi="Arial" w:hint="default"/>
      </w:rPr>
    </w:lvl>
    <w:lvl w:ilvl="1" w:tplc="0C0A0003" w:tentative="1">
      <w:start w:val="1"/>
      <w:numFmt w:val="bullet"/>
      <w:lvlText w:val="o"/>
      <w:lvlJc w:val="left"/>
      <w:pPr>
        <w:ind w:left="2440" w:hanging="360"/>
      </w:pPr>
      <w:rPr>
        <w:rFonts w:ascii="Courier New" w:hAnsi="Courier New" w:cs="Courier New" w:hint="default"/>
      </w:rPr>
    </w:lvl>
    <w:lvl w:ilvl="2" w:tplc="0C0A0005" w:tentative="1">
      <w:start w:val="1"/>
      <w:numFmt w:val="bullet"/>
      <w:lvlText w:val=""/>
      <w:lvlJc w:val="left"/>
      <w:pPr>
        <w:ind w:left="3160" w:hanging="360"/>
      </w:pPr>
      <w:rPr>
        <w:rFonts w:ascii="Wingdings" w:hAnsi="Wingdings" w:hint="default"/>
      </w:rPr>
    </w:lvl>
    <w:lvl w:ilvl="3" w:tplc="0C0A0001" w:tentative="1">
      <w:start w:val="1"/>
      <w:numFmt w:val="bullet"/>
      <w:lvlText w:val=""/>
      <w:lvlJc w:val="left"/>
      <w:pPr>
        <w:ind w:left="3880" w:hanging="360"/>
      </w:pPr>
      <w:rPr>
        <w:rFonts w:ascii="Symbol" w:hAnsi="Symbol" w:hint="default"/>
      </w:rPr>
    </w:lvl>
    <w:lvl w:ilvl="4" w:tplc="0C0A0003" w:tentative="1">
      <w:start w:val="1"/>
      <w:numFmt w:val="bullet"/>
      <w:lvlText w:val="o"/>
      <w:lvlJc w:val="left"/>
      <w:pPr>
        <w:ind w:left="4600" w:hanging="360"/>
      </w:pPr>
      <w:rPr>
        <w:rFonts w:ascii="Courier New" w:hAnsi="Courier New" w:cs="Courier New" w:hint="default"/>
      </w:rPr>
    </w:lvl>
    <w:lvl w:ilvl="5" w:tplc="0C0A0005" w:tentative="1">
      <w:start w:val="1"/>
      <w:numFmt w:val="bullet"/>
      <w:lvlText w:val=""/>
      <w:lvlJc w:val="left"/>
      <w:pPr>
        <w:ind w:left="5320" w:hanging="360"/>
      </w:pPr>
      <w:rPr>
        <w:rFonts w:ascii="Wingdings" w:hAnsi="Wingdings" w:hint="default"/>
      </w:rPr>
    </w:lvl>
    <w:lvl w:ilvl="6" w:tplc="0C0A0001" w:tentative="1">
      <w:start w:val="1"/>
      <w:numFmt w:val="bullet"/>
      <w:lvlText w:val=""/>
      <w:lvlJc w:val="left"/>
      <w:pPr>
        <w:ind w:left="6040" w:hanging="360"/>
      </w:pPr>
      <w:rPr>
        <w:rFonts w:ascii="Symbol" w:hAnsi="Symbol" w:hint="default"/>
      </w:rPr>
    </w:lvl>
    <w:lvl w:ilvl="7" w:tplc="0C0A0003" w:tentative="1">
      <w:start w:val="1"/>
      <w:numFmt w:val="bullet"/>
      <w:lvlText w:val="o"/>
      <w:lvlJc w:val="left"/>
      <w:pPr>
        <w:ind w:left="6760" w:hanging="360"/>
      </w:pPr>
      <w:rPr>
        <w:rFonts w:ascii="Courier New" w:hAnsi="Courier New" w:cs="Courier New" w:hint="default"/>
      </w:rPr>
    </w:lvl>
    <w:lvl w:ilvl="8" w:tplc="0C0A0005" w:tentative="1">
      <w:start w:val="1"/>
      <w:numFmt w:val="bullet"/>
      <w:lvlText w:val=""/>
      <w:lvlJc w:val="left"/>
      <w:pPr>
        <w:ind w:left="7480" w:hanging="360"/>
      </w:pPr>
      <w:rPr>
        <w:rFonts w:ascii="Wingdings" w:hAnsi="Wingdings" w:hint="default"/>
      </w:rPr>
    </w:lvl>
  </w:abstractNum>
  <w:abstractNum w:abstractNumId="2" w15:restartNumberingAfterBreak="0">
    <w:nsid w:val="252126AF"/>
    <w:multiLevelType w:val="hybridMultilevel"/>
    <w:tmpl w:val="5E6847E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4C4833A7"/>
    <w:multiLevelType w:val="hybridMultilevel"/>
    <w:tmpl w:val="ACD2A192"/>
    <w:lvl w:ilvl="0" w:tplc="CF2E8FFE">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9A49FC"/>
    <w:multiLevelType w:val="hybridMultilevel"/>
    <w:tmpl w:val="F830F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2A"/>
    <w:rsid w:val="00001B27"/>
    <w:rsid w:val="000063C9"/>
    <w:rsid w:val="0001267B"/>
    <w:rsid w:val="000133EB"/>
    <w:rsid w:val="00014A78"/>
    <w:rsid w:val="00016F1C"/>
    <w:rsid w:val="00030DED"/>
    <w:rsid w:val="00034E59"/>
    <w:rsid w:val="0003547D"/>
    <w:rsid w:val="000722A3"/>
    <w:rsid w:val="00072D66"/>
    <w:rsid w:val="000B44D3"/>
    <w:rsid w:val="000C025E"/>
    <w:rsid w:val="000C7D2B"/>
    <w:rsid w:val="000E4AFE"/>
    <w:rsid w:val="000F6C1D"/>
    <w:rsid w:val="001040B6"/>
    <w:rsid w:val="00132CBD"/>
    <w:rsid w:val="0013796B"/>
    <w:rsid w:val="00142144"/>
    <w:rsid w:val="00154D79"/>
    <w:rsid w:val="001749FB"/>
    <w:rsid w:val="00183385"/>
    <w:rsid w:val="0019203E"/>
    <w:rsid w:val="00197367"/>
    <w:rsid w:val="001A43FC"/>
    <w:rsid w:val="001B752A"/>
    <w:rsid w:val="001D09E1"/>
    <w:rsid w:val="001D676F"/>
    <w:rsid w:val="001F4FB6"/>
    <w:rsid w:val="002232FB"/>
    <w:rsid w:val="00224A4C"/>
    <w:rsid w:val="00227EE0"/>
    <w:rsid w:val="00264309"/>
    <w:rsid w:val="002718B4"/>
    <w:rsid w:val="002803FD"/>
    <w:rsid w:val="00284021"/>
    <w:rsid w:val="002B3A4F"/>
    <w:rsid w:val="002E2B6D"/>
    <w:rsid w:val="002E4884"/>
    <w:rsid w:val="002F4A65"/>
    <w:rsid w:val="00301DDE"/>
    <w:rsid w:val="00311A64"/>
    <w:rsid w:val="003347A0"/>
    <w:rsid w:val="00347F6F"/>
    <w:rsid w:val="003544D8"/>
    <w:rsid w:val="003655A5"/>
    <w:rsid w:val="003766E1"/>
    <w:rsid w:val="00381F7F"/>
    <w:rsid w:val="00392FA9"/>
    <w:rsid w:val="00394809"/>
    <w:rsid w:val="003B03D4"/>
    <w:rsid w:val="003E3F2D"/>
    <w:rsid w:val="003F4E28"/>
    <w:rsid w:val="003F4E2E"/>
    <w:rsid w:val="003F605D"/>
    <w:rsid w:val="00421ECB"/>
    <w:rsid w:val="004356AF"/>
    <w:rsid w:val="004428FB"/>
    <w:rsid w:val="00454A35"/>
    <w:rsid w:val="0047653C"/>
    <w:rsid w:val="004B0763"/>
    <w:rsid w:val="004B1D9A"/>
    <w:rsid w:val="004B30CF"/>
    <w:rsid w:val="004B3CFC"/>
    <w:rsid w:val="004C0204"/>
    <w:rsid w:val="004E57DE"/>
    <w:rsid w:val="00500C4D"/>
    <w:rsid w:val="00500CDB"/>
    <w:rsid w:val="00502628"/>
    <w:rsid w:val="0050367C"/>
    <w:rsid w:val="005050FD"/>
    <w:rsid w:val="00513C32"/>
    <w:rsid w:val="00532197"/>
    <w:rsid w:val="00537253"/>
    <w:rsid w:val="00542A9C"/>
    <w:rsid w:val="0055332E"/>
    <w:rsid w:val="00553359"/>
    <w:rsid w:val="005805E0"/>
    <w:rsid w:val="005A019A"/>
    <w:rsid w:val="005A207B"/>
    <w:rsid w:val="005A2DB8"/>
    <w:rsid w:val="005B429F"/>
    <w:rsid w:val="005B7C11"/>
    <w:rsid w:val="005C022A"/>
    <w:rsid w:val="005F3EE5"/>
    <w:rsid w:val="005F7696"/>
    <w:rsid w:val="00606AF4"/>
    <w:rsid w:val="0061048F"/>
    <w:rsid w:val="006218DC"/>
    <w:rsid w:val="0062469B"/>
    <w:rsid w:val="006451E0"/>
    <w:rsid w:val="00657387"/>
    <w:rsid w:val="00681089"/>
    <w:rsid w:val="00695515"/>
    <w:rsid w:val="0069687D"/>
    <w:rsid w:val="006A0A3E"/>
    <w:rsid w:val="006A16E4"/>
    <w:rsid w:val="006A3074"/>
    <w:rsid w:val="006A5A7C"/>
    <w:rsid w:val="006B2B29"/>
    <w:rsid w:val="006B42CF"/>
    <w:rsid w:val="006C67D9"/>
    <w:rsid w:val="006E172F"/>
    <w:rsid w:val="006F4C51"/>
    <w:rsid w:val="00713EF1"/>
    <w:rsid w:val="00715E12"/>
    <w:rsid w:val="007204D4"/>
    <w:rsid w:val="00763E07"/>
    <w:rsid w:val="00776D4E"/>
    <w:rsid w:val="007A3BCC"/>
    <w:rsid w:val="007D38A1"/>
    <w:rsid w:val="007E4460"/>
    <w:rsid w:val="008015A8"/>
    <w:rsid w:val="00816282"/>
    <w:rsid w:val="008171F2"/>
    <w:rsid w:val="00821494"/>
    <w:rsid w:val="008353DE"/>
    <w:rsid w:val="00853492"/>
    <w:rsid w:val="008631BA"/>
    <w:rsid w:val="0086363B"/>
    <w:rsid w:val="008945D5"/>
    <w:rsid w:val="008A3204"/>
    <w:rsid w:val="008A6680"/>
    <w:rsid w:val="008C594E"/>
    <w:rsid w:val="008E41B8"/>
    <w:rsid w:val="00911ED8"/>
    <w:rsid w:val="00917DCE"/>
    <w:rsid w:val="00924A3A"/>
    <w:rsid w:val="00947227"/>
    <w:rsid w:val="00954600"/>
    <w:rsid w:val="0099527F"/>
    <w:rsid w:val="009B0068"/>
    <w:rsid w:val="009C0E57"/>
    <w:rsid w:val="009D2AF9"/>
    <w:rsid w:val="009D362C"/>
    <w:rsid w:val="009E41F9"/>
    <w:rsid w:val="00A03CEC"/>
    <w:rsid w:val="00A113F9"/>
    <w:rsid w:val="00A152E7"/>
    <w:rsid w:val="00A20AD2"/>
    <w:rsid w:val="00A26A1D"/>
    <w:rsid w:val="00A42E74"/>
    <w:rsid w:val="00A65975"/>
    <w:rsid w:val="00A77215"/>
    <w:rsid w:val="00AA2DF4"/>
    <w:rsid w:val="00AA688F"/>
    <w:rsid w:val="00AB22C0"/>
    <w:rsid w:val="00AB5EE4"/>
    <w:rsid w:val="00AC5405"/>
    <w:rsid w:val="00AD73F2"/>
    <w:rsid w:val="00AE58B6"/>
    <w:rsid w:val="00B01D15"/>
    <w:rsid w:val="00B10138"/>
    <w:rsid w:val="00B110B7"/>
    <w:rsid w:val="00B1449D"/>
    <w:rsid w:val="00B14A4F"/>
    <w:rsid w:val="00B31D8E"/>
    <w:rsid w:val="00B6244F"/>
    <w:rsid w:val="00B62FCF"/>
    <w:rsid w:val="00B834DB"/>
    <w:rsid w:val="00B8758C"/>
    <w:rsid w:val="00B875CA"/>
    <w:rsid w:val="00BA4D38"/>
    <w:rsid w:val="00BA7773"/>
    <w:rsid w:val="00BB116B"/>
    <w:rsid w:val="00BB1AAE"/>
    <w:rsid w:val="00BC5AFE"/>
    <w:rsid w:val="00BD69AB"/>
    <w:rsid w:val="00BD7CA6"/>
    <w:rsid w:val="00BE1BDB"/>
    <w:rsid w:val="00BF5CCB"/>
    <w:rsid w:val="00C05EAF"/>
    <w:rsid w:val="00C12707"/>
    <w:rsid w:val="00C35F11"/>
    <w:rsid w:val="00C51200"/>
    <w:rsid w:val="00C73E28"/>
    <w:rsid w:val="00C81481"/>
    <w:rsid w:val="00C87BFB"/>
    <w:rsid w:val="00C96989"/>
    <w:rsid w:val="00C9757E"/>
    <w:rsid w:val="00CA5172"/>
    <w:rsid w:val="00CA57BE"/>
    <w:rsid w:val="00CB1E82"/>
    <w:rsid w:val="00CB526B"/>
    <w:rsid w:val="00CD5B23"/>
    <w:rsid w:val="00CE33E2"/>
    <w:rsid w:val="00CE5202"/>
    <w:rsid w:val="00D00038"/>
    <w:rsid w:val="00D02BC2"/>
    <w:rsid w:val="00D165AE"/>
    <w:rsid w:val="00D17D72"/>
    <w:rsid w:val="00D22347"/>
    <w:rsid w:val="00D3512C"/>
    <w:rsid w:val="00D4730A"/>
    <w:rsid w:val="00D93150"/>
    <w:rsid w:val="00DA7350"/>
    <w:rsid w:val="00DC4241"/>
    <w:rsid w:val="00DC7C1D"/>
    <w:rsid w:val="00DE58CE"/>
    <w:rsid w:val="00DE6DBA"/>
    <w:rsid w:val="00E12840"/>
    <w:rsid w:val="00E12CDA"/>
    <w:rsid w:val="00E17C88"/>
    <w:rsid w:val="00E606C4"/>
    <w:rsid w:val="00E61A6B"/>
    <w:rsid w:val="00E8616E"/>
    <w:rsid w:val="00E905D3"/>
    <w:rsid w:val="00E9241C"/>
    <w:rsid w:val="00E94EED"/>
    <w:rsid w:val="00E97723"/>
    <w:rsid w:val="00EB5B30"/>
    <w:rsid w:val="00EC0B15"/>
    <w:rsid w:val="00ED1ADB"/>
    <w:rsid w:val="00EE0B02"/>
    <w:rsid w:val="00F00353"/>
    <w:rsid w:val="00F131AA"/>
    <w:rsid w:val="00F2038E"/>
    <w:rsid w:val="00F22840"/>
    <w:rsid w:val="00F24D1C"/>
    <w:rsid w:val="00F25D30"/>
    <w:rsid w:val="00F51B80"/>
    <w:rsid w:val="00F578CD"/>
    <w:rsid w:val="00F6054F"/>
    <w:rsid w:val="00F62155"/>
    <w:rsid w:val="00F64105"/>
    <w:rsid w:val="00F71B4E"/>
    <w:rsid w:val="00F72791"/>
    <w:rsid w:val="00F839EB"/>
    <w:rsid w:val="00FB28A1"/>
    <w:rsid w:val="00FC4BE0"/>
    <w:rsid w:val="00FD5986"/>
    <w:rsid w:val="00FE477D"/>
    <w:rsid w:val="00FF6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71E72"/>
  <w15:docId w15:val="{04DFF30B-F321-46AA-B43F-74A62FD5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next w:val="Normal"/>
    <w:link w:val="Ttulo1Car"/>
    <w:qFormat/>
    <w:rsid w:val="00C35F11"/>
    <w:pPr>
      <w:keepNext/>
      <w:widowControl/>
      <w:spacing w:line="224" w:lineRule="exact"/>
      <w:jc w:val="both"/>
      <w:outlineLvl w:val="0"/>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1"/>
    </w:pPr>
    <w:rPr>
      <w:rFonts w:ascii="Calibri" w:eastAsia="Calibri" w:hAnsi="Calibri"/>
      <w:b/>
      <w:bCs/>
      <w:sz w:val="24"/>
      <w:szCs w:val="24"/>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606AF4"/>
    <w:rPr>
      <w:rFonts w:ascii="Tahoma" w:hAnsi="Tahoma" w:cs="Tahoma"/>
      <w:sz w:val="16"/>
      <w:szCs w:val="16"/>
    </w:rPr>
  </w:style>
  <w:style w:type="character" w:customStyle="1" w:styleId="TextodegloboCar">
    <w:name w:val="Texto de globo Car"/>
    <w:basedOn w:val="Fuentedeprrafopredeter"/>
    <w:link w:val="Textodeglobo"/>
    <w:uiPriority w:val="99"/>
    <w:semiHidden/>
    <w:rsid w:val="00606AF4"/>
    <w:rPr>
      <w:rFonts w:ascii="Tahoma" w:hAnsi="Tahoma" w:cs="Tahoma"/>
      <w:sz w:val="16"/>
      <w:szCs w:val="16"/>
    </w:rPr>
  </w:style>
  <w:style w:type="paragraph" w:styleId="Encabezado">
    <w:name w:val="header"/>
    <w:basedOn w:val="Normal"/>
    <w:link w:val="EncabezadoCar"/>
    <w:uiPriority w:val="99"/>
    <w:unhideWhenUsed/>
    <w:rsid w:val="00014A78"/>
    <w:pPr>
      <w:tabs>
        <w:tab w:val="center" w:pos="4252"/>
        <w:tab w:val="right" w:pos="8504"/>
      </w:tabs>
    </w:pPr>
  </w:style>
  <w:style w:type="character" w:customStyle="1" w:styleId="EncabezadoCar">
    <w:name w:val="Encabezado Car"/>
    <w:basedOn w:val="Fuentedeprrafopredeter"/>
    <w:link w:val="Encabezado"/>
    <w:uiPriority w:val="99"/>
    <w:rsid w:val="00014A78"/>
  </w:style>
  <w:style w:type="paragraph" w:styleId="Piedepgina">
    <w:name w:val="footer"/>
    <w:basedOn w:val="Normal"/>
    <w:link w:val="PiedepginaCar"/>
    <w:uiPriority w:val="99"/>
    <w:unhideWhenUsed/>
    <w:rsid w:val="00014A78"/>
    <w:pPr>
      <w:tabs>
        <w:tab w:val="center" w:pos="4252"/>
        <w:tab w:val="right" w:pos="8504"/>
      </w:tabs>
    </w:pPr>
  </w:style>
  <w:style w:type="character" w:customStyle="1" w:styleId="PiedepginaCar">
    <w:name w:val="Pie de página Car"/>
    <w:basedOn w:val="Fuentedeprrafopredeter"/>
    <w:link w:val="Piedepgina"/>
    <w:uiPriority w:val="99"/>
    <w:rsid w:val="00014A78"/>
  </w:style>
  <w:style w:type="character" w:styleId="Refdecomentario">
    <w:name w:val="annotation reference"/>
    <w:basedOn w:val="Fuentedeprrafopredeter"/>
    <w:unhideWhenUsed/>
    <w:rsid w:val="005050FD"/>
    <w:rPr>
      <w:sz w:val="16"/>
      <w:szCs w:val="16"/>
    </w:rPr>
  </w:style>
  <w:style w:type="paragraph" w:styleId="Textocomentario">
    <w:name w:val="annotation text"/>
    <w:basedOn w:val="Normal"/>
    <w:link w:val="TextocomentarioCar"/>
    <w:unhideWhenUsed/>
    <w:rsid w:val="005050FD"/>
    <w:rPr>
      <w:sz w:val="20"/>
      <w:szCs w:val="20"/>
    </w:rPr>
  </w:style>
  <w:style w:type="character" w:customStyle="1" w:styleId="TextocomentarioCar">
    <w:name w:val="Texto comentario Car"/>
    <w:basedOn w:val="Fuentedeprrafopredeter"/>
    <w:link w:val="Textocomentario"/>
    <w:rsid w:val="005050FD"/>
    <w:rPr>
      <w:sz w:val="20"/>
      <w:szCs w:val="20"/>
    </w:rPr>
  </w:style>
  <w:style w:type="paragraph" w:styleId="Asuntodelcomentario">
    <w:name w:val="annotation subject"/>
    <w:basedOn w:val="Textocomentario"/>
    <w:next w:val="Textocomentario"/>
    <w:link w:val="AsuntodelcomentarioCar"/>
    <w:uiPriority w:val="99"/>
    <w:semiHidden/>
    <w:unhideWhenUsed/>
    <w:rsid w:val="005050FD"/>
    <w:rPr>
      <w:b/>
      <w:bCs/>
    </w:rPr>
  </w:style>
  <w:style w:type="character" w:customStyle="1" w:styleId="AsuntodelcomentarioCar">
    <w:name w:val="Asunto del comentario Car"/>
    <w:basedOn w:val="TextocomentarioCar"/>
    <w:link w:val="Asuntodelcomentario"/>
    <w:uiPriority w:val="99"/>
    <w:semiHidden/>
    <w:rsid w:val="005050FD"/>
    <w:rPr>
      <w:b/>
      <w:bCs/>
      <w:sz w:val="20"/>
      <w:szCs w:val="20"/>
    </w:rPr>
  </w:style>
  <w:style w:type="paragraph" w:styleId="Textonotapie">
    <w:name w:val="footnote text"/>
    <w:basedOn w:val="Normal"/>
    <w:link w:val="TextonotapieCar"/>
    <w:uiPriority w:val="99"/>
    <w:qFormat/>
    <w:rsid w:val="00BA7773"/>
    <w:pPr>
      <w:widowControl/>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BA7773"/>
    <w:rPr>
      <w:rFonts w:ascii="Times New Roman" w:eastAsia="Times New Roman" w:hAnsi="Times New Roman" w:cs="Times New Roman"/>
      <w:sz w:val="20"/>
      <w:szCs w:val="20"/>
      <w:lang w:val="es-ES_tradnl" w:eastAsia="es-ES"/>
    </w:rPr>
  </w:style>
  <w:style w:type="table" w:styleId="Tablaconcuadrcula">
    <w:name w:val="Table Grid"/>
    <w:basedOn w:val="Tablanormal"/>
    <w:rsid w:val="00BA7773"/>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81F7F"/>
    <w:pPr>
      <w:spacing w:after="200"/>
    </w:pPr>
    <w:rPr>
      <w:i/>
      <w:iCs/>
      <w:color w:val="1F497D" w:themeColor="text2"/>
      <w:sz w:val="18"/>
      <w:szCs w:val="18"/>
    </w:rPr>
  </w:style>
  <w:style w:type="table" w:customStyle="1" w:styleId="Estilo1">
    <w:name w:val="Estilo1"/>
    <w:basedOn w:val="Tablanormal"/>
    <w:uiPriority w:val="99"/>
    <w:rsid w:val="00ED1ADB"/>
    <w:pPr>
      <w:widowControl/>
    </w:pPr>
    <w:tblPr/>
  </w:style>
  <w:style w:type="character" w:styleId="Hipervnculo">
    <w:name w:val="Hyperlink"/>
    <w:rsid w:val="001B752A"/>
    <w:rPr>
      <w:color w:val="0000FF"/>
      <w:u w:val="single"/>
    </w:rPr>
  </w:style>
  <w:style w:type="character" w:customStyle="1" w:styleId="Ttulo1Car">
    <w:name w:val="Título 1 Car"/>
    <w:basedOn w:val="Fuentedeprrafopredeter"/>
    <w:link w:val="Ttulo1"/>
    <w:rsid w:val="00C35F11"/>
    <w:rPr>
      <w:rFonts w:ascii="Arial" w:eastAsia="Times New Roman" w:hAnsi="Arial" w:cs="Times New Roman"/>
      <w:b/>
      <w:sz w:val="20"/>
      <w:szCs w:val="20"/>
      <w:lang w:val="es-ES_tradnl" w:eastAsia="es-ES"/>
    </w:rPr>
  </w:style>
  <w:style w:type="character" w:styleId="Refdenotaalpie">
    <w:name w:val="footnote reference"/>
    <w:uiPriority w:val="99"/>
    <w:rsid w:val="00C35F11"/>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rsid w:val="00C35F11"/>
  </w:style>
  <w:style w:type="paragraph" w:customStyle="1" w:styleId="Default">
    <w:name w:val="Default"/>
    <w:rsid w:val="00C35F11"/>
    <w:pPr>
      <w:widowControl/>
      <w:autoSpaceDE w:val="0"/>
      <w:autoSpaceDN w:val="0"/>
      <w:adjustRightInd w:val="0"/>
    </w:pPr>
    <w:rPr>
      <w:rFonts w:ascii="Calibri" w:eastAsia="Times New Roman" w:hAnsi="Calibri" w:cs="Calibri"/>
      <w:color w:val="000000"/>
      <w:sz w:val="24"/>
      <w:szCs w:val="24"/>
      <w:lang w:val="es-ES" w:eastAsia="es-ES"/>
    </w:rPr>
  </w:style>
  <w:style w:type="table" w:customStyle="1" w:styleId="Tablaconcuadrcula12">
    <w:name w:val="Tabla con cuadrícula12"/>
    <w:basedOn w:val="Tablanormal"/>
    <w:next w:val="Tablaconcuadrcula"/>
    <w:rsid w:val="00E94EED"/>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E94EED"/>
    <w:pPr>
      <w:widowControl/>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3766E1"/>
    <w:pPr>
      <w:spacing w:after="120"/>
      <w:ind w:left="283"/>
    </w:pPr>
  </w:style>
  <w:style w:type="character" w:customStyle="1" w:styleId="SangradetextonormalCar">
    <w:name w:val="Sangría de texto normal Car"/>
    <w:basedOn w:val="Fuentedeprrafopredeter"/>
    <w:link w:val="Sangradetextonormal"/>
    <w:uiPriority w:val="99"/>
    <w:semiHidden/>
    <w:rsid w:val="003766E1"/>
  </w:style>
  <w:style w:type="table" w:customStyle="1" w:styleId="Tablaconcuadrcula1">
    <w:name w:val="Tabla con cuadrícula1"/>
    <w:basedOn w:val="Tablanormal"/>
    <w:next w:val="Tablaconcuadrcula"/>
    <w:rsid w:val="003766E1"/>
    <w:pPr>
      <w:widowControl/>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69AB"/>
    <w:pPr>
      <w:widowControl/>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4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u.060@correo.gob.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C40CC-AED1-447E-B61E-FE601C63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INFORME RELATIVO AL RECURSO DE REPOSICIÓN</vt:lpstr>
    </vt:vector>
  </TitlesOfParts>
  <Company>MINHAP</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RELATIVO AL RECURSO DE REPOSICIÓN</dc:title>
  <dc:creator>Santamaría Cruz, José Santos</dc:creator>
  <cp:lastModifiedBy>Alonso Vara, Adrián</cp:lastModifiedBy>
  <cp:revision>5</cp:revision>
  <cp:lastPrinted>2022-09-14T11:20:00Z</cp:lastPrinted>
  <dcterms:created xsi:type="dcterms:W3CDTF">2023-09-06T08:16:00Z</dcterms:created>
  <dcterms:modified xsi:type="dcterms:W3CDTF">2023-09-06T14:16:00Z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2018-01-16T00:00:00Z</vt:filetime>
  </property>
</Properties>
</file>