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FB4BE" w14:textId="31F68AE3" w:rsidR="00DC0637" w:rsidRDefault="00DC0637" w:rsidP="005453C3">
      <w:pPr>
        <w:spacing w:after="0"/>
        <w:jc w:val="both"/>
        <w:rPr>
          <w:b/>
          <w:sz w:val="22"/>
        </w:rPr>
      </w:pPr>
      <w:r w:rsidRPr="005453C3">
        <w:rPr>
          <w:b/>
          <w:sz w:val="22"/>
        </w:rPr>
        <w:t xml:space="preserve">Expediente </w:t>
      </w:r>
      <w:proofErr w:type="spellStart"/>
      <w:r w:rsidRPr="005453C3">
        <w:rPr>
          <w:b/>
          <w:sz w:val="22"/>
        </w:rPr>
        <w:t>nºxxxxxxxxx</w:t>
      </w:r>
      <w:proofErr w:type="spellEnd"/>
      <w:r w:rsidRPr="005453C3">
        <w:rPr>
          <w:b/>
          <w:sz w:val="22"/>
        </w:rPr>
        <w:t xml:space="preserve">, tramitado por el organismo peticionario: </w:t>
      </w:r>
      <w:proofErr w:type="spellStart"/>
      <w:r w:rsidRPr="005453C3">
        <w:rPr>
          <w:b/>
          <w:sz w:val="22"/>
        </w:rPr>
        <w:t>xxxxxxx</w:t>
      </w:r>
      <w:proofErr w:type="spellEnd"/>
      <w:r w:rsidR="005453C3">
        <w:rPr>
          <w:b/>
          <w:sz w:val="22"/>
        </w:rPr>
        <w:t xml:space="preserve"> </w:t>
      </w:r>
    </w:p>
    <w:p w14:paraId="5A3AF4EA" w14:textId="77777777" w:rsidR="005453C3" w:rsidRPr="005453C3" w:rsidRDefault="005453C3" w:rsidP="005453C3">
      <w:pPr>
        <w:spacing w:after="0"/>
        <w:jc w:val="both"/>
        <w:rPr>
          <w:b/>
          <w:sz w:val="22"/>
        </w:rPr>
      </w:pPr>
    </w:p>
    <w:p w14:paraId="6EE59B36" w14:textId="54EB3F85" w:rsidR="00DC0637" w:rsidRDefault="00DC0637" w:rsidP="005453C3">
      <w:pPr>
        <w:spacing w:after="0"/>
        <w:jc w:val="both"/>
        <w:rPr>
          <w:sz w:val="22"/>
        </w:rPr>
      </w:pPr>
      <w:r w:rsidRPr="005453C3">
        <w:rPr>
          <w:sz w:val="22"/>
        </w:rPr>
        <w:t>D/Dª ……………………………………, con DNI nº…………</w:t>
      </w:r>
      <w:proofErr w:type="gramStart"/>
      <w:r w:rsidRPr="005453C3">
        <w:rPr>
          <w:sz w:val="22"/>
        </w:rPr>
        <w:t>…….</w:t>
      </w:r>
      <w:proofErr w:type="gramEnd"/>
      <w:r w:rsidRPr="005453C3">
        <w:rPr>
          <w:sz w:val="22"/>
        </w:rPr>
        <w:t xml:space="preserve">, </w:t>
      </w:r>
    </w:p>
    <w:p w14:paraId="5FF0ACE1" w14:textId="77777777" w:rsidR="005453C3" w:rsidRPr="005453C3" w:rsidRDefault="005453C3" w:rsidP="005453C3">
      <w:pPr>
        <w:spacing w:after="0"/>
        <w:jc w:val="both"/>
        <w:rPr>
          <w:sz w:val="22"/>
        </w:rPr>
      </w:pPr>
    </w:p>
    <w:p w14:paraId="79805DAD" w14:textId="6461EC79" w:rsidR="00DC0637" w:rsidRDefault="00DC0637" w:rsidP="005453C3">
      <w:pPr>
        <w:spacing w:after="0"/>
        <w:jc w:val="both"/>
        <w:rPr>
          <w:sz w:val="22"/>
        </w:rPr>
      </w:pPr>
      <w:r w:rsidRPr="005453C3">
        <w:rPr>
          <w:sz w:val="22"/>
        </w:rPr>
        <w:t>En nombre y representación de la persona jurídica   ………………, según poder (hacer constar los datos del apoderamiento), con NIF……, domicilio en ………</w:t>
      </w:r>
      <w:proofErr w:type="gramStart"/>
      <w:r w:rsidRPr="005453C3">
        <w:rPr>
          <w:sz w:val="22"/>
        </w:rPr>
        <w:t>…….</w:t>
      </w:r>
      <w:proofErr w:type="gramEnd"/>
      <w:r w:rsidRPr="005453C3">
        <w:rPr>
          <w:sz w:val="22"/>
        </w:rPr>
        <w:t>., adjudicataria del Acuerdo Marco 17/2016 de suministro de vehículos industriales pesados.</w:t>
      </w:r>
    </w:p>
    <w:p w14:paraId="1BB9C164" w14:textId="77777777" w:rsidR="005453C3" w:rsidRPr="005453C3" w:rsidRDefault="005453C3" w:rsidP="005453C3">
      <w:pPr>
        <w:spacing w:after="0"/>
        <w:jc w:val="both"/>
        <w:rPr>
          <w:sz w:val="22"/>
        </w:rPr>
      </w:pPr>
    </w:p>
    <w:p w14:paraId="4C96A7D0" w14:textId="086715F0" w:rsidR="00DC0637" w:rsidRPr="005453C3" w:rsidRDefault="00DC0637" w:rsidP="005453C3">
      <w:pPr>
        <w:spacing w:after="0"/>
        <w:jc w:val="both"/>
        <w:rPr>
          <w:sz w:val="22"/>
        </w:rPr>
      </w:pPr>
      <w:r w:rsidRPr="005453C3">
        <w:rPr>
          <w:sz w:val="22"/>
        </w:rPr>
        <w:t xml:space="preserve">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w:t>
      </w:r>
      <w:r w:rsidR="005453C3">
        <w:rPr>
          <w:sz w:val="22"/>
        </w:rPr>
        <w:t>A</w:t>
      </w:r>
      <w:r w:rsidRPr="005453C3">
        <w:rPr>
          <w:sz w:val="22"/>
        </w:rPr>
        <w:t xml:space="preserve">cuerdo </w:t>
      </w:r>
      <w:r w:rsidR="005453C3">
        <w:rPr>
          <w:sz w:val="22"/>
        </w:rPr>
        <w:t>M</w:t>
      </w:r>
      <w:r w:rsidRPr="005453C3">
        <w:rPr>
          <w:sz w:val="22"/>
        </w:rPr>
        <w:t>arco 1</w:t>
      </w:r>
      <w:r w:rsidR="005453C3">
        <w:rPr>
          <w:sz w:val="22"/>
        </w:rPr>
        <w:t>7</w:t>
      </w:r>
      <w:r w:rsidRPr="005453C3">
        <w:rPr>
          <w:sz w:val="22"/>
        </w:rPr>
        <w:t>/201</w:t>
      </w:r>
      <w:r w:rsidR="005453C3">
        <w:rPr>
          <w:sz w:val="22"/>
        </w:rPr>
        <w:t>6</w:t>
      </w:r>
      <w:r w:rsidRPr="005453C3">
        <w:rPr>
          <w:sz w:val="22"/>
        </w:rPr>
        <w:t xml:space="preserve"> de suministro de vehículos industriales pesado</w:t>
      </w:r>
      <w:r w:rsidR="008D16B3">
        <w:rPr>
          <w:sz w:val="22"/>
        </w:rPr>
        <w:t>s</w:t>
      </w:r>
      <w:r w:rsidRPr="005453C3">
        <w:rPr>
          <w:sz w:val="22"/>
        </w:rPr>
        <w:t xml:space="preserve"> cuya formalización se publicó en la plataforma de contratación del sector público el ………………  presentando la siguiente oferta:</w:t>
      </w:r>
    </w:p>
    <w:p w14:paraId="4AB0BB0A" w14:textId="77777777" w:rsidR="00DC0637" w:rsidRPr="005453C3" w:rsidRDefault="00DC0637" w:rsidP="005453C3">
      <w:pPr>
        <w:spacing w:after="0"/>
        <w:rPr>
          <w:sz w:val="22"/>
        </w:rPr>
      </w:pPr>
    </w:p>
    <w:tbl>
      <w:tblPr>
        <w:tblStyle w:val="Tablaconcuadrcula"/>
        <w:tblW w:w="0" w:type="auto"/>
        <w:tblLook w:val="04A0" w:firstRow="1" w:lastRow="0" w:firstColumn="1" w:lastColumn="0" w:noHBand="0" w:noVBand="1"/>
      </w:tblPr>
      <w:tblGrid>
        <w:gridCol w:w="2989"/>
        <w:gridCol w:w="3045"/>
        <w:gridCol w:w="2460"/>
      </w:tblGrid>
      <w:tr w:rsidR="000F25EA" w:rsidRPr="005453C3" w14:paraId="37B2D538" w14:textId="7FE8FF32" w:rsidTr="00AE4F20">
        <w:trPr>
          <w:tblHeader/>
        </w:trPr>
        <w:tc>
          <w:tcPr>
            <w:tcW w:w="8494" w:type="dxa"/>
            <w:gridSpan w:val="3"/>
            <w:shd w:val="pct25" w:color="auto" w:fill="auto"/>
          </w:tcPr>
          <w:p w14:paraId="28932A49" w14:textId="0B4522FE" w:rsidR="000F25EA" w:rsidRPr="005453C3" w:rsidRDefault="000F25EA" w:rsidP="005453C3">
            <w:pPr>
              <w:spacing w:after="0"/>
              <w:jc w:val="center"/>
              <w:rPr>
                <w:b/>
                <w:sz w:val="22"/>
              </w:rPr>
            </w:pPr>
            <w:r w:rsidRPr="005453C3">
              <w:rPr>
                <w:b/>
                <w:sz w:val="22"/>
              </w:rPr>
              <w:t>CLAVES DE PRODUCTOS OFERTADAS</w:t>
            </w:r>
          </w:p>
        </w:tc>
      </w:tr>
      <w:tr w:rsidR="000F25EA" w:rsidRPr="005453C3" w14:paraId="687C6EF7" w14:textId="30C9F595" w:rsidTr="000F25EA">
        <w:tc>
          <w:tcPr>
            <w:tcW w:w="2989" w:type="dxa"/>
          </w:tcPr>
          <w:p w14:paraId="62AAA27A" w14:textId="77777777" w:rsidR="000F25EA" w:rsidRPr="005453C3" w:rsidRDefault="000F25EA" w:rsidP="005453C3">
            <w:pPr>
              <w:spacing w:after="0"/>
              <w:jc w:val="center"/>
              <w:rPr>
                <w:b/>
                <w:sz w:val="22"/>
              </w:rPr>
            </w:pPr>
            <w:r w:rsidRPr="005453C3">
              <w:rPr>
                <w:b/>
                <w:sz w:val="22"/>
              </w:rPr>
              <w:t>SUBLOTES OBJETO DE LICITACIÓN</w:t>
            </w:r>
          </w:p>
        </w:tc>
        <w:tc>
          <w:tcPr>
            <w:tcW w:w="3045" w:type="dxa"/>
          </w:tcPr>
          <w:p w14:paraId="47281A0E" w14:textId="66295747" w:rsidR="000F25EA" w:rsidRPr="005453C3" w:rsidRDefault="000F25EA" w:rsidP="005453C3">
            <w:pPr>
              <w:spacing w:after="0"/>
              <w:jc w:val="center"/>
              <w:rPr>
                <w:b/>
                <w:sz w:val="22"/>
              </w:rPr>
            </w:pPr>
            <w:r w:rsidRPr="005453C3">
              <w:rPr>
                <w:b/>
                <w:sz w:val="22"/>
              </w:rPr>
              <w:t>CLAVES OFERTADAS*</w:t>
            </w:r>
          </w:p>
        </w:tc>
        <w:tc>
          <w:tcPr>
            <w:tcW w:w="2460" w:type="dxa"/>
          </w:tcPr>
          <w:p w14:paraId="4EDF1E68" w14:textId="788DD700" w:rsidR="000F25EA" w:rsidRPr="005453C3" w:rsidRDefault="000F25EA" w:rsidP="005453C3">
            <w:pPr>
              <w:spacing w:after="0"/>
              <w:jc w:val="center"/>
              <w:rPr>
                <w:b/>
                <w:sz w:val="22"/>
              </w:rPr>
            </w:pPr>
            <w:r w:rsidRPr="005453C3">
              <w:rPr>
                <w:b/>
                <w:sz w:val="22"/>
              </w:rPr>
              <w:t>Importe ofertado unitario</w:t>
            </w:r>
            <w:r w:rsidRPr="005453C3">
              <w:rPr>
                <w:b/>
                <w:sz w:val="22"/>
              </w:rPr>
              <w:br/>
              <w:t>en euros sin impuestos</w:t>
            </w:r>
          </w:p>
        </w:tc>
      </w:tr>
      <w:tr w:rsidR="000F25EA" w:rsidRPr="005453C3" w14:paraId="14BD5767" w14:textId="609E6E58" w:rsidTr="000F25EA">
        <w:tc>
          <w:tcPr>
            <w:tcW w:w="2989" w:type="dxa"/>
          </w:tcPr>
          <w:p w14:paraId="08B9D872" w14:textId="3602075C" w:rsidR="000F25EA" w:rsidRPr="005453C3" w:rsidRDefault="000F25EA" w:rsidP="005453C3">
            <w:pPr>
              <w:spacing w:after="0"/>
              <w:rPr>
                <w:sz w:val="22"/>
              </w:rPr>
            </w:pPr>
            <w:proofErr w:type="spellStart"/>
            <w:r w:rsidRPr="005453C3">
              <w:rPr>
                <w:sz w:val="22"/>
              </w:rPr>
              <w:t>xx.xx.xx</w:t>
            </w:r>
            <w:proofErr w:type="spellEnd"/>
            <w:r w:rsidRPr="005453C3">
              <w:rPr>
                <w:sz w:val="22"/>
              </w:rPr>
              <w:t xml:space="preserve">: </w:t>
            </w:r>
            <w:proofErr w:type="spellStart"/>
            <w:r w:rsidR="00DE39E0" w:rsidRPr="005453C3">
              <w:rPr>
                <w:sz w:val="22"/>
              </w:rPr>
              <w:t>sublote</w:t>
            </w:r>
            <w:proofErr w:type="spellEnd"/>
            <w:r w:rsidRPr="005453C3">
              <w:rPr>
                <w:sz w:val="22"/>
              </w:rPr>
              <w:t xml:space="preserve"> vehículo principal (obligatoria)</w:t>
            </w:r>
          </w:p>
        </w:tc>
        <w:tc>
          <w:tcPr>
            <w:tcW w:w="3045" w:type="dxa"/>
          </w:tcPr>
          <w:p w14:paraId="5CB1314E" w14:textId="77777777" w:rsidR="000F25EA" w:rsidRPr="005453C3" w:rsidRDefault="000F25EA" w:rsidP="005453C3">
            <w:pPr>
              <w:spacing w:after="0"/>
              <w:rPr>
                <w:sz w:val="22"/>
              </w:rPr>
            </w:pPr>
          </w:p>
        </w:tc>
        <w:tc>
          <w:tcPr>
            <w:tcW w:w="2460" w:type="dxa"/>
          </w:tcPr>
          <w:p w14:paraId="38FC1BC2" w14:textId="77777777" w:rsidR="000F25EA" w:rsidRPr="005453C3" w:rsidRDefault="000F25EA" w:rsidP="005453C3">
            <w:pPr>
              <w:spacing w:after="0"/>
              <w:rPr>
                <w:sz w:val="22"/>
              </w:rPr>
            </w:pPr>
          </w:p>
        </w:tc>
      </w:tr>
      <w:tr w:rsidR="000F25EA" w:rsidRPr="005453C3" w14:paraId="29F70817" w14:textId="3AC1A9A2" w:rsidTr="000F25EA">
        <w:tc>
          <w:tcPr>
            <w:tcW w:w="2989" w:type="dxa"/>
          </w:tcPr>
          <w:p w14:paraId="3ECECAA2" w14:textId="77777777" w:rsidR="000F25EA" w:rsidRPr="005453C3" w:rsidRDefault="000F25EA" w:rsidP="005453C3">
            <w:pPr>
              <w:spacing w:after="0"/>
              <w:rPr>
                <w:sz w:val="22"/>
              </w:rPr>
            </w:pPr>
            <w:r w:rsidRPr="005453C3">
              <w:rPr>
                <w:sz w:val="22"/>
              </w:rPr>
              <w:t>70.xx.xx: Kit (en su caso)</w:t>
            </w:r>
          </w:p>
        </w:tc>
        <w:tc>
          <w:tcPr>
            <w:tcW w:w="3045" w:type="dxa"/>
          </w:tcPr>
          <w:p w14:paraId="1E4075E1" w14:textId="77777777" w:rsidR="000F25EA" w:rsidRPr="005453C3" w:rsidRDefault="000F25EA" w:rsidP="005453C3">
            <w:pPr>
              <w:spacing w:after="0"/>
              <w:rPr>
                <w:sz w:val="22"/>
              </w:rPr>
            </w:pPr>
          </w:p>
        </w:tc>
        <w:tc>
          <w:tcPr>
            <w:tcW w:w="2460" w:type="dxa"/>
          </w:tcPr>
          <w:p w14:paraId="3295829F" w14:textId="77777777" w:rsidR="000F25EA" w:rsidRPr="005453C3" w:rsidRDefault="000F25EA" w:rsidP="005453C3">
            <w:pPr>
              <w:spacing w:after="0"/>
              <w:rPr>
                <w:sz w:val="22"/>
              </w:rPr>
            </w:pPr>
          </w:p>
        </w:tc>
      </w:tr>
      <w:tr w:rsidR="000F25EA" w:rsidRPr="005453C3" w14:paraId="20C45C1B" w14:textId="2CC0CE47" w:rsidTr="000F25EA">
        <w:tc>
          <w:tcPr>
            <w:tcW w:w="2989" w:type="dxa"/>
          </w:tcPr>
          <w:p w14:paraId="04FE1B8C" w14:textId="288BB8C0" w:rsidR="000F25EA" w:rsidRPr="005453C3" w:rsidRDefault="00A86F92" w:rsidP="005453C3">
            <w:pPr>
              <w:spacing w:after="0"/>
              <w:rPr>
                <w:sz w:val="22"/>
              </w:rPr>
            </w:pPr>
            <w:r w:rsidRPr="005453C3">
              <w:rPr>
                <w:sz w:val="22"/>
              </w:rPr>
              <w:t>50</w:t>
            </w:r>
            <w:r w:rsidR="00DE39E0" w:rsidRPr="005453C3">
              <w:rPr>
                <w:sz w:val="22"/>
              </w:rPr>
              <w:t>.</w:t>
            </w:r>
            <w:r w:rsidRPr="005453C3">
              <w:rPr>
                <w:sz w:val="22"/>
              </w:rPr>
              <w:t>xx</w:t>
            </w:r>
            <w:r w:rsidR="000F25EA" w:rsidRPr="005453C3">
              <w:rPr>
                <w:sz w:val="22"/>
              </w:rPr>
              <w:t>.xx: equipamiento adicional (en su caso)</w:t>
            </w:r>
          </w:p>
        </w:tc>
        <w:tc>
          <w:tcPr>
            <w:tcW w:w="3045" w:type="dxa"/>
          </w:tcPr>
          <w:p w14:paraId="23737E63" w14:textId="77777777" w:rsidR="000F25EA" w:rsidRPr="005453C3" w:rsidRDefault="000F25EA" w:rsidP="005453C3">
            <w:pPr>
              <w:spacing w:after="0"/>
              <w:rPr>
                <w:sz w:val="22"/>
              </w:rPr>
            </w:pPr>
          </w:p>
        </w:tc>
        <w:tc>
          <w:tcPr>
            <w:tcW w:w="2460" w:type="dxa"/>
          </w:tcPr>
          <w:p w14:paraId="7BB63C53" w14:textId="77777777" w:rsidR="000F25EA" w:rsidRPr="005453C3" w:rsidRDefault="000F25EA" w:rsidP="005453C3">
            <w:pPr>
              <w:spacing w:after="0"/>
              <w:rPr>
                <w:sz w:val="22"/>
              </w:rPr>
            </w:pPr>
          </w:p>
        </w:tc>
      </w:tr>
      <w:tr w:rsidR="000F25EA" w:rsidRPr="005453C3" w14:paraId="4B970313" w14:textId="193547BF" w:rsidTr="000F25EA">
        <w:tc>
          <w:tcPr>
            <w:tcW w:w="2989" w:type="dxa"/>
          </w:tcPr>
          <w:p w14:paraId="280E3DDE" w14:textId="6E80A09F" w:rsidR="000F25EA" w:rsidRPr="005453C3" w:rsidRDefault="00DE39E0" w:rsidP="005453C3">
            <w:pPr>
              <w:spacing w:after="0"/>
              <w:rPr>
                <w:sz w:val="22"/>
              </w:rPr>
            </w:pPr>
            <w:r w:rsidRPr="005453C3">
              <w:rPr>
                <w:sz w:val="22"/>
              </w:rPr>
              <w:t>99.77.77</w:t>
            </w:r>
            <w:r w:rsidR="000F25EA" w:rsidRPr="005453C3">
              <w:rPr>
                <w:sz w:val="22"/>
              </w:rPr>
              <w:t>: equipamiento adicional por excepción (en su caso)</w:t>
            </w:r>
          </w:p>
        </w:tc>
        <w:tc>
          <w:tcPr>
            <w:tcW w:w="3045" w:type="dxa"/>
          </w:tcPr>
          <w:p w14:paraId="4568411E" w14:textId="77777777" w:rsidR="000F25EA" w:rsidRPr="005453C3" w:rsidRDefault="000F25EA" w:rsidP="005453C3">
            <w:pPr>
              <w:spacing w:after="0"/>
              <w:rPr>
                <w:sz w:val="22"/>
              </w:rPr>
            </w:pPr>
          </w:p>
        </w:tc>
        <w:tc>
          <w:tcPr>
            <w:tcW w:w="2460" w:type="dxa"/>
          </w:tcPr>
          <w:p w14:paraId="2C0E2D26" w14:textId="77777777" w:rsidR="000F25EA" w:rsidRPr="005453C3" w:rsidRDefault="000F25EA" w:rsidP="005453C3">
            <w:pPr>
              <w:spacing w:after="0"/>
              <w:rPr>
                <w:sz w:val="22"/>
              </w:rPr>
            </w:pPr>
          </w:p>
        </w:tc>
      </w:tr>
    </w:tbl>
    <w:p w14:paraId="63926D17" w14:textId="77777777" w:rsidR="005453C3" w:rsidRPr="00204205" w:rsidRDefault="005453C3" w:rsidP="005453C3">
      <w:pPr>
        <w:spacing w:after="0"/>
        <w:rPr>
          <w:sz w:val="22"/>
        </w:rPr>
      </w:pPr>
    </w:p>
    <w:p w14:paraId="036FF396" w14:textId="77777777" w:rsidR="005453C3" w:rsidRDefault="005453C3" w:rsidP="005453C3">
      <w:pPr>
        <w:spacing w:after="0"/>
        <w:contextualSpacing/>
        <w:jc w:val="both"/>
      </w:pPr>
      <w:r w:rsidRPr="00204205">
        <w:rPr>
          <w:sz w:val="22"/>
        </w:rPr>
        <w:t xml:space="preserve">Fecha y nombre, D.N.I. y firma del representante legal de la empresa </w:t>
      </w:r>
    </w:p>
    <w:p w14:paraId="78E06801" w14:textId="77777777" w:rsidR="005453C3" w:rsidRDefault="005453C3" w:rsidP="005453C3">
      <w:pPr>
        <w:spacing w:after="0"/>
        <w:contextualSpacing/>
        <w:jc w:val="both"/>
      </w:pPr>
    </w:p>
    <w:p w14:paraId="5402D623" w14:textId="77777777" w:rsidR="005453C3" w:rsidRPr="00204205" w:rsidRDefault="005453C3" w:rsidP="005453C3">
      <w:pPr>
        <w:spacing w:after="0"/>
        <w:contextualSpacing/>
        <w:jc w:val="both"/>
        <w:rPr>
          <w:sz w:val="22"/>
        </w:rPr>
      </w:pPr>
    </w:p>
    <w:p w14:paraId="0BDDEC96" w14:textId="77777777" w:rsidR="005453C3" w:rsidRPr="00204205" w:rsidRDefault="005453C3" w:rsidP="005453C3">
      <w:pPr>
        <w:spacing w:after="0"/>
        <w:rPr>
          <w:sz w:val="22"/>
        </w:rPr>
      </w:pPr>
      <w:r w:rsidRPr="00204205">
        <w:rPr>
          <w:sz w:val="22"/>
        </w:rPr>
        <w:br w:type="page"/>
      </w:r>
    </w:p>
    <w:p w14:paraId="4FECBF5B" w14:textId="65A894E8" w:rsidR="000F25EA" w:rsidRPr="005453C3" w:rsidRDefault="000F25EA" w:rsidP="005453C3">
      <w:pPr>
        <w:spacing w:after="0"/>
        <w:rPr>
          <w:sz w:val="22"/>
        </w:rPr>
      </w:pPr>
    </w:p>
    <w:p w14:paraId="684BBCC4" w14:textId="77777777" w:rsidR="00DC0637" w:rsidRPr="005453C3" w:rsidRDefault="00DC0637" w:rsidP="005453C3">
      <w:pPr>
        <w:spacing w:after="0"/>
        <w:rPr>
          <w:sz w:val="22"/>
        </w:rPr>
      </w:pPr>
    </w:p>
    <w:p w14:paraId="22834D85" w14:textId="0D518C7A" w:rsidR="000F25EA" w:rsidRPr="005453C3" w:rsidRDefault="000F25EA" w:rsidP="005453C3">
      <w:pPr>
        <w:pStyle w:val="Ttulo1"/>
        <w:spacing w:before="0" w:after="0"/>
        <w:rPr>
          <w:sz w:val="22"/>
          <w:szCs w:val="22"/>
        </w:rPr>
      </w:pPr>
      <w:r w:rsidRPr="005453C3">
        <w:rPr>
          <w:sz w:val="22"/>
          <w:szCs w:val="22"/>
        </w:rPr>
        <w:t>Causas de exclusión</w:t>
      </w:r>
    </w:p>
    <w:p w14:paraId="5739E4D6" w14:textId="1AAD642E" w:rsidR="000F25EA" w:rsidRPr="005453C3" w:rsidRDefault="004C3B7E" w:rsidP="00B42925">
      <w:pPr>
        <w:pStyle w:val="Prrafodelista"/>
        <w:numPr>
          <w:ilvl w:val="0"/>
          <w:numId w:val="22"/>
        </w:numPr>
        <w:spacing w:after="0"/>
        <w:jc w:val="both"/>
        <w:rPr>
          <w:sz w:val="22"/>
        </w:rPr>
      </w:pPr>
      <w:r w:rsidRPr="005453C3">
        <w:rPr>
          <w:sz w:val="22"/>
        </w:rPr>
        <w:t>N</w:t>
      </w:r>
      <w:r w:rsidR="000F25EA" w:rsidRPr="005453C3">
        <w:rPr>
          <w:sz w:val="22"/>
        </w:rPr>
        <w:t xml:space="preserve">o podrán presentar vehículos o modelos distintos de los que están adjudicados en el catálogo en el momento de presentación de ofertas. </w:t>
      </w:r>
    </w:p>
    <w:p w14:paraId="347980F3" w14:textId="506401F9" w:rsidR="004C3B7E" w:rsidRPr="005453C3" w:rsidRDefault="000F25EA" w:rsidP="00B42925">
      <w:pPr>
        <w:pStyle w:val="Prrafodelista"/>
        <w:numPr>
          <w:ilvl w:val="0"/>
          <w:numId w:val="22"/>
        </w:numPr>
        <w:spacing w:after="0"/>
        <w:jc w:val="both"/>
        <w:rPr>
          <w:sz w:val="22"/>
        </w:rPr>
      </w:pPr>
      <w:r w:rsidRPr="005453C3">
        <w:rPr>
          <w:sz w:val="22"/>
        </w:rPr>
        <w:t xml:space="preserve">Los licitadores deberán indicar la clave, con la numeración completa, de cada producto ofertado, así como su denominación. Tales referencias se extraerán </w:t>
      </w:r>
      <w:r w:rsidR="004C3B7E" w:rsidRPr="005453C3">
        <w:rPr>
          <w:sz w:val="22"/>
        </w:rPr>
        <w:t xml:space="preserve"> d</w:t>
      </w:r>
      <w:r w:rsidR="00484ADA" w:rsidRPr="005453C3">
        <w:rPr>
          <w:sz w:val="22"/>
        </w:rPr>
        <w:t xml:space="preserve">e </w:t>
      </w:r>
      <w:hyperlink r:id="rId8" w:history="1">
        <w:r w:rsidR="004C3B7E" w:rsidRPr="005453C3">
          <w:rPr>
            <w:color w:val="0000FF"/>
            <w:sz w:val="22"/>
            <w:u w:val="single"/>
          </w:rPr>
          <w:t>catálogo</w:t>
        </w:r>
      </w:hyperlink>
    </w:p>
    <w:p w14:paraId="61E828FA" w14:textId="3BB8ECBA" w:rsidR="00836C9D" w:rsidRPr="005453C3" w:rsidRDefault="000F25EA" w:rsidP="00B42925">
      <w:pPr>
        <w:pStyle w:val="Prrafodelista"/>
        <w:numPr>
          <w:ilvl w:val="0"/>
          <w:numId w:val="22"/>
        </w:numPr>
        <w:spacing w:after="0"/>
        <w:jc w:val="both"/>
        <w:rPr>
          <w:sz w:val="22"/>
        </w:rPr>
      </w:pPr>
      <w:r w:rsidRPr="005453C3">
        <w:rPr>
          <w:sz w:val="22"/>
        </w:rPr>
        <w:t>No podrán ofertarse claves q</w:t>
      </w:r>
      <w:r w:rsidR="004C3B7E" w:rsidRPr="005453C3">
        <w:rPr>
          <w:sz w:val="22"/>
        </w:rPr>
        <w:t xml:space="preserve">ue se encuentren suspendidas </w:t>
      </w:r>
      <w:hyperlink r:id="rId9" w:history="1">
        <w:r w:rsidR="004C3B7E" w:rsidRPr="005453C3">
          <w:rPr>
            <w:color w:val="0000FF"/>
            <w:sz w:val="22"/>
            <w:u w:val="single"/>
          </w:rPr>
          <w:t>en catálogo</w:t>
        </w:r>
      </w:hyperlink>
    </w:p>
    <w:p w14:paraId="478ED363" w14:textId="77777777" w:rsidR="00836C9D" w:rsidRPr="005453C3" w:rsidRDefault="000F25EA" w:rsidP="00B42925">
      <w:pPr>
        <w:pStyle w:val="Prrafodelista"/>
        <w:numPr>
          <w:ilvl w:val="0"/>
          <w:numId w:val="22"/>
        </w:numPr>
        <w:spacing w:after="0"/>
        <w:jc w:val="both"/>
        <w:rPr>
          <w:sz w:val="22"/>
        </w:rPr>
      </w:pPr>
      <w:r w:rsidRPr="005453C3">
        <w:rPr>
          <w:sz w:val="22"/>
        </w:rPr>
        <w:t xml:space="preserve">Las ofertas </w:t>
      </w:r>
      <w:r w:rsidR="00836C9D" w:rsidRPr="005453C3">
        <w:rPr>
          <w:sz w:val="22"/>
        </w:rPr>
        <w:t xml:space="preserve">no pueden presentar </w:t>
      </w:r>
      <w:r w:rsidRPr="005453C3">
        <w:rPr>
          <w:sz w:val="22"/>
        </w:rPr>
        <w:t xml:space="preserve">un importe unitario superior al precio unitario máximo de licitación. </w:t>
      </w:r>
    </w:p>
    <w:p w14:paraId="111D6E46" w14:textId="6EF756C4" w:rsidR="000F25EA" w:rsidRDefault="00836C9D" w:rsidP="00B42925">
      <w:pPr>
        <w:pStyle w:val="Prrafodelista"/>
        <w:numPr>
          <w:ilvl w:val="0"/>
          <w:numId w:val="22"/>
        </w:numPr>
        <w:spacing w:after="0"/>
        <w:jc w:val="both"/>
        <w:rPr>
          <w:sz w:val="22"/>
        </w:rPr>
      </w:pPr>
      <w:r w:rsidRPr="005453C3">
        <w:rPr>
          <w:sz w:val="22"/>
        </w:rPr>
        <w:t>S</w:t>
      </w:r>
      <w:r w:rsidR="000F25EA" w:rsidRPr="005453C3">
        <w:rPr>
          <w:sz w:val="22"/>
        </w:rPr>
        <w:t>e excluirán aquellas ofertas que incluyan alguna clave a un precio superior al que dicho bien aparezca ofertado en el catálogo de CONECTA-CENTRALIZACIÓN.</w:t>
      </w:r>
    </w:p>
    <w:p w14:paraId="21C8923E" w14:textId="77777777" w:rsidR="00B42925" w:rsidRPr="005453C3" w:rsidRDefault="00B42925" w:rsidP="00B42925">
      <w:pPr>
        <w:pStyle w:val="Prrafodelista"/>
        <w:spacing w:after="0"/>
        <w:jc w:val="both"/>
        <w:rPr>
          <w:sz w:val="22"/>
        </w:rPr>
      </w:pPr>
    </w:p>
    <w:p w14:paraId="311C3538" w14:textId="1783F423" w:rsidR="000F25EA" w:rsidRPr="005453C3" w:rsidRDefault="00836C9D" w:rsidP="00B42925">
      <w:pPr>
        <w:pStyle w:val="Ttulo1"/>
        <w:spacing w:before="0" w:after="0"/>
        <w:jc w:val="both"/>
        <w:rPr>
          <w:sz w:val="22"/>
          <w:szCs w:val="22"/>
        </w:rPr>
      </w:pPr>
      <w:r w:rsidRPr="005453C3">
        <w:rPr>
          <w:sz w:val="22"/>
          <w:szCs w:val="22"/>
        </w:rPr>
        <w:t>Número final de unidades</w:t>
      </w:r>
    </w:p>
    <w:p w14:paraId="22326B41" w14:textId="681B8191" w:rsidR="000F25EA" w:rsidRDefault="00836C9D" w:rsidP="00B42925">
      <w:pPr>
        <w:spacing w:after="0"/>
        <w:jc w:val="both"/>
        <w:rPr>
          <w:rFonts w:eastAsia="Arial Unicode MS"/>
          <w:bCs/>
          <w:sz w:val="22"/>
        </w:rPr>
      </w:pPr>
      <w:r w:rsidRPr="005453C3">
        <w:rPr>
          <w:rFonts w:eastAsia="Arial Unicode MS"/>
          <w:bCs/>
          <w:sz w:val="22"/>
        </w:rPr>
        <w:t xml:space="preserve">Si el </w:t>
      </w:r>
      <w:r w:rsidR="002F0656" w:rsidRPr="005453C3">
        <w:rPr>
          <w:rFonts w:eastAsia="Arial Unicode MS"/>
          <w:bCs/>
          <w:sz w:val="22"/>
        </w:rPr>
        <w:t xml:space="preserve">organismo así lo ha dispuesto en el documento de licitación, el </w:t>
      </w:r>
      <w:r w:rsidR="000F25EA" w:rsidRPr="005453C3">
        <w:rPr>
          <w:rFonts w:eastAsia="Arial Unicode MS"/>
          <w:bCs/>
          <w:sz w:val="22"/>
        </w:rPr>
        <w:t xml:space="preserve">número final de unidades a suministrar será el determinado por la división del importe máximo de </w:t>
      </w:r>
      <w:r w:rsidRPr="005453C3">
        <w:rPr>
          <w:rFonts w:eastAsia="Arial Unicode MS"/>
          <w:bCs/>
          <w:sz w:val="22"/>
        </w:rPr>
        <w:t>l</w:t>
      </w:r>
      <w:r w:rsidR="000F25EA" w:rsidRPr="005453C3">
        <w:rPr>
          <w:rFonts w:eastAsia="Arial Unicode MS"/>
          <w:bCs/>
          <w:sz w:val="22"/>
        </w:rPr>
        <w:t>icitación entre el importe unitario ofertado</w:t>
      </w:r>
      <w:r w:rsidR="00B42925">
        <w:rPr>
          <w:rFonts w:eastAsia="Arial Unicode MS"/>
          <w:bCs/>
          <w:sz w:val="22"/>
        </w:rPr>
        <w:t>.</w:t>
      </w:r>
    </w:p>
    <w:p w14:paraId="0246927D" w14:textId="77777777" w:rsidR="00B42925" w:rsidRPr="005453C3" w:rsidRDefault="00B42925" w:rsidP="00B42925">
      <w:pPr>
        <w:spacing w:after="0"/>
        <w:jc w:val="both"/>
        <w:rPr>
          <w:rFonts w:eastAsia="Arial Unicode MS"/>
          <w:bCs/>
          <w:sz w:val="22"/>
        </w:rPr>
      </w:pPr>
    </w:p>
    <w:p w14:paraId="55A72B31" w14:textId="7D04AE7F" w:rsidR="002F0656" w:rsidRPr="005453C3" w:rsidRDefault="002F0656" w:rsidP="00B42925">
      <w:pPr>
        <w:pStyle w:val="Ttulo1"/>
        <w:spacing w:before="0" w:after="0"/>
        <w:jc w:val="both"/>
        <w:rPr>
          <w:rFonts w:eastAsia="Arial Unicode MS"/>
          <w:sz w:val="22"/>
          <w:szCs w:val="22"/>
        </w:rPr>
      </w:pPr>
      <w:r w:rsidRPr="005453C3">
        <w:rPr>
          <w:rFonts w:eastAsia="Arial Unicode MS"/>
          <w:sz w:val="22"/>
          <w:szCs w:val="22"/>
        </w:rPr>
        <w:t>Importe redondeado</w:t>
      </w:r>
    </w:p>
    <w:p w14:paraId="314714DC" w14:textId="5F36D5DB" w:rsidR="000F25EA" w:rsidRDefault="000F25EA" w:rsidP="00B42925">
      <w:pPr>
        <w:spacing w:after="0"/>
        <w:jc w:val="both"/>
        <w:rPr>
          <w:sz w:val="22"/>
        </w:rPr>
      </w:pPr>
      <w:r w:rsidRPr="005453C3">
        <w:rPr>
          <w:sz w:val="22"/>
        </w:rPr>
        <w:t>El licitador que al confeccionar su oferta resulte más de dos decimales en el importe total de la misma, incluido impuestos, deberá redondearla a dos decimales según establece el artículo 3 de la Ley 46/1998.</w:t>
      </w:r>
    </w:p>
    <w:p w14:paraId="55B72E6A" w14:textId="77777777" w:rsidR="00B42925" w:rsidRPr="005453C3" w:rsidRDefault="00B42925" w:rsidP="00B42925">
      <w:pPr>
        <w:spacing w:after="0"/>
        <w:jc w:val="both"/>
        <w:rPr>
          <w:rFonts w:eastAsia="Arial Unicode MS"/>
          <w:bCs/>
          <w:sz w:val="22"/>
          <w:highlight w:val="lightGray"/>
        </w:rPr>
      </w:pPr>
    </w:p>
    <w:p w14:paraId="05E72E40" w14:textId="27C13500" w:rsidR="00836C9D" w:rsidRPr="005453C3" w:rsidRDefault="00836C9D" w:rsidP="00B42925">
      <w:pPr>
        <w:pStyle w:val="Ttulo1"/>
        <w:spacing w:before="0" w:after="0"/>
        <w:jc w:val="both"/>
        <w:rPr>
          <w:sz w:val="22"/>
          <w:szCs w:val="22"/>
        </w:rPr>
      </w:pPr>
      <w:r w:rsidRPr="005453C3">
        <w:rPr>
          <w:sz w:val="22"/>
          <w:szCs w:val="22"/>
        </w:rPr>
        <w:t>Equipamiento adicional</w:t>
      </w:r>
    </w:p>
    <w:p w14:paraId="3DD1FC50" w14:textId="7088DB45" w:rsidR="000F25EA" w:rsidRPr="005453C3" w:rsidRDefault="000F25EA" w:rsidP="00B42925">
      <w:pPr>
        <w:spacing w:after="120"/>
        <w:jc w:val="both"/>
        <w:rPr>
          <w:sz w:val="22"/>
        </w:rPr>
      </w:pPr>
      <w:r w:rsidRPr="005453C3">
        <w:rPr>
          <w:sz w:val="22"/>
        </w:rPr>
        <w:t>Equipamiento adicional por excepción (en su caso), se debe detallar el importe ofertado unitario para cada uno de los accesorios que se incluyan dentro de esta clave. En caso de que el licitador disponga de clave en el catálogo para alguno de estos elementos deberá ofertarlo en el apartado de “Equipamiento adicional”.</w:t>
      </w:r>
    </w:p>
    <w:p w14:paraId="3EA5303B" w14:textId="3C8FDFAD" w:rsidR="00A86F92" w:rsidRPr="005453C3" w:rsidRDefault="00836C9D" w:rsidP="00B42925">
      <w:pPr>
        <w:spacing w:after="120"/>
        <w:jc w:val="both"/>
        <w:rPr>
          <w:sz w:val="22"/>
        </w:rPr>
      </w:pPr>
      <w:r w:rsidRPr="005453C3">
        <w:rPr>
          <w:sz w:val="22"/>
        </w:rPr>
        <w:t xml:space="preserve">Cuando el organismo peticionario adquiera el vehículo con equipamiento adicional, siempre que sea indispensable para la satisfacción de sus necesidades, el importe de dicho equipamiento adicional no podrá exceder </w:t>
      </w:r>
      <w:r w:rsidR="00A86F92" w:rsidRPr="005453C3">
        <w:rPr>
          <w:b/>
          <w:sz w:val="22"/>
        </w:rPr>
        <w:t>del 25% del importe de adjudicación del vehículo principal</w:t>
      </w:r>
      <w:r w:rsidR="00A86F92" w:rsidRPr="005453C3">
        <w:rPr>
          <w:sz w:val="22"/>
        </w:rPr>
        <w:t>. (</w:t>
      </w:r>
      <w:hyperlink r:id="rId10" w:history="1">
        <w:r w:rsidR="00A86F92" w:rsidRPr="005453C3">
          <w:rPr>
            <w:color w:val="0000FF"/>
            <w:sz w:val="22"/>
            <w:u w:val="single"/>
          </w:rPr>
          <w:t>PCAP</w:t>
        </w:r>
      </w:hyperlink>
      <w:r w:rsidR="00A86F92" w:rsidRPr="005453C3">
        <w:rPr>
          <w:sz w:val="22"/>
        </w:rPr>
        <w:t xml:space="preserve"> página 35)</w:t>
      </w:r>
      <w:r w:rsidR="00B42925">
        <w:rPr>
          <w:sz w:val="22"/>
        </w:rPr>
        <w:t xml:space="preserve">. </w:t>
      </w:r>
      <w:bookmarkStart w:id="0" w:name="_GoBack"/>
      <w:bookmarkEnd w:id="0"/>
      <w:r w:rsidRPr="005453C3">
        <w:rPr>
          <w:sz w:val="22"/>
        </w:rPr>
        <w:t xml:space="preserve">Quedan exceptuados de la aplicación de este porcentaje aquellas opciones de equipamiento adicional indicadas con el código </w:t>
      </w:r>
      <w:r w:rsidR="00A86F92" w:rsidRPr="005453C3">
        <w:rPr>
          <w:sz w:val="22"/>
        </w:rPr>
        <w:t>E25 (excluidas del 25 %) en la tabla de equipamiento adicional del anexo II. (</w:t>
      </w:r>
      <w:hyperlink r:id="rId11" w:history="1">
        <w:r w:rsidR="00A86F92" w:rsidRPr="005453C3">
          <w:rPr>
            <w:color w:val="0000FF"/>
            <w:sz w:val="22"/>
            <w:u w:val="single"/>
          </w:rPr>
          <w:t>PCAP</w:t>
        </w:r>
      </w:hyperlink>
      <w:r w:rsidR="00A86F92" w:rsidRPr="005453C3">
        <w:rPr>
          <w:sz w:val="22"/>
        </w:rPr>
        <w:t xml:space="preserve"> página 35)</w:t>
      </w:r>
    </w:p>
    <w:p w14:paraId="35240803" w14:textId="78F465D4" w:rsidR="000F25EA" w:rsidRPr="005453C3" w:rsidRDefault="00836C9D" w:rsidP="00B42925">
      <w:pPr>
        <w:spacing w:after="120"/>
        <w:jc w:val="both"/>
        <w:rPr>
          <w:sz w:val="22"/>
        </w:rPr>
      </w:pPr>
      <w:r w:rsidRPr="005453C3">
        <w:rPr>
          <w:sz w:val="22"/>
        </w:rPr>
        <w:t xml:space="preserve">El importe de </w:t>
      </w:r>
      <w:r w:rsidRPr="005453C3">
        <w:rPr>
          <w:b/>
          <w:sz w:val="22"/>
        </w:rPr>
        <w:t>accesorios no definidos</w:t>
      </w:r>
      <w:r w:rsidRPr="005453C3">
        <w:rPr>
          <w:sz w:val="22"/>
        </w:rPr>
        <w:t xml:space="preserve"> (Clave 997777)</w:t>
      </w:r>
      <w:r w:rsidR="00F050DE" w:rsidRPr="005453C3">
        <w:rPr>
          <w:sz w:val="22"/>
        </w:rPr>
        <w:t xml:space="preserve"> </w:t>
      </w:r>
      <w:r w:rsidRPr="005453C3">
        <w:rPr>
          <w:sz w:val="22"/>
        </w:rPr>
        <w:t xml:space="preserve">  en el anexo II </w:t>
      </w:r>
      <w:hyperlink r:id="rId12" w:history="1">
        <w:r w:rsidR="00F050DE" w:rsidRPr="005453C3">
          <w:rPr>
            <w:color w:val="0000FF"/>
            <w:sz w:val="22"/>
            <w:u w:val="single"/>
          </w:rPr>
          <w:t>PCAP</w:t>
        </w:r>
      </w:hyperlink>
      <w:r w:rsidRPr="005453C3">
        <w:rPr>
          <w:sz w:val="22"/>
        </w:rPr>
        <w:t xml:space="preserve">, </w:t>
      </w:r>
      <w:r w:rsidR="00A86F92" w:rsidRPr="005453C3">
        <w:rPr>
          <w:sz w:val="22"/>
        </w:rPr>
        <w:t xml:space="preserve">no podrá exceder </w:t>
      </w:r>
      <w:r w:rsidR="00A86F92" w:rsidRPr="005453C3">
        <w:rPr>
          <w:b/>
          <w:sz w:val="22"/>
        </w:rPr>
        <w:t xml:space="preserve">del 20% del importe de adjudicación </w:t>
      </w:r>
      <w:r w:rsidR="00A86F92" w:rsidRPr="005453C3">
        <w:rPr>
          <w:sz w:val="22"/>
        </w:rPr>
        <w:t xml:space="preserve">del vehículo principal, ni superar en su conjunto el importe de </w:t>
      </w:r>
      <w:r w:rsidR="00A86F92" w:rsidRPr="005453C3">
        <w:rPr>
          <w:b/>
          <w:sz w:val="22"/>
        </w:rPr>
        <w:t xml:space="preserve">18.000,00€ </w:t>
      </w:r>
      <w:r w:rsidR="00A86F92" w:rsidRPr="005453C3">
        <w:rPr>
          <w:sz w:val="22"/>
        </w:rPr>
        <w:t>IVA excluido. (</w:t>
      </w:r>
      <w:hyperlink r:id="rId13" w:history="1">
        <w:r w:rsidR="00A86F92" w:rsidRPr="005453C3">
          <w:rPr>
            <w:color w:val="0000FF"/>
            <w:sz w:val="22"/>
            <w:u w:val="single"/>
          </w:rPr>
          <w:t>PCAP</w:t>
        </w:r>
      </w:hyperlink>
      <w:r w:rsidR="00A86F92" w:rsidRPr="005453C3">
        <w:rPr>
          <w:sz w:val="22"/>
        </w:rPr>
        <w:t xml:space="preserve"> página 35)</w:t>
      </w:r>
    </w:p>
    <w:sectPr w:rsidR="000F25EA" w:rsidRPr="005453C3" w:rsidSect="000129B8">
      <w:headerReference w:type="default" r:id="rId14"/>
      <w:footerReference w:type="default" r:id="rId15"/>
      <w:pgSz w:w="11906" w:h="16838"/>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4991A" w14:textId="77777777" w:rsidR="00AB3AF1" w:rsidRDefault="00AB3AF1" w:rsidP="00917B11">
      <w:r>
        <w:separator/>
      </w:r>
    </w:p>
  </w:endnote>
  <w:endnote w:type="continuationSeparator" w:id="0">
    <w:p w14:paraId="0BFD6433" w14:textId="77777777" w:rsidR="00AB3AF1" w:rsidRDefault="00AB3AF1" w:rsidP="0091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9623D" w14:textId="396835F1" w:rsidR="00917B11" w:rsidRDefault="00AB3AF1" w:rsidP="000F25EA">
    <w:pPr>
      <w:pStyle w:val="Piedepgina"/>
      <w:jc w:val="center"/>
    </w:pPr>
    <w:r w:rsidRPr="004609BF">
      <w:t xml:space="preserve">Página </w:t>
    </w:r>
    <w:r w:rsidRPr="004609BF">
      <w:fldChar w:fldCharType="begin"/>
    </w:r>
    <w:r w:rsidRPr="004609BF">
      <w:instrText>PAGE</w:instrText>
    </w:r>
    <w:r w:rsidRPr="004609BF">
      <w:fldChar w:fldCharType="separate"/>
    </w:r>
    <w:r w:rsidR="00B42925">
      <w:rPr>
        <w:noProof/>
      </w:rPr>
      <w:t>2</w:t>
    </w:r>
    <w:r w:rsidRPr="004609BF">
      <w:fldChar w:fldCharType="end"/>
    </w:r>
    <w:r w:rsidRPr="004609BF">
      <w:t xml:space="preserve"> de </w:t>
    </w:r>
    <w:r w:rsidRPr="004609BF">
      <w:fldChar w:fldCharType="begin"/>
    </w:r>
    <w:r w:rsidRPr="004609BF">
      <w:instrText>NUMPAGES</w:instrText>
    </w:r>
    <w:r w:rsidRPr="004609BF">
      <w:fldChar w:fldCharType="separate"/>
    </w:r>
    <w:r w:rsidR="00B42925">
      <w:rPr>
        <w:noProof/>
      </w:rPr>
      <w:t>2</w:t>
    </w:r>
    <w:r w:rsidRPr="004609BF">
      <w:fldChar w:fldCharType="end"/>
    </w:r>
  </w:p>
  <w:p w14:paraId="69CA6F16" w14:textId="77777777" w:rsidR="00AB3AF1" w:rsidRPr="00AB3AF1" w:rsidRDefault="00AB3AF1" w:rsidP="00917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606C2" w14:textId="77777777" w:rsidR="00AB3AF1" w:rsidRDefault="00AB3AF1" w:rsidP="00917B11">
      <w:r>
        <w:separator/>
      </w:r>
    </w:p>
  </w:footnote>
  <w:footnote w:type="continuationSeparator" w:id="0">
    <w:p w14:paraId="446DB2DA" w14:textId="77777777" w:rsidR="00AB3AF1" w:rsidRDefault="00AB3AF1" w:rsidP="0091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76" w:type="dxa"/>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6"/>
    </w:tblGrid>
    <w:tr w:rsidR="005453C3" w:rsidRPr="00A92B36" w14:paraId="322A193A" w14:textId="77777777" w:rsidTr="00A60C4D">
      <w:trPr>
        <w:cantSplit/>
        <w:trHeight w:val="360"/>
      </w:trPr>
      <w:tc>
        <w:tcPr>
          <w:tcW w:w="9876" w:type="dxa"/>
          <w:vMerge w:val="restart"/>
          <w:tcBorders>
            <w:top w:val="nil"/>
            <w:left w:val="nil"/>
            <w:bottom w:val="nil"/>
            <w:right w:val="nil"/>
          </w:tcBorders>
        </w:tcPr>
        <w:p w14:paraId="10E0592F" w14:textId="77777777" w:rsidR="005453C3" w:rsidRDefault="005453C3" w:rsidP="005453C3">
          <w:pPr>
            <w:spacing w:after="0"/>
            <w:rPr>
              <w:b/>
              <w:color w:val="FF0000"/>
              <w:sz w:val="28"/>
              <w:szCs w:val="28"/>
            </w:rPr>
          </w:pPr>
          <w:r>
            <w:rPr>
              <w:noProof/>
            </w:rPr>
            <w:drawing>
              <wp:anchor distT="0" distB="0" distL="114300" distR="114300" simplePos="0" relativeHeight="251661312" behindDoc="0" locked="0" layoutInCell="1" allowOverlap="1" wp14:anchorId="47369EAC" wp14:editId="157202BB">
                <wp:simplePos x="0" y="0"/>
                <wp:positionH relativeFrom="column">
                  <wp:posOffset>-4445</wp:posOffset>
                </wp:positionH>
                <wp:positionV relativeFrom="paragraph">
                  <wp:posOffset>1905</wp:posOffset>
                </wp:positionV>
                <wp:extent cx="790575" cy="7143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A2756" w14:textId="77777777" w:rsidR="005453C3" w:rsidRDefault="005453C3" w:rsidP="005453C3">
          <w:pPr>
            <w:pStyle w:val="Encabezado"/>
            <w:jc w:val="center"/>
            <w:rPr>
              <w:b/>
              <w:color w:val="FF0000"/>
              <w:sz w:val="28"/>
              <w:szCs w:val="28"/>
            </w:rPr>
          </w:pPr>
          <w:r w:rsidRPr="00794F3E">
            <w:rPr>
              <w:b/>
              <w:color w:val="FF0000"/>
              <w:sz w:val="28"/>
              <w:szCs w:val="28"/>
            </w:rPr>
            <w:t>(Logotipo e imagen institucional del Organismo)</w:t>
          </w:r>
        </w:p>
        <w:p w14:paraId="2B53B7C1" w14:textId="77777777" w:rsidR="005453C3" w:rsidRDefault="005453C3" w:rsidP="005453C3">
          <w:pPr>
            <w:pStyle w:val="Encabezado"/>
            <w:jc w:val="center"/>
            <w:rPr>
              <w:b/>
              <w:color w:val="FF0000"/>
              <w:sz w:val="28"/>
              <w:szCs w:val="28"/>
            </w:rPr>
          </w:pPr>
        </w:p>
        <w:p w14:paraId="45BD32B7" w14:textId="77777777" w:rsidR="005453C3" w:rsidRPr="00204205" w:rsidRDefault="005453C3" w:rsidP="005453C3">
          <w:pPr>
            <w:pStyle w:val="Encabezado"/>
            <w:jc w:val="center"/>
            <w:rPr>
              <w:szCs w:val="20"/>
            </w:rPr>
          </w:pPr>
        </w:p>
        <w:p w14:paraId="064F7AE3" w14:textId="77777777" w:rsidR="005453C3" w:rsidRPr="00716A53" w:rsidRDefault="005453C3" w:rsidP="005453C3">
          <w:pPr>
            <w:pStyle w:val="Encabezado"/>
            <w:jc w:val="center"/>
            <w:rPr>
              <w:sz w:val="28"/>
              <w:szCs w:val="28"/>
            </w:rPr>
          </w:pPr>
          <w:r w:rsidRPr="00204205">
            <w:rPr>
              <w:b/>
              <w:szCs w:val="20"/>
            </w:rPr>
            <w:t>Versión Agosto-2021</w:t>
          </w:r>
        </w:p>
      </w:tc>
    </w:tr>
    <w:tr w:rsidR="005453C3" w:rsidRPr="00A92B36" w14:paraId="4218A9CB" w14:textId="77777777" w:rsidTr="00A60C4D">
      <w:trPr>
        <w:cantSplit/>
        <w:trHeight w:val="650"/>
      </w:trPr>
      <w:tc>
        <w:tcPr>
          <w:tcW w:w="9876" w:type="dxa"/>
          <w:vMerge/>
          <w:tcBorders>
            <w:top w:val="nil"/>
            <w:left w:val="nil"/>
            <w:bottom w:val="nil"/>
            <w:right w:val="nil"/>
          </w:tcBorders>
          <w:vAlign w:val="center"/>
        </w:tcPr>
        <w:p w14:paraId="141699D8" w14:textId="77777777" w:rsidR="005453C3" w:rsidRPr="00A92B36" w:rsidRDefault="005453C3" w:rsidP="005453C3"/>
      </w:tc>
    </w:tr>
  </w:tbl>
  <w:p w14:paraId="25CF855F" w14:textId="47E6B06C" w:rsidR="00223F41" w:rsidRDefault="00223F41" w:rsidP="00917B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D1B"/>
    <w:multiLevelType w:val="multilevel"/>
    <w:tmpl w:val="218AF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5DE45B1"/>
    <w:multiLevelType w:val="hybridMultilevel"/>
    <w:tmpl w:val="BD2A63D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DA94E94"/>
    <w:multiLevelType w:val="multilevel"/>
    <w:tmpl w:val="AC9E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8C35C8"/>
    <w:multiLevelType w:val="multilevel"/>
    <w:tmpl w:val="CB04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940043"/>
    <w:multiLevelType w:val="multilevel"/>
    <w:tmpl w:val="856E5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313F1"/>
    <w:multiLevelType w:val="hybridMultilevel"/>
    <w:tmpl w:val="6D34E9B2"/>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1E334C47"/>
    <w:multiLevelType w:val="multilevel"/>
    <w:tmpl w:val="0C9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8" w15:restartNumberingAfterBreak="0">
    <w:nsid w:val="3510548F"/>
    <w:multiLevelType w:val="hybridMultilevel"/>
    <w:tmpl w:val="6CBE2354"/>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15:restartNumberingAfterBreak="0">
    <w:nsid w:val="351243A4"/>
    <w:multiLevelType w:val="hybridMultilevel"/>
    <w:tmpl w:val="48A2F0E0"/>
    <w:lvl w:ilvl="0" w:tplc="0C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15:restartNumberingAfterBreak="0">
    <w:nsid w:val="39AC4164"/>
    <w:multiLevelType w:val="multilevel"/>
    <w:tmpl w:val="C4DA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811ABC"/>
    <w:multiLevelType w:val="multilevel"/>
    <w:tmpl w:val="CC463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D79EF"/>
    <w:multiLevelType w:val="multilevel"/>
    <w:tmpl w:val="4AAC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CC1CE7"/>
    <w:multiLevelType w:val="hybridMultilevel"/>
    <w:tmpl w:val="4FA03710"/>
    <w:lvl w:ilvl="0" w:tplc="89E230D2">
      <w:numFmt w:val="bullet"/>
      <w:lvlText w:val="-"/>
      <w:lvlJc w:val="left"/>
      <w:pPr>
        <w:ind w:left="720" w:hanging="360"/>
      </w:pPr>
      <w:rPr>
        <w:rFonts w:ascii="Gill Sans MT" w:eastAsia="Times New Roman" w:hAnsi="Gill Sans MT"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E71982"/>
    <w:multiLevelType w:val="hybridMultilevel"/>
    <w:tmpl w:val="A4363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AA1C4F"/>
    <w:multiLevelType w:val="hybridMultilevel"/>
    <w:tmpl w:val="60B0D4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221A34"/>
    <w:multiLevelType w:val="multilevel"/>
    <w:tmpl w:val="D90C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EA1354"/>
    <w:multiLevelType w:val="hybridMultilevel"/>
    <w:tmpl w:val="681C844C"/>
    <w:lvl w:ilvl="0" w:tplc="0BF893AC">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15:restartNumberingAfterBreak="0">
    <w:nsid w:val="614B37BF"/>
    <w:multiLevelType w:val="multilevel"/>
    <w:tmpl w:val="B802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E319DE"/>
    <w:multiLevelType w:val="multilevel"/>
    <w:tmpl w:val="0250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933FEF"/>
    <w:multiLevelType w:val="multilevel"/>
    <w:tmpl w:val="0FDE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1F68B7"/>
    <w:multiLevelType w:val="multilevel"/>
    <w:tmpl w:val="E6AA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9"/>
  </w:num>
  <w:num w:numId="4">
    <w:abstractNumId w:val="4"/>
  </w:num>
  <w:num w:numId="5">
    <w:abstractNumId w:val="11"/>
  </w:num>
  <w:num w:numId="6">
    <w:abstractNumId w:val="16"/>
  </w:num>
  <w:num w:numId="7">
    <w:abstractNumId w:val="20"/>
  </w:num>
  <w:num w:numId="8">
    <w:abstractNumId w:val="10"/>
  </w:num>
  <w:num w:numId="9">
    <w:abstractNumId w:val="12"/>
  </w:num>
  <w:num w:numId="10">
    <w:abstractNumId w:val="2"/>
  </w:num>
  <w:num w:numId="11">
    <w:abstractNumId w:val="6"/>
  </w:num>
  <w:num w:numId="12">
    <w:abstractNumId w:val="21"/>
  </w:num>
  <w:num w:numId="13">
    <w:abstractNumId w:val="3"/>
  </w:num>
  <w:num w:numId="14">
    <w:abstractNumId w:val="18"/>
  </w:num>
  <w:num w:numId="15">
    <w:abstractNumId w:val="1"/>
  </w:num>
  <w:num w:numId="16">
    <w:abstractNumId w:val="15"/>
  </w:num>
  <w:num w:numId="17">
    <w:abstractNumId w:val="13"/>
  </w:num>
  <w:num w:numId="18">
    <w:abstractNumId w:val="5"/>
  </w:num>
  <w:num w:numId="19">
    <w:abstractNumId w:val="8"/>
  </w:num>
  <w:num w:numId="20">
    <w:abstractNumId w:val="17"/>
  </w:num>
  <w:num w:numId="21">
    <w:abstractNumId w:val="9"/>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F1"/>
    <w:rsid w:val="000129B8"/>
    <w:rsid w:val="00014AB9"/>
    <w:rsid w:val="00047240"/>
    <w:rsid w:val="000B1CFA"/>
    <w:rsid w:val="000D4B73"/>
    <w:rsid w:val="000E2076"/>
    <w:rsid w:val="000F0715"/>
    <w:rsid w:val="000F25EA"/>
    <w:rsid w:val="000F2B43"/>
    <w:rsid w:val="000F36A7"/>
    <w:rsid w:val="00122D0D"/>
    <w:rsid w:val="0014045E"/>
    <w:rsid w:val="0014386B"/>
    <w:rsid w:val="0015226F"/>
    <w:rsid w:val="00171E1E"/>
    <w:rsid w:val="00194E12"/>
    <w:rsid w:val="001A0391"/>
    <w:rsid w:val="001B028F"/>
    <w:rsid w:val="001B0381"/>
    <w:rsid w:val="001C0F26"/>
    <w:rsid w:val="001F17F9"/>
    <w:rsid w:val="001F23E4"/>
    <w:rsid w:val="00214C78"/>
    <w:rsid w:val="00223F41"/>
    <w:rsid w:val="00261B09"/>
    <w:rsid w:val="00276352"/>
    <w:rsid w:val="00281893"/>
    <w:rsid w:val="002B3237"/>
    <w:rsid w:val="002F0656"/>
    <w:rsid w:val="00312121"/>
    <w:rsid w:val="00333F41"/>
    <w:rsid w:val="00335F5E"/>
    <w:rsid w:val="0034654D"/>
    <w:rsid w:val="00370C8D"/>
    <w:rsid w:val="00381B3A"/>
    <w:rsid w:val="00387BC2"/>
    <w:rsid w:val="00391A02"/>
    <w:rsid w:val="003A68F5"/>
    <w:rsid w:val="003C7E9E"/>
    <w:rsid w:val="003D1EEA"/>
    <w:rsid w:val="003D4416"/>
    <w:rsid w:val="00407B05"/>
    <w:rsid w:val="00415933"/>
    <w:rsid w:val="00432CC8"/>
    <w:rsid w:val="0046013F"/>
    <w:rsid w:val="00470951"/>
    <w:rsid w:val="00484ADA"/>
    <w:rsid w:val="00496958"/>
    <w:rsid w:val="004C12DD"/>
    <w:rsid w:val="004C3B7E"/>
    <w:rsid w:val="004D2AA7"/>
    <w:rsid w:val="004F63F6"/>
    <w:rsid w:val="004F741D"/>
    <w:rsid w:val="00507F6F"/>
    <w:rsid w:val="00543E7F"/>
    <w:rsid w:val="00544B6B"/>
    <w:rsid w:val="005452DE"/>
    <w:rsid w:val="005453C3"/>
    <w:rsid w:val="0055029E"/>
    <w:rsid w:val="00553C6E"/>
    <w:rsid w:val="00553D92"/>
    <w:rsid w:val="00565B49"/>
    <w:rsid w:val="00572521"/>
    <w:rsid w:val="005A300A"/>
    <w:rsid w:val="005A7C13"/>
    <w:rsid w:val="005B354F"/>
    <w:rsid w:val="005B482E"/>
    <w:rsid w:val="005B7353"/>
    <w:rsid w:val="005C1A16"/>
    <w:rsid w:val="005C47A3"/>
    <w:rsid w:val="005D7110"/>
    <w:rsid w:val="005E21EB"/>
    <w:rsid w:val="005E7C2A"/>
    <w:rsid w:val="00640998"/>
    <w:rsid w:val="00646F3A"/>
    <w:rsid w:val="00676565"/>
    <w:rsid w:val="006E56C6"/>
    <w:rsid w:val="006E712C"/>
    <w:rsid w:val="006F2CD6"/>
    <w:rsid w:val="006F4D29"/>
    <w:rsid w:val="00704B1A"/>
    <w:rsid w:val="0070532F"/>
    <w:rsid w:val="00716A53"/>
    <w:rsid w:val="00720A0C"/>
    <w:rsid w:val="007333F8"/>
    <w:rsid w:val="007370B9"/>
    <w:rsid w:val="007520CA"/>
    <w:rsid w:val="007640B9"/>
    <w:rsid w:val="007811F7"/>
    <w:rsid w:val="00795244"/>
    <w:rsid w:val="00796281"/>
    <w:rsid w:val="007A2F51"/>
    <w:rsid w:val="007A7B08"/>
    <w:rsid w:val="007C5E07"/>
    <w:rsid w:val="007D56BC"/>
    <w:rsid w:val="007E45E8"/>
    <w:rsid w:val="0080742A"/>
    <w:rsid w:val="00810E50"/>
    <w:rsid w:val="00831732"/>
    <w:rsid w:val="00836C9D"/>
    <w:rsid w:val="00846B7E"/>
    <w:rsid w:val="008505B6"/>
    <w:rsid w:val="008A3FBC"/>
    <w:rsid w:val="008D16B3"/>
    <w:rsid w:val="009003F9"/>
    <w:rsid w:val="0090440B"/>
    <w:rsid w:val="00911065"/>
    <w:rsid w:val="009125D8"/>
    <w:rsid w:val="00917B11"/>
    <w:rsid w:val="00937083"/>
    <w:rsid w:val="009446A3"/>
    <w:rsid w:val="00951A58"/>
    <w:rsid w:val="00962864"/>
    <w:rsid w:val="00963549"/>
    <w:rsid w:val="00977803"/>
    <w:rsid w:val="00983737"/>
    <w:rsid w:val="009A3D77"/>
    <w:rsid w:val="009C6E21"/>
    <w:rsid w:val="009D4185"/>
    <w:rsid w:val="009D58DF"/>
    <w:rsid w:val="009E713C"/>
    <w:rsid w:val="00A12EE0"/>
    <w:rsid w:val="00A2153F"/>
    <w:rsid w:val="00A31B59"/>
    <w:rsid w:val="00A514A5"/>
    <w:rsid w:val="00A73CA3"/>
    <w:rsid w:val="00A86F92"/>
    <w:rsid w:val="00AB26A1"/>
    <w:rsid w:val="00AB3AF1"/>
    <w:rsid w:val="00AC6463"/>
    <w:rsid w:val="00AD1950"/>
    <w:rsid w:val="00AE073A"/>
    <w:rsid w:val="00AE3859"/>
    <w:rsid w:val="00AE4F20"/>
    <w:rsid w:val="00AF2AD5"/>
    <w:rsid w:val="00AF309E"/>
    <w:rsid w:val="00B0780D"/>
    <w:rsid w:val="00B121F5"/>
    <w:rsid w:val="00B13B46"/>
    <w:rsid w:val="00B25B4E"/>
    <w:rsid w:val="00B33E64"/>
    <w:rsid w:val="00B36933"/>
    <w:rsid w:val="00B40962"/>
    <w:rsid w:val="00B42925"/>
    <w:rsid w:val="00B90FEE"/>
    <w:rsid w:val="00BA3BB6"/>
    <w:rsid w:val="00BB548A"/>
    <w:rsid w:val="00BD004F"/>
    <w:rsid w:val="00C20722"/>
    <w:rsid w:val="00C300F3"/>
    <w:rsid w:val="00C51363"/>
    <w:rsid w:val="00C652B3"/>
    <w:rsid w:val="00C80C22"/>
    <w:rsid w:val="00C91BBC"/>
    <w:rsid w:val="00CC1A7D"/>
    <w:rsid w:val="00CE44ED"/>
    <w:rsid w:val="00D15286"/>
    <w:rsid w:val="00D2445B"/>
    <w:rsid w:val="00D52B3D"/>
    <w:rsid w:val="00D83F02"/>
    <w:rsid w:val="00D90A5C"/>
    <w:rsid w:val="00D94464"/>
    <w:rsid w:val="00DB297A"/>
    <w:rsid w:val="00DC0637"/>
    <w:rsid w:val="00DC1293"/>
    <w:rsid w:val="00DC23FD"/>
    <w:rsid w:val="00DC2CFD"/>
    <w:rsid w:val="00DC493E"/>
    <w:rsid w:val="00DE39E0"/>
    <w:rsid w:val="00DE4859"/>
    <w:rsid w:val="00E07882"/>
    <w:rsid w:val="00E27A82"/>
    <w:rsid w:val="00E33DEE"/>
    <w:rsid w:val="00E40B0A"/>
    <w:rsid w:val="00E45585"/>
    <w:rsid w:val="00E5093E"/>
    <w:rsid w:val="00E56CD5"/>
    <w:rsid w:val="00E60A01"/>
    <w:rsid w:val="00E64352"/>
    <w:rsid w:val="00E9002D"/>
    <w:rsid w:val="00E9096B"/>
    <w:rsid w:val="00EA6C1C"/>
    <w:rsid w:val="00EA7E66"/>
    <w:rsid w:val="00EF31EB"/>
    <w:rsid w:val="00EF3A8C"/>
    <w:rsid w:val="00F050DE"/>
    <w:rsid w:val="00F10254"/>
    <w:rsid w:val="00F1620F"/>
    <w:rsid w:val="00F45434"/>
    <w:rsid w:val="00F60468"/>
    <w:rsid w:val="00F719F7"/>
    <w:rsid w:val="00F75910"/>
    <w:rsid w:val="00F8333F"/>
    <w:rsid w:val="00F850DB"/>
    <w:rsid w:val="00FC0E24"/>
    <w:rsid w:val="00FC6696"/>
    <w:rsid w:val="00FC7C07"/>
    <w:rsid w:val="00FE57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DE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11"/>
    <w:pPr>
      <w:spacing w:after="240" w:line="240" w:lineRule="auto"/>
    </w:pPr>
    <w:rPr>
      <w:rFonts w:ascii="Calibri" w:eastAsia="Times New Roman" w:hAnsi="Calibri" w:cs="Calibri"/>
      <w:sz w:val="20"/>
      <w:lang w:eastAsia="es-ES"/>
    </w:rPr>
  </w:style>
  <w:style w:type="paragraph" w:styleId="Ttulo1">
    <w:name w:val="heading 1"/>
    <w:basedOn w:val="Normal"/>
    <w:next w:val="Normal"/>
    <w:link w:val="Ttulo1Car"/>
    <w:uiPriority w:val="9"/>
    <w:qFormat/>
    <w:rsid w:val="00917B11"/>
    <w:pPr>
      <w:spacing w:before="600" w:after="360"/>
      <w:contextualSpacing/>
      <w:outlineLvl w:val="0"/>
    </w:pPr>
    <w:rPr>
      <w:b/>
      <w:bCs/>
      <w:sz w:val="24"/>
      <w:szCs w:val="28"/>
      <w:u w:val="single"/>
    </w:rPr>
  </w:style>
  <w:style w:type="paragraph" w:styleId="Ttulo2">
    <w:name w:val="heading 2"/>
    <w:basedOn w:val="Normal"/>
    <w:next w:val="Normal"/>
    <w:link w:val="Ttulo2Car"/>
    <w:uiPriority w:val="9"/>
    <w:unhideWhenUsed/>
    <w:qFormat/>
    <w:rsid w:val="00917B11"/>
    <w:pPr>
      <w:spacing w:before="600"/>
      <w:outlineLvl w:val="1"/>
    </w:pPr>
    <w:rPr>
      <w:i/>
      <w:iCs/>
      <w:sz w:val="24"/>
      <w:szCs w:val="24"/>
    </w:rPr>
  </w:style>
  <w:style w:type="paragraph" w:styleId="Ttulo3">
    <w:name w:val="heading 3"/>
    <w:basedOn w:val="Normal"/>
    <w:next w:val="Normal"/>
    <w:link w:val="Ttulo3Car"/>
    <w:uiPriority w:val="9"/>
    <w:unhideWhenUsed/>
    <w:qFormat/>
    <w:rsid w:val="007333F8"/>
    <w:pPr>
      <w:numPr>
        <w:ilvl w:val="2"/>
        <w:numId w:val="2"/>
      </w:numPr>
      <w:spacing w:before="200" w:after="0" w:line="271" w:lineRule="auto"/>
      <w:outlineLvl w:val="2"/>
    </w:pPr>
    <w:rPr>
      <w:rFonts w:asciiTheme="majorHAnsi" w:hAnsiTheme="majorHAnsi"/>
      <w:b/>
      <w:bCs/>
    </w:rPr>
  </w:style>
  <w:style w:type="paragraph" w:styleId="Ttulo4">
    <w:name w:val="heading 4"/>
    <w:basedOn w:val="Normal"/>
    <w:next w:val="Normal"/>
    <w:link w:val="Ttulo4Car"/>
    <w:uiPriority w:val="9"/>
    <w:unhideWhenUsed/>
    <w:qFormat/>
    <w:rsid w:val="007333F8"/>
    <w:pPr>
      <w:numPr>
        <w:ilvl w:val="3"/>
        <w:numId w:val="2"/>
      </w:numPr>
      <w:spacing w:before="200" w:after="0"/>
      <w:outlineLvl w:val="3"/>
    </w:pPr>
    <w:rPr>
      <w:rFonts w:asciiTheme="majorHAnsi" w:hAnsiTheme="majorHAnsi"/>
      <w:b/>
      <w:bCs/>
      <w:i/>
      <w:iCs/>
    </w:rPr>
  </w:style>
  <w:style w:type="paragraph" w:styleId="Ttulo5">
    <w:name w:val="heading 5"/>
    <w:basedOn w:val="Normal"/>
    <w:next w:val="Normal"/>
    <w:link w:val="Ttulo5Car"/>
    <w:uiPriority w:val="9"/>
    <w:semiHidden/>
    <w:unhideWhenUsed/>
    <w:qFormat/>
    <w:rsid w:val="007333F8"/>
    <w:pPr>
      <w:numPr>
        <w:ilvl w:val="4"/>
        <w:numId w:val="2"/>
      </w:numPr>
      <w:spacing w:before="200" w:after="0"/>
      <w:outlineLvl w:val="4"/>
    </w:pPr>
    <w:rPr>
      <w:rFonts w:asciiTheme="majorHAnsi" w:hAnsiTheme="majorHAnsi"/>
      <w:b/>
      <w:bCs/>
      <w:color w:val="7F7F7F" w:themeColor="text1" w:themeTint="80"/>
    </w:rPr>
  </w:style>
  <w:style w:type="paragraph" w:styleId="Ttulo6">
    <w:name w:val="heading 6"/>
    <w:basedOn w:val="Normal"/>
    <w:next w:val="Normal"/>
    <w:link w:val="Ttulo6Car"/>
    <w:uiPriority w:val="9"/>
    <w:semiHidden/>
    <w:unhideWhenUsed/>
    <w:qFormat/>
    <w:rsid w:val="007333F8"/>
    <w:pPr>
      <w:numPr>
        <w:ilvl w:val="5"/>
        <w:numId w:val="2"/>
      </w:numPr>
      <w:spacing w:after="0" w:line="271" w:lineRule="auto"/>
      <w:outlineLvl w:val="5"/>
    </w:pPr>
    <w:rPr>
      <w:rFonts w:asciiTheme="majorHAnsi" w:hAnsiTheme="majorHAnsi"/>
      <w:b/>
      <w:bCs/>
      <w:i/>
      <w:iCs/>
      <w:color w:val="7F7F7F" w:themeColor="text1" w:themeTint="80"/>
    </w:rPr>
  </w:style>
  <w:style w:type="paragraph" w:styleId="Ttulo7">
    <w:name w:val="heading 7"/>
    <w:basedOn w:val="Normal"/>
    <w:next w:val="Normal"/>
    <w:link w:val="Ttulo7Car"/>
    <w:uiPriority w:val="9"/>
    <w:semiHidden/>
    <w:unhideWhenUsed/>
    <w:qFormat/>
    <w:rsid w:val="007333F8"/>
    <w:pPr>
      <w:numPr>
        <w:ilvl w:val="6"/>
        <w:numId w:val="2"/>
      </w:numPr>
      <w:spacing w:after="0"/>
      <w:outlineLvl w:val="6"/>
    </w:pPr>
    <w:rPr>
      <w:rFonts w:asciiTheme="majorHAnsi" w:hAnsiTheme="majorHAnsi"/>
      <w:i/>
      <w:iCs/>
    </w:rPr>
  </w:style>
  <w:style w:type="paragraph" w:styleId="Ttulo8">
    <w:name w:val="heading 8"/>
    <w:basedOn w:val="Normal"/>
    <w:next w:val="Normal"/>
    <w:link w:val="Ttulo8Car"/>
    <w:uiPriority w:val="9"/>
    <w:semiHidden/>
    <w:unhideWhenUsed/>
    <w:qFormat/>
    <w:rsid w:val="007333F8"/>
    <w:pPr>
      <w:numPr>
        <w:ilvl w:val="7"/>
        <w:numId w:val="2"/>
      </w:numPr>
      <w:spacing w:after="0"/>
      <w:outlineLvl w:val="7"/>
    </w:pPr>
    <w:rPr>
      <w:rFonts w:asciiTheme="majorHAnsi" w:hAnsiTheme="majorHAnsi"/>
      <w:szCs w:val="20"/>
    </w:rPr>
  </w:style>
  <w:style w:type="paragraph" w:styleId="Ttulo9">
    <w:name w:val="heading 9"/>
    <w:basedOn w:val="Normal"/>
    <w:next w:val="Normal"/>
    <w:link w:val="Ttulo9Car"/>
    <w:uiPriority w:val="9"/>
    <w:semiHidden/>
    <w:unhideWhenUsed/>
    <w:qFormat/>
    <w:rsid w:val="007333F8"/>
    <w:pPr>
      <w:numPr>
        <w:ilvl w:val="8"/>
        <w:numId w:val="2"/>
      </w:numPr>
      <w:spacing w:after="0"/>
      <w:outlineLvl w:val="8"/>
    </w:pPr>
    <w:rPr>
      <w:rFonts w:asciiTheme="majorHAnsi" w:hAnsiTheme="majorHAnsi"/>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sola">
    <w:name w:val="Consola"/>
    <w:basedOn w:val="Normal"/>
    <w:link w:val="ConsolaCar"/>
    <w:rsid w:val="00977803"/>
    <w:pPr>
      <w:pBdr>
        <w:top w:val="single" w:sz="4" w:space="1" w:color="auto"/>
        <w:left w:val="single" w:sz="4" w:space="0" w:color="auto"/>
        <w:bottom w:val="single" w:sz="4" w:space="1" w:color="auto"/>
        <w:right w:val="single" w:sz="4" w:space="4" w:color="auto"/>
      </w:pBdr>
      <w:spacing w:after="0"/>
    </w:pPr>
    <w:rPr>
      <w:rFonts w:ascii="Consolas" w:hAnsi="Consolas" w:cs="Consolas"/>
      <w:szCs w:val="20"/>
      <w:lang w:val="en-US"/>
    </w:rPr>
  </w:style>
  <w:style w:type="character" w:customStyle="1" w:styleId="ConsolaCar">
    <w:name w:val="Consola Car"/>
    <w:basedOn w:val="Fuentedeprrafopredeter"/>
    <w:link w:val="Consola"/>
    <w:rsid w:val="00977803"/>
    <w:rPr>
      <w:rFonts w:ascii="Consolas" w:hAnsi="Consolas" w:cs="Consolas"/>
      <w:sz w:val="20"/>
      <w:szCs w:val="20"/>
      <w:lang w:val="en-US"/>
    </w:rPr>
  </w:style>
  <w:style w:type="paragraph" w:styleId="Prrafodelista">
    <w:name w:val="List Paragraph"/>
    <w:basedOn w:val="Normal"/>
    <w:uiPriority w:val="34"/>
    <w:qFormat/>
    <w:rsid w:val="007333F8"/>
    <w:pPr>
      <w:ind w:left="720"/>
      <w:contextualSpacing/>
    </w:pPr>
  </w:style>
  <w:style w:type="character" w:customStyle="1" w:styleId="Ttulo1Car">
    <w:name w:val="Título 1 Car"/>
    <w:basedOn w:val="Fuentedeprrafopredeter"/>
    <w:link w:val="Ttulo1"/>
    <w:uiPriority w:val="9"/>
    <w:rsid w:val="00917B11"/>
    <w:rPr>
      <w:rFonts w:ascii="Calibri" w:eastAsia="Times New Roman" w:hAnsi="Calibri" w:cs="Calibri"/>
      <w:b/>
      <w:bCs/>
      <w:sz w:val="24"/>
      <w:szCs w:val="28"/>
      <w:u w:val="single"/>
      <w:lang w:eastAsia="es-ES"/>
    </w:rPr>
  </w:style>
  <w:style w:type="paragraph" w:styleId="Encabezado">
    <w:name w:val="header"/>
    <w:basedOn w:val="Normal"/>
    <w:link w:val="EncabezadoCar"/>
    <w:uiPriority w:val="99"/>
    <w:unhideWhenUsed/>
    <w:rsid w:val="00223F41"/>
    <w:pPr>
      <w:tabs>
        <w:tab w:val="center" w:pos="4252"/>
        <w:tab w:val="right" w:pos="8504"/>
      </w:tabs>
      <w:spacing w:after="0"/>
    </w:pPr>
  </w:style>
  <w:style w:type="character" w:customStyle="1" w:styleId="EncabezadoCar">
    <w:name w:val="Encabezado Car"/>
    <w:basedOn w:val="Fuentedeprrafopredeter"/>
    <w:link w:val="Encabezado"/>
    <w:uiPriority w:val="99"/>
    <w:rsid w:val="00223F41"/>
    <w:rPr>
      <w:rFonts w:eastAsiaTheme="minorEastAsia"/>
      <w:lang w:eastAsia="es-ES"/>
    </w:rPr>
  </w:style>
  <w:style w:type="paragraph" w:styleId="Piedepgina">
    <w:name w:val="footer"/>
    <w:basedOn w:val="Normal"/>
    <w:link w:val="PiedepginaCar"/>
    <w:uiPriority w:val="99"/>
    <w:unhideWhenUsed/>
    <w:rsid w:val="00223F41"/>
    <w:pPr>
      <w:tabs>
        <w:tab w:val="center" w:pos="4252"/>
        <w:tab w:val="right" w:pos="8504"/>
      </w:tabs>
      <w:spacing w:after="0"/>
    </w:pPr>
  </w:style>
  <w:style w:type="character" w:customStyle="1" w:styleId="PiedepginaCar">
    <w:name w:val="Pie de página Car"/>
    <w:basedOn w:val="Fuentedeprrafopredeter"/>
    <w:link w:val="Piedepgina"/>
    <w:uiPriority w:val="99"/>
    <w:rsid w:val="00223F41"/>
    <w:rPr>
      <w:rFonts w:eastAsiaTheme="minorEastAsia"/>
      <w:lang w:eastAsia="es-ES"/>
    </w:rPr>
  </w:style>
  <w:style w:type="paragraph" w:styleId="Textodeglobo">
    <w:name w:val="Balloon Text"/>
    <w:basedOn w:val="Normal"/>
    <w:link w:val="TextodegloboCar"/>
    <w:uiPriority w:val="99"/>
    <w:semiHidden/>
    <w:unhideWhenUsed/>
    <w:rsid w:val="00223F4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F41"/>
    <w:rPr>
      <w:rFonts w:ascii="Tahoma" w:eastAsiaTheme="minorEastAsia" w:hAnsi="Tahoma" w:cs="Tahoma"/>
      <w:sz w:val="16"/>
      <w:szCs w:val="16"/>
      <w:lang w:eastAsia="es-ES"/>
    </w:rPr>
  </w:style>
  <w:style w:type="character" w:customStyle="1" w:styleId="Ttulo2Car">
    <w:name w:val="Título 2 Car"/>
    <w:basedOn w:val="Fuentedeprrafopredeter"/>
    <w:link w:val="Ttulo2"/>
    <w:uiPriority w:val="9"/>
    <w:rsid w:val="00917B11"/>
    <w:rPr>
      <w:rFonts w:ascii="Calibri" w:eastAsia="Times New Roman" w:hAnsi="Calibri" w:cs="Calibri"/>
      <w:i/>
      <w:iCs/>
      <w:sz w:val="24"/>
      <w:szCs w:val="24"/>
      <w:lang w:eastAsia="es-ES"/>
    </w:rPr>
  </w:style>
  <w:style w:type="character" w:customStyle="1" w:styleId="Ttulo3Car">
    <w:name w:val="Título 3 Car"/>
    <w:basedOn w:val="Fuentedeprrafopredeter"/>
    <w:link w:val="Ttulo3"/>
    <w:uiPriority w:val="9"/>
    <w:rsid w:val="007333F8"/>
    <w:rPr>
      <w:rFonts w:asciiTheme="majorHAnsi" w:eastAsiaTheme="majorEastAsia" w:hAnsiTheme="majorHAnsi" w:cstheme="majorBidi"/>
      <w:b/>
      <w:bCs/>
      <w:sz w:val="20"/>
    </w:rPr>
  </w:style>
  <w:style w:type="character" w:customStyle="1" w:styleId="Ttulo4Car">
    <w:name w:val="Título 4 Car"/>
    <w:basedOn w:val="Fuentedeprrafopredeter"/>
    <w:link w:val="Ttulo4"/>
    <w:uiPriority w:val="9"/>
    <w:rsid w:val="007333F8"/>
    <w:rPr>
      <w:rFonts w:asciiTheme="majorHAnsi" w:eastAsiaTheme="majorEastAsia" w:hAnsiTheme="majorHAnsi" w:cstheme="majorBidi"/>
      <w:b/>
      <w:bCs/>
      <w:i/>
      <w:iCs/>
      <w:sz w:val="20"/>
    </w:rPr>
  </w:style>
  <w:style w:type="character" w:customStyle="1" w:styleId="Ttulo5Car">
    <w:name w:val="Título 5 Car"/>
    <w:basedOn w:val="Fuentedeprrafopredeter"/>
    <w:link w:val="Ttulo5"/>
    <w:uiPriority w:val="9"/>
    <w:semiHidden/>
    <w:rsid w:val="007333F8"/>
    <w:rPr>
      <w:rFonts w:asciiTheme="majorHAnsi" w:eastAsiaTheme="majorEastAsia" w:hAnsiTheme="majorHAnsi" w:cstheme="majorBidi"/>
      <w:b/>
      <w:bCs/>
      <w:color w:val="7F7F7F" w:themeColor="text1" w:themeTint="80"/>
      <w:sz w:val="20"/>
    </w:rPr>
  </w:style>
  <w:style w:type="character" w:customStyle="1" w:styleId="Ttulo6Car">
    <w:name w:val="Título 6 Car"/>
    <w:basedOn w:val="Fuentedeprrafopredeter"/>
    <w:link w:val="Ttulo6"/>
    <w:uiPriority w:val="9"/>
    <w:semiHidden/>
    <w:rsid w:val="007333F8"/>
    <w:rPr>
      <w:rFonts w:asciiTheme="majorHAnsi" w:eastAsiaTheme="majorEastAsia" w:hAnsiTheme="majorHAnsi" w:cstheme="majorBidi"/>
      <w:b/>
      <w:bCs/>
      <w:i/>
      <w:iCs/>
      <w:color w:val="7F7F7F" w:themeColor="text1" w:themeTint="80"/>
      <w:sz w:val="20"/>
    </w:rPr>
  </w:style>
  <w:style w:type="character" w:customStyle="1" w:styleId="Ttulo7Car">
    <w:name w:val="Título 7 Car"/>
    <w:basedOn w:val="Fuentedeprrafopredeter"/>
    <w:link w:val="Ttulo7"/>
    <w:uiPriority w:val="9"/>
    <w:semiHidden/>
    <w:rsid w:val="007333F8"/>
    <w:rPr>
      <w:rFonts w:asciiTheme="majorHAnsi" w:eastAsiaTheme="majorEastAsia" w:hAnsiTheme="majorHAnsi" w:cstheme="majorBidi"/>
      <w:i/>
      <w:iCs/>
      <w:sz w:val="20"/>
    </w:rPr>
  </w:style>
  <w:style w:type="character" w:customStyle="1" w:styleId="Ttulo8Car">
    <w:name w:val="Título 8 Car"/>
    <w:basedOn w:val="Fuentedeprrafopredeter"/>
    <w:link w:val="Ttulo8"/>
    <w:uiPriority w:val="9"/>
    <w:semiHidden/>
    <w:rsid w:val="007333F8"/>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7333F8"/>
    <w:rPr>
      <w:rFonts w:asciiTheme="majorHAnsi" w:eastAsiaTheme="majorEastAsia" w:hAnsiTheme="majorHAnsi" w:cstheme="majorBidi"/>
      <w:i/>
      <w:iCs/>
      <w:spacing w:val="5"/>
      <w:sz w:val="20"/>
      <w:szCs w:val="20"/>
    </w:rPr>
  </w:style>
  <w:style w:type="paragraph" w:styleId="Ttulo">
    <w:name w:val="Title"/>
    <w:basedOn w:val="Textoindependiente"/>
    <w:next w:val="Normal"/>
    <w:link w:val="TtuloCar"/>
    <w:uiPriority w:val="10"/>
    <w:qFormat/>
    <w:rsid w:val="005E7C2A"/>
  </w:style>
  <w:style w:type="character" w:customStyle="1" w:styleId="TtuloCar">
    <w:name w:val="Título Car"/>
    <w:basedOn w:val="Fuentedeprrafopredeter"/>
    <w:link w:val="Ttulo"/>
    <w:uiPriority w:val="10"/>
    <w:rsid w:val="005E7C2A"/>
    <w:rPr>
      <w:rFonts w:ascii="Calibri" w:eastAsia="Verdana" w:hAnsi="Calibri" w:cs="Calibri"/>
      <w:b/>
      <w:sz w:val="20"/>
      <w:lang w:val="en-US" w:eastAsia="es-ES"/>
    </w:rPr>
  </w:style>
  <w:style w:type="paragraph" w:styleId="Subttulo">
    <w:name w:val="Subtitle"/>
    <w:basedOn w:val="Normal"/>
    <w:next w:val="Normal"/>
    <w:link w:val="SubttuloCar"/>
    <w:uiPriority w:val="11"/>
    <w:qFormat/>
    <w:rsid w:val="00D83F02"/>
    <w:pPr>
      <w:jc w:val="right"/>
    </w:pPr>
  </w:style>
  <w:style w:type="character" w:customStyle="1" w:styleId="SubttuloCar">
    <w:name w:val="Subtítulo Car"/>
    <w:basedOn w:val="Fuentedeprrafopredeter"/>
    <w:link w:val="Subttulo"/>
    <w:uiPriority w:val="11"/>
    <w:rsid w:val="00D83F02"/>
    <w:rPr>
      <w:rFonts w:ascii="Calibri" w:eastAsiaTheme="majorEastAsia" w:hAnsi="Calibri" w:cstheme="majorBidi"/>
    </w:rPr>
  </w:style>
  <w:style w:type="character" w:styleId="Textoennegrita">
    <w:name w:val="Strong"/>
    <w:uiPriority w:val="22"/>
    <w:qFormat/>
    <w:rsid w:val="007333F8"/>
    <w:rPr>
      <w:b/>
      <w:bCs/>
    </w:rPr>
  </w:style>
  <w:style w:type="character" w:styleId="nfasis">
    <w:name w:val="Emphasis"/>
    <w:uiPriority w:val="20"/>
    <w:qFormat/>
    <w:rsid w:val="007333F8"/>
    <w:rPr>
      <w:b/>
      <w:bCs/>
      <w:i/>
      <w:iCs/>
      <w:spacing w:val="10"/>
      <w:bdr w:val="none" w:sz="0" w:space="0" w:color="auto"/>
      <w:shd w:val="clear" w:color="auto" w:fill="auto"/>
    </w:rPr>
  </w:style>
  <w:style w:type="paragraph" w:styleId="Sinespaciado">
    <w:name w:val="No Spacing"/>
    <w:basedOn w:val="Normal"/>
    <w:uiPriority w:val="1"/>
    <w:qFormat/>
    <w:rsid w:val="00AB3AF1"/>
    <w:pPr>
      <w:tabs>
        <w:tab w:val="center" w:pos="4252"/>
        <w:tab w:val="right" w:pos="8504"/>
      </w:tabs>
      <w:spacing w:after="0"/>
      <w:ind w:right="252"/>
    </w:pPr>
    <w:rPr>
      <w:rFonts w:ascii="Gill Sans MT" w:hAnsi="Gill Sans MT"/>
      <w:sz w:val="14"/>
    </w:rPr>
  </w:style>
  <w:style w:type="paragraph" w:styleId="Cita">
    <w:name w:val="Quote"/>
    <w:basedOn w:val="Normal"/>
    <w:next w:val="Normal"/>
    <w:link w:val="CitaCar"/>
    <w:uiPriority w:val="29"/>
    <w:qFormat/>
    <w:rsid w:val="005B482E"/>
    <w:pPr>
      <w:pBdr>
        <w:top w:val="single" w:sz="4" w:space="1" w:color="auto"/>
        <w:left w:val="single" w:sz="4" w:space="4" w:color="auto"/>
        <w:bottom w:val="single" w:sz="4" w:space="1" w:color="auto"/>
        <w:right w:val="single" w:sz="4" w:space="4" w:color="auto"/>
      </w:pBdr>
      <w:spacing w:before="200" w:after="0"/>
      <w:ind w:left="360" w:right="360"/>
    </w:pPr>
    <w:rPr>
      <w:rFonts w:eastAsia="Verdana"/>
      <w:i/>
      <w:iCs/>
    </w:rPr>
  </w:style>
  <w:style w:type="character" w:customStyle="1" w:styleId="CitaCar">
    <w:name w:val="Cita Car"/>
    <w:basedOn w:val="Fuentedeprrafopredeter"/>
    <w:link w:val="Cita"/>
    <w:uiPriority w:val="29"/>
    <w:rsid w:val="005B482E"/>
    <w:rPr>
      <w:rFonts w:ascii="Calibri" w:eastAsia="Verdana" w:hAnsi="Calibri"/>
      <w:i/>
      <w:iCs/>
    </w:rPr>
  </w:style>
  <w:style w:type="paragraph" w:styleId="Citadestacada">
    <w:name w:val="Intense Quote"/>
    <w:basedOn w:val="Normal"/>
    <w:next w:val="Normal"/>
    <w:link w:val="CitadestacadaCar"/>
    <w:uiPriority w:val="30"/>
    <w:qFormat/>
    <w:rsid w:val="007333F8"/>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7333F8"/>
    <w:rPr>
      <w:b/>
      <w:bCs/>
      <w:i/>
      <w:iCs/>
    </w:rPr>
  </w:style>
  <w:style w:type="character" w:styleId="nfasissutil">
    <w:name w:val="Subtle Emphasis"/>
    <w:uiPriority w:val="19"/>
    <w:qFormat/>
    <w:rsid w:val="007333F8"/>
    <w:rPr>
      <w:i/>
      <w:iCs/>
    </w:rPr>
  </w:style>
  <w:style w:type="character" w:styleId="nfasisintenso">
    <w:name w:val="Intense Emphasis"/>
    <w:uiPriority w:val="21"/>
    <w:qFormat/>
    <w:rsid w:val="007333F8"/>
    <w:rPr>
      <w:b/>
      <w:bCs/>
    </w:rPr>
  </w:style>
  <w:style w:type="character" w:styleId="Referenciasutil">
    <w:name w:val="Subtle Reference"/>
    <w:uiPriority w:val="31"/>
    <w:qFormat/>
    <w:rsid w:val="007333F8"/>
    <w:rPr>
      <w:smallCaps/>
    </w:rPr>
  </w:style>
  <w:style w:type="character" w:styleId="Referenciaintensa">
    <w:name w:val="Intense Reference"/>
    <w:uiPriority w:val="32"/>
    <w:qFormat/>
    <w:rsid w:val="007333F8"/>
    <w:rPr>
      <w:smallCaps/>
      <w:spacing w:val="5"/>
      <w:u w:val="single"/>
    </w:rPr>
  </w:style>
  <w:style w:type="character" w:styleId="Ttulodellibro">
    <w:name w:val="Book Title"/>
    <w:uiPriority w:val="33"/>
    <w:qFormat/>
    <w:rsid w:val="007333F8"/>
    <w:rPr>
      <w:i/>
      <w:iCs/>
      <w:smallCaps/>
      <w:spacing w:val="5"/>
    </w:rPr>
  </w:style>
  <w:style w:type="paragraph" w:styleId="TtuloTDC">
    <w:name w:val="TOC Heading"/>
    <w:basedOn w:val="Ttulo1"/>
    <w:next w:val="Normal"/>
    <w:uiPriority w:val="39"/>
    <w:semiHidden/>
    <w:unhideWhenUsed/>
    <w:qFormat/>
    <w:rsid w:val="007333F8"/>
    <w:pPr>
      <w:outlineLvl w:val="9"/>
    </w:pPr>
    <w:rPr>
      <w:lang w:bidi="en-US"/>
    </w:rPr>
  </w:style>
  <w:style w:type="paragraph" w:customStyle="1" w:styleId="Default">
    <w:name w:val="Default"/>
    <w:rsid w:val="00F75910"/>
    <w:pPr>
      <w:autoSpaceDE w:val="0"/>
      <w:autoSpaceDN w:val="0"/>
      <w:adjustRightInd w:val="0"/>
      <w:spacing w:after="0" w:line="240" w:lineRule="auto"/>
    </w:pPr>
    <w:rPr>
      <w:rFonts w:ascii="Verdana" w:hAnsi="Verdana" w:cs="Verdana"/>
      <w:color w:val="000000"/>
      <w:sz w:val="24"/>
      <w:szCs w:val="24"/>
    </w:rPr>
  </w:style>
  <w:style w:type="paragraph" w:styleId="Textoindependiente">
    <w:name w:val="Body Text"/>
    <w:basedOn w:val="Normal"/>
    <w:link w:val="TextoindependienteCar"/>
    <w:uiPriority w:val="1"/>
    <w:qFormat/>
    <w:rsid w:val="004F741D"/>
    <w:pPr>
      <w:widowControl w:val="0"/>
      <w:spacing w:after="0"/>
      <w:ind w:left="140"/>
    </w:pPr>
    <w:rPr>
      <w:rFonts w:eastAsia="Verdana"/>
      <w:b/>
      <w:lang w:val="en-US"/>
    </w:rPr>
  </w:style>
  <w:style w:type="character" w:customStyle="1" w:styleId="TextoindependienteCar">
    <w:name w:val="Texto independiente Car"/>
    <w:basedOn w:val="Fuentedeprrafopredeter"/>
    <w:link w:val="Textoindependiente"/>
    <w:uiPriority w:val="1"/>
    <w:rsid w:val="004F741D"/>
    <w:rPr>
      <w:rFonts w:ascii="Calibri" w:eastAsia="Verdana" w:hAnsi="Calibri" w:cs="Calibri"/>
      <w:b/>
      <w:sz w:val="20"/>
      <w:lang w:val="en-US" w:eastAsia="es-ES"/>
    </w:rPr>
  </w:style>
  <w:style w:type="character" w:styleId="Hipervnculo">
    <w:name w:val="Hyperlink"/>
    <w:basedOn w:val="Fuentedeprrafopredeter"/>
    <w:uiPriority w:val="99"/>
    <w:unhideWhenUsed/>
    <w:rsid w:val="00FC0E24"/>
    <w:rPr>
      <w:color w:val="0000FF" w:themeColor="hyperlink"/>
      <w:u w:val="single"/>
    </w:rPr>
  </w:style>
  <w:style w:type="paragraph" w:customStyle="1" w:styleId="Comentario">
    <w:name w:val="Comentario"/>
    <w:basedOn w:val="Cita"/>
    <w:link w:val="ComentarioCar"/>
    <w:qFormat/>
    <w:rsid w:val="00D94464"/>
    <w:rPr>
      <w:lang w:val="en-US"/>
    </w:rPr>
  </w:style>
  <w:style w:type="character" w:customStyle="1" w:styleId="ComentarioCar">
    <w:name w:val="Comentario Car"/>
    <w:basedOn w:val="CitaCar"/>
    <w:link w:val="Comentario"/>
    <w:rsid w:val="00D94464"/>
    <w:rPr>
      <w:rFonts w:ascii="Calibri" w:eastAsia="Verdana" w:hAnsi="Calibri"/>
      <w:i/>
      <w:iCs/>
      <w:sz w:val="20"/>
      <w:lang w:val="en-US"/>
    </w:rPr>
  </w:style>
  <w:style w:type="paragraph" w:styleId="NormalWeb">
    <w:name w:val="Normal (Web)"/>
    <w:basedOn w:val="Normal"/>
    <w:uiPriority w:val="99"/>
    <w:rsid w:val="00F60468"/>
    <w:pPr>
      <w:spacing w:after="0"/>
      <w:jc w:val="both"/>
    </w:pPr>
    <w:rPr>
      <w:rFonts w:ascii="Times New Roman" w:hAnsi="Times New Roman" w:cs="Times New Roman"/>
      <w:sz w:val="24"/>
      <w:szCs w:val="24"/>
    </w:rPr>
  </w:style>
  <w:style w:type="paragraph" w:customStyle="1" w:styleId="Ttulo21">
    <w:name w:val="Título 21"/>
    <w:basedOn w:val="Normal"/>
    <w:rsid w:val="006E712C"/>
    <w:pPr>
      <w:numPr>
        <w:ilvl w:val="1"/>
        <w:numId w:val="1"/>
      </w:numPr>
      <w:tabs>
        <w:tab w:val="clear" w:pos="851"/>
      </w:tabs>
      <w:spacing w:after="0"/>
      <w:ind w:left="0" w:firstLine="0"/>
      <w:jc w:val="both"/>
    </w:pPr>
    <w:rPr>
      <w:rFonts w:ascii="Times New Roman" w:hAnsi="Times New Roman" w:cs="Times New Roman"/>
      <w:szCs w:val="24"/>
    </w:rPr>
  </w:style>
  <w:style w:type="paragraph" w:customStyle="1" w:styleId="Ttulo31">
    <w:name w:val="Título 31"/>
    <w:basedOn w:val="Normal"/>
    <w:rsid w:val="006E712C"/>
    <w:pPr>
      <w:numPr>
        <w:ilvl w:val="2"/>
        <w:numId w:val="1"/>
      </w:numPr>
      <w:tabs>
        <w:tab w:val="clear" w:pos="1134"/>
      </w:tabs>
      <w:spacing w:after="0"/>
      <w:ind w:left="0" w:firstLine="0"/>
      <w:jc w:val="both"/>
    </w:pPr>
    <w:rPr>
      <w:rFonts w:ascii="Times New Roman" w:hAnsi="Times New Roman" w:cs="Times New Roman"/>
      <w:szCs w:val="24"/>
    </w:rPr>
  </w:style>
  <w:style w:type="paragraph" w:customStyle="1" w:styleId="Ttulo11">
    <w:name w:val="Título 11"/>
    <w:basedOn w:val="Normal"/>
    <w:rsid w:val="006E712C"/>
    <w:pPr>
      <w:numPr>
        <w:numId w:val="1"/>
      </w:numPr>
      <w:tabs>
        <w:tab w:val="clear" w:pos="567"/>
      </w:tabs>
      <w:spacing w:after="0"/>
      <w:ind w:left="0" w:firstLine="0"/>
      <w:jc w:val="both"/>
    </w:pPr>
    <w:rPr>
      <w:rFonts w:ascii="Times New Roman" w:hAnsi="Times New Roman" w:cs="Times New Roman"/>
      <w:szCs w:val="24"/>
    </w:rPr>
  </w:style>
  <w:style w:type="paragraph" w:customStyle="1" w:styleId="Ttulo41">
    <w:name w:val="Título 41"/>
    <w:basedOn w:val="Normal"/>
    <w:rsid w:val="006E712C"/>
    <w:pPr>
      <w:numPr>
        <w:ilvl w:val="3"/>
        <w:numId w:val="1"/>
      </w:numPr>
      <w:tabs>
        <w:tab w:val="clear" w:pos="1418"/>
      </w:tabs>
      <w:spacing w:after="0"/>
      <w:ind w:left="0" w:firstLine="0"/>
      <w:jc w:val="both"/>
    </w:pPr>
    <w:rPr>
      <w:rFonts w:ascii="Times New Roman" w:hAnsi="Times New Roman" w:cs="Times New Roman"/>
      <w:szCs w:val="24"/>
    </w:rPr>
  </w:style>
  <w:style w:type="paragraph" w:customStyle="1" w:styleId="Ttulo51">
    <w:name w:val="Título 51"/>
    <w:basedOn w:val="Normal"/>
    <w:rsid w:val="006E712C"/>
    <w:pPr>
      <w:numPr>
        <w:ilvl w:val="4"/>
        <w:numId w:val="1"/>
      </w:numPr>
      <w:tabs>
        <w:tab w:val="clear" w:pos="1418"/>
      </w:tabs>
      <w:spacing w:after="0"/>
      <w:ind w:left="0" w:firstLine="0"/>
      <w:jc w:val="both"/>
    </w:pPr>
    <w:rPr>
      <w:rFonts w:ascii="Times New Roman" w:hAnsi="Times New Roman" w:cs="Times New Roman"/>
      <w:szCs w:val="24"/>
    </w:rPr>
  </w:style>
  <w:style w:type="paragraph" w:customStyle="1" w:styleId="Ttulo61">
    <w:name w:val="Título 61"/>
    <w:basedOn w:val="Normal"/>
    <w:rsid w:val="006E712C"/>
    <w:pPr>
      <w:numPr>
        <w:ilvl w:val="5"/>
        <w:numId w:val="1"/>
      </w:numPr>
      <w:tabs>
        <w:tab w:val="clear" w:pos="1843"/>
      </w:tabs>
      <w:spacing w:after="0"/>
      <w:ind w:left="0" w:firstLine="0"/>
      <w:jc w:val="both"/>
    </w:pPr>
    <w:rPr>
      <w:rFonts w:ascii="Times New Roman" w:hAnsi="Times New Roman" w:cs="Times New Roman"/>
      <w:szCs w:val="24"/>
    </w:rPr>
  </w:style>
  <w:style w:type="paragraph" w:customStyle="1" w:styleId="Ttulo71">
    <w:name w:val="Título 71"/>
    <w:basedOn w:val="Normal"/>
    <w:rsid w:val="006E712C"/>
    <w:pPr>
      <w:numPr>
        <w:ilvl w:val="6"/>
        <w:numId w:val="1"/>
      </w:numPr>
      <w:tabs>
        <w:tab w:val="clear" w:pos="1296"/>
      </w:tabs>
      <w:spacing w:after="0"/>
      <w:ind w:left="0" w:firstLine="0"/>
      <w:jc w:val="both"/>
    </w:pPr>
    <w:rPr>
      <w:rFonts w:ascii="Times New Roman" w:hAnsi="Times New Roman" w:cs="Times New Roman"/>
      <w:szCs w:val="24"/>
    </w:rPr>
  </w:style>
  <w:style w:type="paragraph" w:customStyle="1" w:styleId="Ttulo81">
    <w:name w:val="Título 81"/>
    <w:basedOn w:val="Normal"/>
    <w:rsid w:val="006E712C"/>
    <w:pPr>
      <w:numPr>
        <w:ilvl w:val="7"/>
        <w:numId w:val="1"/>
      </w:numPr>
      <w:tabs>
        <w:tab w:val="clear" w:pos="1440"/>
      </w:tabs>
      <w:spacing w:after="0"/>
      <w:ind w:left="0" w:firstLine="0"/>
      <w:jc w:val="both"/>
    </w:pPr>
    <w:rPr>
      <w:rFonts w:ascii="Times New Roman" w:hAnsi="Times New Roman" w:cs="Times New Roman"/>
      <w:szCs w:val="24"/>
    </w:rPr>
  </w:style>
  <w:style w:type="paragraph" w:customStyle="1" w:styleId="Ttulo91">
    <w:name w:val="Título 91"/>
    <w:basedOn w:val="Normal"/>
    <w:rsid w:val="006E712C"/>
    <w:pPr>
      <w:numPr>
        <w:ilvl w:val="8"/>
        <w:numId w:val="1"/>
      </w:numPr>
      <w:tabs>
        <w:tab w:val="clear" w:pos="1584"/>
      </w:tabs>
      <w:spacing w:after="0"/>
      <w:ind w:left="0" w:firstLine="0"/>
      <w:jc w:val="both"/>
    </w:pPr>
    <w:rPr>
      <w:rFonts w:ascii="Times New Roman" w:hAnsi="Times New Roman" w:cs="Times New Roman"/>
      <w:szCs w:val="24"/>
    </w:rPr>
  </w:style>
  <w:style w:type="character" w:styleId="Hipervnculovisitado">
    <w:name w:val="FollowedHyperlink"/>
    <w:basedOn w:val="Fuentedeprrafopredeter"/>
    <w:uiPriority w:val="99"/>
    <w:semiHidden/>
    <w:unhideWhenUsed/>
    <w:rsid w:val="00BB548A"/>
    <w:rPr>
      <w:color w:val="800080" w:themeColor="followedHyperlink"/>
      <w:u w:val="single"/>
    </w:rPr>
  </w:style>
  <w:style w:type="table" w:styleId="Tablaconcuadrcula">
    <w:name w:val="Table Grid"/>
    <w:basedOn w:val="Tablanormal"/>
    <w:rsid w:val="00AB26A1"/>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cera">
    <w:name w:val="cabecera"/>
    <w:link w:val="cabeceraCar"/>
    <w:qFormat/>
    <w:rsid w:val="00716A53"/>
    <w:rPr>
      <w:rFonts w:ascii="Calibri" w:eastAsia="Times New Roman" w:hAnsi="Calibri" w:cs="Calibri"/>
      <w:sz w:val="20"/>
      <w:lang w:eastAsia="es-ES"/>
    </w:rPr>
  </w:style>
  <w:style w:type="character" w:customStyle="1" w:styleId="cabeceraCar">
    <w:name w:val="cabecera Car"/>
    <w:basedOn w:val="Fuentedeprrafopredeter"/>
    <w:link w:val="cabecera"/>
    <w:rsid w:val="00716A53"/>
    <w:rPr>
      <w:rFonts w:ascii="Calibri" w:eastAsia="Times New Roman" w:hAnsi="Calibri" w:cs="Calibri"/>
      <w:sz w:val="20"/>
      <w:lang w:eastAsia="es-ES"/>
    </w:rPr>
  </w:style>
  <w:style w:type="character" w:styleId="Refdecomentario">
    <w:name w:val="annotation reference"/>
    <w:basedOn w:val="Fuentedeprrafopredeter"/>
    <w:uiPriority w:val="99"/>
    <w:semiHidden/>
    <w:unhideWhenUsed/>
    <w:rsid w:val="00DC0637"/>
    <w:rPr>
      <w:sz w:val="16"/>
      <w:szCs w:val="16"/>
    </w:rPr>
  </w:style>
  <w:style w:type="paragraph" w:styleId="Textocomentario">
    <w:name w:val="annotation text"/>
    <w:basedOn w:val="Normal"/>
    <w:link w:val="TextocomentarioCar"/>
    <w:uiPriority w:val="99"/>
    <w:semiHidden/>
    <w:unhideWhenUsed/>
    <w:rsid w:val="00DC0637"/>
    <w:pPr>
      <w:spacing w:after="200"/>
    </w:pPr>
    <w:rPr>
      <w:rFonts w:asciiTheme="minorHAnsi" w:eastAsiaTheme="minorHAnsi" w:hAnsiTheme="minorHAnsi" w:cstheme="minorBidi"/>
      <w:szCs w:val="20"/>
      <w:lang w:eastAsia="en-US"/>
    </w:rPr>
  </w:style>
  <w:style w:type="character" w:customStyle="1" w:styleId="TextocomentarioCar">
    <w:name w:val="Texto comentario Car"/>
    <w:basedOn w:val="Fuentedeprrafopredeter"/>
    <w:link w:val="Textocomentario"/>
    <w:uiPriority w:val="99"/>
    <w:semiHidden/>
    <w:rsid w:val="00DC0637"/>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04">
      <w:bodyDiv w:val="1"/>
      <w:marLeft w:val="0"/>
      <w:marRight w:val="0"/>
      <w:marTop w:val="0"/>
      <w:marBottom w:val="0"/>
      <w:divBdr>
        <w:top w:val="none" w:sz="0" w:space="0" w:color="auto"/>
        <w:left w:val="none" w:sz="0" w:space="0" w:color="auto"/>
        <w:bottom w:val="none" w:sz="0" w:space="0" w:color="auto"/>
        <w:right w:val="none" w:sz="0" w:space="0" w:color="auto"/>
      </w:divBdr>
      <w:divsChild>
        <w:div w:id="1998728915">
          <w:marLeft w:val="0"/>
          <w:marRight w:val="0"/>
          <w:marTop w:val="0"/>
          <w:marBottom w:val="0"/>
          <w:divBdr>
            <w:top w:val="none" w:sz="0" w:space="0" w:color="auto"/>
            <w:left w:val="none" w:sz="0" w:space="0" w:color="auto"/>
            <w:bottom w:val="none" w:sz="0" w:space="0" w:color="auto"/>
            <w:right w:val="none" w:sz="0" w:space="0" w:color="auto"/>
          </w:divBdr>
        </w:div>
        <w:div w:id="1651641148">
          <w:marLeft w:val="0"/>
          <w:marRight w:val="0"/>
          <w:marTop w:val="0"/>
          <w:marBottom w:val="0"/>
          <w:divBdr>
            <w:top w:val="none" w:sz="0" w:space="0" w:color="auto"/>
            <w:left w:val="none" w:sz="0" w:space="0" w:color="auto"/>
            <w:bottom w:val="none" w:sz="0" w:space="0" w:color="auto"/>
            <w:right w:val="none" w:sz="0" w:space="0" w:color="auto"/>
          </w:divBdr>
        </w:div>
      </w:divsChild>
    </w:div>
    <w:div w:id="162430022">
      <w:bodyDiv w:val="1"/>
      <w:marLeft w:val="0"/>
      <w:marRight w:val="0"/>
      <w:marTop w:val="0"/>
      <w:marBottom w:val="0"/>
      <w:divBdr>
        <w:top w:val="none" w:sz="0" w:space="0" w:color="auto"/>
        <w:left w:val="none" w:sz="0" w:space="0" w:color="auto"/>
        <w:bottom w:val="none" w:sz="0" w:space="0" w:color="auto"/>
        <w:right w:val="none" w:sz="0" w:space="0" w:color="auto"/>
      </w:divBdr>
    </w:div>
    <w:div w:id="468328742">
      <w:bodyDiv w:val="1"/>
      <w:marLeft w:val="0"/>
      <w:marRight w:val="0"/>
      <w:marTop w:val="0"/>
      <w:marBottom w:val="0"/>
      <w:divBdr>
        <w:top w:val="none" w:sz="0" w:space="0" w:color="auto"/>
        <w:left w:val="none" w:sz="0" w:space="0" w:color="auto"/>
        <w:bottom w:val="none" w:sz="0" w:space="0" w:color="auto"/>
        <w:right w:val="none" w:sz="0" w:space="0" w:color="auto"/>
      </w:divBdr>
    </w:div>
    <w:div w:id="567809434">
      <w:bodyDiv w:val="1"/>
      <w:marLeft w:val="0"/>
      <w:marRight w:val="0"/>
      <w:marTop w:val="0"/>
      <w:marBottom w:val="0"/>
      <w:divBdr>
        <w:top w:val="none" w:sz="0" w:space="0" w:color="auto"/>
        <w:left w:val="none" w:sz="0" w:space="0" w:color="auto"/>
        <w:bottom w:val="none" w:sz="0" w:space="0" w:color="auto"/>
        <w:right w:val="none" w:sz="0" w:space="0" w:color="auto"/>
      </w:divBdr>
    </w:div>
    <w:div w:id="587884379">
      <w:bodyDiv w:val="1"/>
      <w:marLeft w:val="0"/>
      <w:marRight w:val="0"/>
      <w:marTop w:val="0"/>
      <w:marBottom w:val="0"/>
      <w:divBdr>
        <w:top w:val="none" w:sz="0" w:space="0" w:color="auto"/>
        <w:left w:val="none" w:sz="0" w:space="0" w:color="auto"/>
        <w:bottom w:val="none" w:sz="0" w:space="0" w:color="auto"/>
        <w:right w:val="none" w:sz="0" w:space="0" w:color="auto"/>
      </w:divBdr>
    </w:div>
    <w:div w:id="725223242">
      <w:bodyDiv w:val="1"/>
      <w:marLeft w:val="0"/>
      <w:marRight w:val="0"/>
      <w:marTop w:val="0"/>
      <w:marBottom w:val="0"/>
      <w:divBdr>
        <w:top w:val="none" w:sz="0" w:space="0" w:color="auto"/>
        <w:left w:val="none" w:sz="0" w:space="0" w:color="auto"/>
        <w:bottom w:val="none" w:sz="0" w:space="0" w:color="auto"/>
        <w:right w:val="none" w:sz="0" w:space="0" w:color="auto"/>
      </w:divBdr>
    </w:div>
    <w:div w:id="809054745">
      <w:bodyDiv w:val="1"/>
      <w:marLeft w:val="0"/>
      <w:marRight w:val="0"/>
      <w:marTop w:val="0"/>
      <w:marBottom w:val="0"/>
      <w:divBdr>
        <w:top w:val="none" w:sz="0" w:space="0" w:color="auto"/>
        <w:left w:val="none" w:sz="0" w:space="0" w:color="auto"/>
        <w:bottom w:val="none" w:sz="0" w:space="0" w:color="auto"/>
        <w:right w:val="none" w:sz="0" w:space="0" w:color="auto"/>
      </w:divBdr>
    </w:div>
    <w:div w:id="876088558">
      <w:bodyDiv w:val="1"/>
      <w:marLeft w:val="0"/>
      <w:marRight w:val="0"/>
      <w:marTop w:val="0"/>
      <w:marBottom w:val="0"/>
      <w:divBdr>
        <w:top w:val="none" w:sz="0" w:space="0" w:color="auto"/>
        <w:left w:val="none" w:sz="0" w:space="0" w:color="auto"/>
        <w:bottom w:val="none" w:sz="0" w:space="0" w:color="auto"/>
        <w:right w:val="none" w:sz="0" w:space="0" w:color="auto"/>
      </w:divBdr>
    </w:div>
    <w:div w:id="1029380264">
      <w:bodyDiv w:val="1"/>
      <w:marLeft w:val="0"/>
      <w:marRight w:val="0"/>
      <w:marTop w:val="0"/>
      <w:marBottom w:val="0"/>
      <w:divBdr>
        <w:top w:val="none" w:sz="0" w:space="0" w:color="auto"/>
        <w:left w:val="none" w:sz="0" w:space="0" w:color="auto"/>
        <w:bottom w:val="none" w:sz="0" w:space="0" w:color="auto"/>
        <w:right w:val="none" w:sz="0" w:space="0" w:color="auto"/>
      </w:divBdr>
    </w:div>
    <w:div w:id="1037848263">
      <w:bodyDiv w:val="1"/>
      <w:marLeft w:val="0"/>
      <w:marRight w:val="0"/>
      <w:marTop w:val="0"/>
      <w:marBottom w:val="0"/>
      <w:divBdr>
        <w:top w:val="none" w:sz="0" w:space="0" w:color="auto"/>
        <w:left w:val="none" w:sz="0" w:space="0" w:color="auto"/>
        <w:bottom w:val="none" w:sz="0" w:space="0" w:color="auto"/>
        <w:right w:val="none" w:sz="0" w:space="0" w:color="auto"/>
      </w:divBdr>
      <w:divsChild>
        <w:div w:id="1963803878">
          <w:marLeft w:val="0"/>
          <w:marRight w:val="0"/>
          <w:marTop w:val="0"/>
          <w:marBottom w:val="0"/>
          <w:divBdr>
            <w:top w:val="none" w:sz="0" w:space="0" w:color="auto"/>
            <w:left w:val="none" w:sz="0" w:space="0" w:color="auto"/>
            <w:bottom w:val="none" w:sz="0" w:space="0" w:color="auto"/>
            <w:right w:val="none" w:sz="0" w:space="0" w:color="auto"/>
          </w:divBdr>
        </w:div>
      </w:divsChild>
    </w:div>
    <w:div w:id="1323268692">
      <w:bodyDiv w:val="1"/>
      <w:marLeft w:val="0"/>
      <w:marRight w:val="0"/>
      <w:marTop w:val="0"/>
      <w:marBottom w:val="0"/>
      <w:divBdr>
        <w:top w:val="none" w:sz="0" w:space="0" w:color="auto"/>
        <w:left w:val="none" w:sz="0" w:space="0" w:color="auto"/>
        <w:bottom w:val="none" w:sz="0" w:space="0" w:color="auto"/>
        <w:right w:val="none" w:sz="0" w:space="0" w:color="auto"/>
      </w:divBdr>
    </w:div>
    <w:div w:id="1378313438">
      <w:bodyDiv w:val="1"/>
      <w:marLeft w:val="0"/>
      <w:marRight w:val="0"/>
      <w:marTop w:val="0"/>
      <w:marBottom w:val="0"/>
      <w:divBdr>
        <w:top w:val="none" w:sz="0" w:space="0" w:color="auto"/>
        <w:left w:val="none" w:sz="0" w:space="0" w:color="auto"/>
        <w:bottom w:val="none" w:sz="0" w:space="0" w:color="auto"/>
        <w:right w:val="none" w:sz="0" w:space="0" w:color="auto"/>
      </w:divBdr>
    </w:div>
    <w:div w:id="1647080115">
      <w:bodyDiv w:val="1"/>
      <w:marLeft w:val="0"/>
      <w:marRight w:val="0"/>
      <w:marTop w:val="0"/>
      <w:marBottom w:val="0"/>
      <w:divBdr>
        <w:top w:val="none" w:sz="0" w:space="0" w:color="auto"/>
        <w:left w:val="none" w:sz="0" w:space="0" w:color="auto"/>
        <w:bottom w:val="none" w:sz="0" w:space="0" w:color="auto"/>
        <w:right w:val="none" w:sz="0" w:space="0" w:color="auto"/>
      </w:divBdr>
      <w:divsChild>
        <w:div w:id="415521497">
          <w:marLeft w:val="0"/>
          <w:marRight w:val="0"/>
          <w:marTop w:val="0"/>
          <w:marBottom w:val="0"/>
          <w:divBdr>
            <w:top w:val="none" w:sz="0" w:space="0" w:color="auto"/>
            <w:left w:val="none" w:sz="0" w:space="0" w:color="auto"/>
            <w:bottom w:val="none" w:sz="0" w:space="0" w:color="auto"/>
            <w:right w:val="none" w:sz="0" w:space="0" w:color="auto"/>
          </w:divBdr>
        </w:div>
        <w:div w:id="205876480">
          <w:marLeft w:val="0"/>
          <w:marRight w:val="0"/>
          <w:marTop w:val="0"/>
          <w:marBottom w:val="0"/>
          <w:divBdr>
            <w:top w:val="none" w:sz="0" w:space="0" w:color="auto"/>
            <w:left w:val="none" w:sz="0" w:space="0" w:color="auto"/>
            <w:bottom w:val="none" w:sz="0" w:space="0" w:color="auto"/>
            <w:right w:val="none" w:sz="0" w:space="0" w:color="auto"/>
          </w:divBdr>
        </w:div>
        <w:div w:id="329603701">
          <w:marLeft w:val="0"/>
          <w:marRight w:val="0"/>
          <w:marTop w:val="0"/>
          <w:marBottom w:val="0"/>
          <w:divBdr>
            <w:top w:val="none" w:sz="0" w:space="0" w:color="auto"/>
            <w:left w:val="none" w:sz="0" w:space="0" w:color="auto"/>
            <w:bottom w:val="none" w:sz="0" w:space="0" w:color="auto"/>
            <w:right w:val="none" w:sz="0" w:space="0" w:color="auto"/>
          </w:divBdr>
        </w:div>
      </w:divsChild>
    </w:div>
    <w:div w:id="1783111838">
      <w:bodyDiv w:val="1"/>
      <w:marLeft w:val="0"/>
      <w:marRight w:val="0"/>
      <w:marTop w:val="0"/>
      <w:marBottom w:val="0"/>
      <w:divBdr>
        <w:top w:val="none" w:sz="0" w:space="0" w:color="auto"/>
        <w:left w:val="none" w:sz="0" w:space="0" w:color="auto"/>
        <w:bottom w:val="none" w:sz="0" w:space="0" w:color="auto"/>
        <w:right w:val="none" w:sz="0" w:space="0" w:color="auto"/>
      </w:divBdr>
    </w:div>
    <w:div w:id="1820491458">
      <w:bodyDiv w:val="1"/>
      <w:marLeft w:val="0"/>
      <w:marRight w:val="0"/>
      <w:marTop w:val="0"/>
      <w:marBottom w:val="0"/>
      <w:divBdr>
        <w:top w:val="none" w:sz="0" w:space="0" w:color="auto"/>
        <w:left w:val="none" w:sz="0" w:space="0" w:color="auto"/>
        <w:bottom w:val="none" w:sz="0" w:space="0" w:color="auto"/>
        <w:right w:val="none" w:sz="0" w:space="0" w:color="auto"/>
      </w:divBdr>
    </w:div>
    <w:div w:id="1931617130">
      <w:bodyDiv w:val="1"/>
      <w:marLeft w:val="0"/>
      <w:marRight w:val="0"/>
      <w:marTop w:val="0"/>
      <w:marBottom w:val="0"/>
      <w:divBdr>
        <w:top w:val="none" w:sz="0" w:space="0" w:color="auto"/>
        <w:left w:val="none" w:sz="0" w:space="0" w:color="auto"/>
        <w:bottom w:val="none" w:sz="0" w:space="0" w:color="auto"/>
        <w:right w:val="none" w:sz="0" w:space="0" w:color="auto"/>
      </w:divBdr>
    </w:div>
    <w:div w:id="1933926835">
      <w:bodyDiv w:val="1"/>
      <w:marLeft w:val="0"/>
      <w:marRight w:val="0"/>
      <w:marTop w:val="0"/>
      <w:marBottom w:val="0"/>
      <w:divBdr>
        <w:top w:val="none" w:sz="0" w:space="0" w:color="auto"/>
        <w:left w:val="none" w:sz="0" w:space="0" w:color="auto"/>
        <w:bottom w:val="none" w:sz="0" w:space="0" w:color="auto"/>
        <w:right w:val="none" w:sz="0" w:space="0" w:color="auto"/>
      </w:divBdr>
    </w:div>
    <w:div w:id="1989938428">
      <w:bodyDiv w:val="1"/>
      <w:marLeft w:val="0"/>
      <w:marRight w:val="0"/>
      <w:marTop w:val="0"/>
      <w:marBottom w:val="0"/>
      <w:divBdr>
        <w:top w:val="none" w:sz="0" w:space="0" w:color="auto"/>
        <w:left w:val="none" w:sz="0" w:space="0" w:color="auto"/>
        <w:bottom w:val="none" w:sz="0" w:space="0" w:color="auto"/>
        <w:right w:val="none" w:sz="0" w:space="0" w:color="auto"/>
      </w:divBdr>
    </w:div>
    <w:div w:id="204775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ocentralizado.minhafp.es/pctw/Acceso/consultaCatalogo/consultaCatalogo.aspx" TargetMode="External"/><Relationship Id="rId13" Type="http://schemas.openxmlformats.org/officeDocument/2006/relationships/hyperlink" Target="https://contrataciondelestado.es/wps/wcm/connect/7a2e571c-db96-48d1-ae76-35cdd938b598/DOC_CD2018-038570.html?MOD=AJPE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rataciondelestado.es/wps/wcm/connect/7a2e571c-db96-48d1-ae76-35cdd938b598/DOC_CD2018-038570.html?MOD=AJPE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taciondelestado.es/wps/wcm/connect/7a2e571c-db96-48d1-ae76-35cdd938b598/DOC_CD2018-038570.html?MOD=AJPE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trataciondelestado.es/wps/wcm/connect/7a2e571c-db96-48d1-ae76-35cdd938b598/DOC_CD2018-038570.html?MOD=AJPERES" TargetMode="External"/><Relationship Id="rId4" Type="http://schemas.openxmlformats.org/officeDocument/2006/relationships/settings" Target="settings.xml"/><Relationship Id="rId9" Type="http://schemas.openxmlformats.org/officeDocument/2006/relationships/hyperlink" Target="http://catalogocentralizado.minhafp.es/pctw/Acceso/consultaCatalogo/consultaCatalogo.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ster_proyectos\DGRCC\Plantillas_Word\Plantilla2018_NotaInterna_minha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E2FB-168C-4DED-80BC-488E4FD5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Plantilla2018_NotaInterna_minhac.dotx</Template>
  <TotalTime>18</TotalTime>
  <Pages>2</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GPP, Transport Oct 2016</vt:lpstr>
    </vt:vector>
  </TitlesOfParts>
  <Manager/>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GPP, Transport Oct 2016</dc:title>
  <dc:creator/>
  <cp:keywords>Area Tecnica Automocion;SGCCSSO</cp:keywords>
  <dc:description>Revisados los puntos sujetos a contratación centralizada.</dc:description>
  <cp:lastModifiedBy/>
  <cp:revision>16</cp:revision>
  <dcterms:created xsi:type="dcterms:W3CDTF">2018-11-02T08:30:00Z</dcterms:created>
  <dcterms:modified xsi:type="dcterms:W3CDTF">2021-08-04T08:11:00Z</dcterms:modified>
</cp:coreProperties>
</file>